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8DA" w:rsidRDefault="002E58DA" w:rsidP="002E58DA">
      <w:pPr>
        <w:pBdr>
          <w:bottom w:val="single" w:sz="12" w:space="1" w:color="auto"/>
        </w:pBdr>
        <w:rPr>
          <w:rFonts w:cs="Arial"/>
          <w:b/>
        </w:rPr>
      </w:pPr>
      <w:r>
        <w:rPr>
          <w:rFonts w:cs="Arial"/>
          <w:b/>
          <w:noProof/>
          <w:lang w:eastAsia="en-ZA"/>
        </w:rPr>
        <w:drawing>
          <wp:anchor distT="0" distB="0" distL="114300" distR="114300" simplePos="0" relativeHeight="251658240" behindDoc="1" locked="0" layoutInCell="1" allowOverlap="1" wp14:anchorId="528D38B3" wp14:editId="0EC508EA">
            <wp:simplePos x="0" y="0"/>
            <wp:positionH relativeFrom="page">
              <wp:posOffset>2778760</wp:posOffset>
            </wp:positionH>
            <wp:positionV relativeFrom="paragraph">
              <wp:posOffset>0</wp:posOffset>
            </wp:positionV>
            <wp:extent cx="4772025" cy="3964305"/>
            <wp:effectExtent l="0" t="0" r="9525" b="0"/>
            <wp:wrapTight wrapText="bothSides">
              <wp:wrapPolygon edited="0">
                <wp:start x="0" y="0"/>
                <wp:lineTo x="0" y="21486"/>
                <wp:lineTo x="21557" y="21486"/>
                <wp:lineTo x="21557"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2025" cy="3964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58DA" w:rsidRDefault="002E58DA" w:rsidP="00DF4AC6">
      <w:pPr>
        <w:pBdr>
          <w:bottom w:val="single" w:sz="12" w:space="1" w:color="auto"/>
        </w:pBdr>
        <w:jc w:val="center"/>
        <w:rPr>
          <w:rFonts w:cs="Arial"/>
          <w:b/>
        </w:rPr>
      </w:pPr>
    </w:p>
    <w:p w:rsidR="002E58DA" w:rsidRDefault="002E58DA" w:rsidP="00DF4AC6">
      <w:pPr>
        <w:pBdr>
          <w:bottom w:val="single" w:sz="12" w:space="1" w:color="auto"/>
        </w:pBdr>
        <w:jc w:val="center"/>
        <w:rPr>
          <w:rFonts w:cs="Arial"/>
          <w:b/>
        </w:rPr>
      </w:pPr>
    </w:p>
    <w:p w:rsidR="002E58DA" w:rsidRDefault="002E58DA" w:rsidP="00DF4AC6">
      <w:pPr>
        <w:pBdr>
          <w:bottom w:val="single" w:sz="12" w:space="1" w:color="auto"/>
        </w:pBdr>
        <w:jc w:val="center"/>
        <w:rPr>
          <w:rFonts w:cs="Arial"/>
          <w:b/>
        </w:rPr>
      </w:pPr>
    </w:p>
    <w:p w:rsidR="002E58DA" w:rsidRDefault="002E58DA" w:rsidP="00DF4AC6">
      <w:pPr>
        <w:pBdr>
          <w:bottom w:val="single" w:sz="12" w:space="1" w:color="auto"/>
        </w:pBdr>
        <w:jc w:val="center"/>
        <w:rPr>
          <w:rFonts w:cs="Arial"/>
          <w:b/>
        </w:rPr>
      </w:pPr>
    </w:p>
    <w:p w:rsidR="002E58DA" w:rsidRDefault="002E58DA" w:rsidP="00DF4AC6">
      <w:pPr>
        <w:pBdr>
          <w:bottom w:val="single" w:sz="12" w:space="1" w:color="auto"/>
        </w:pBdr>
        <w:jc w:val="center"/>
        <w:rPr>
          <w:rFonts w:cs="Arial"/>
          <w:b/>
        </w:rPr>
      </w:pPr>
    </w:p>
    <w:p w:rsidR="002E58DA" w:rsidRDefault="002E58DA" w:rsidP="00DF4AC6">
      <w:pPr>
        <w:pBdr>
          <w:bottom w:val="single" w:sz="12" w:space="1" w:color="auto"/>
        </w:pBdr>
        <w:jc w:val="center"/>
        <w:rPr>
          <w:rFonts w:cs="Arial"/>
          <w:b/>
        </w:rPr>
      </w:pPr>
    </w:p>
    <w:p w:rsidR="002E58DA" w:rsidRDefault="002E58DA" w:rsidP="00DF4AC6">
      <w:pPr>
        <w:pBdr>
          <w:bottom w:val="single" w:sz="12" w:space="1" w:color="auto"/>
        </w:pBdr>
        <w:jc w:val="center"/>
        <w:rPr>
          <w:rFonts w:cs="Arial"/>
          <w:b/>
        </w:rPr>
      </w:pPr>
    </w:p>
    <w:p w:rsidR="002E58DA" w:rsidRDefault="002E58DA" w:rsidP="00DF4AC6">
      <w:pPr>
        <w:pBdr>
          <w:bottom w:val="single" w:sz="12" w:space="1" w:color="auto"/>
        </w:pBdr>
        <w:jc w:val="center"/>
        <w:rPr>
          <w:rFonts w:cs="Arial"/>
          <w:b/>
        </w:rPr>
      </w:pPr>
    </w:p>
    <w:p w:rsidR="002E58DA" w:rsidRDefault="002E58DA" w:rsidP="00DF4AC6">
      <w:pPr>
        <w:pBdr>
          <w:bottom w:val="single" w:sz="12" w:space="1" w:color="auto"/>
        </w:pBdr>
        <w:jc w:val="center"/>
        <w:rPr>
          <w:rFonts w:cs="Arial"/>
          <w:b/>
        </w:rPr>
      </w:pPr>
    </w:p>
    <w:p w:rsidR="002E58DA" w:rsidRDefault="002E58DA" w:rsidP="00DF4AC6">
      <w:pPr>
        <w:pBdr>
          <w:bottom w:val="single" w:sz="12" w:space="1" w:color="auto"/>
        </w:pBdr>
        <w:jc w:val="center"/>
        <w:rPr>
          <w:rFonts w:cs="Arial"/>
          <w:b/>
        </w:rPr>
      </w:pPr>
    </w:p>
    <w:p w:rsidR="002E58DA" w:rsidRDefault="002E58DA" w:rsidP="00DF4AC6">
      <w:pPr>
        <w:pBdr>
          <w:bottom w:val="single" w:sz="12" w:space="1" w:color="auto"/>
        </w:pBdr>
        <w:jc w:val="center"/>
        <w:rPr>
          <w:rFonts w:cs="Arial"/>
          <w:b/>
        </w:rPr>
      </w:pPr>
    </w:p>
    <w:p w:rsidR="002E58DA" w:rsidRDefault="002E58DA" w:rsidP="00DF4AC6">
      <w:pPr>
        <w:pBdr>
          <w:bottom w:val="single" w:sz="12" w:space="1" w:color="auto"/>
        </w:pBdr>
        <w:jc w:val="center"/>
        <w:rPr>
          <w:rFonts w:cs="Arial"/>
          <w:b/>
        </w:rPr>
      </w:pPr>
    </w:p>
    <w:p w:rsidR="002E58DA" w:rsidRDefault="002E58DA" w:rsidP="00DF4AC6">
      <w:pPr>
        <w:pBdr>
          <w:bottom w:val="single" w:sz="12" w:space="1" w:color="auto"/>
        </w:pBdr>
        <w:jc w:val="center"/>
        <w:rPr>
          <w:rFonts w:cs="Arial"/>
          <w:b/>
        </w:rPr>
      </w:pPr>
    </w:p>
    <w:p w:rsidR="002E58DA" w:rsidRDefault="002E58DA" w:rsidP="00DF4AC6">
      <w:pPr>
        <w:pBdr>
          <w:bottom w:val="single" w:sz="12" w:space="1" w:color="auto"/>
        </w:pBdr>
        <w:jc w:val="center"/>
        <w:rPr>
          <w:rFonts w:cs="Arial"/>
          <w:b/>
        </w:rPr>
      </w:pPr>
    </w:p>
    <w:p w:rsidR="00254C30" w:rsidRPr="002E58DA" w:rsidRDefault="00557B4B" w:rsidP="00DF4AC6">
      <w:pPr>
        <w:pBdr>
          <w:bottom w:val="single" w:sz="12" w:space="1" w:color="auto"/>
        </w:pBdr>
        <w:jc w:val="center"/>
        <w:rPr>
          <w:rFonts w:cs="Arial"/>
          <w:b/>
          <w:sz w:val="72"/>
          <w:szCs w:val="72"/>
        </w:rPr>
      </w:pPr>
      <w:r w:rsidRPr="002E58DA">
        <w:rPr>
          <w:rFonts w:cs="Arial"/>
          <w:b/>
          <w:sz w:val="72"/>
          <w:szCs w:val="72"/>
        </w:rPr>
        <w:t>PROPERTY RATES POLICY</w:t>
      </w:r>
    </w:p>
    <w:p w:rsidR="00DF4AC6" w:rsidRPr="00C4071E" w:rsidRDefault="00996908" w:rsidP="00DF4AC6">
      <w:pPr>
        <w:pBdr>
          <w:bottom w:val="single" w:sz="12" w:space="1" w:color="auto"/>
        </w:pBdr>
        <w:jc w:val="center"/>
        <w:rPr>
          <w:rFonts w:cs="Arial"/>
          <w:b/>
          <w:sz w:val="72"/>
          <w:szCs w:val="72"/>
        </w:rPr>
      </w:pPr>
      <w:r>
        <w:rPr>
          <w:rFonts w:cs="Arial"/>
          <w:b/>
          <w:sz w:val="72"/>
          <w:szCs w:val="72"/>
        </w:rPr>
        <w:t>FOR 2016/2017</w:t>
      </w:r>
      <w:bookmarkStart w:id="0" w:name="_GoBack"/>
      <w:bookmarkEnd w:id="0"/>
    </w:p>
    <w:p w:rsidR="00557B4B" w:rsidRPr="002E58DA" w:rsidRDefault="00557B4B">
      <w:pPr>
        <w:pBdr>
          <w:bottom w:val="single" w:sz="12" w:space="1" w:color="auto"/>
        </w:pBdr>
        <w:rPr>
          <w:rFonts w:cs="Arial"/>
          <w:b/>
          <w:sz w:val="72"/>
          <w:szCs w:val="72"/>
        </w:rPr>
      </w:pPr>
    </w:p>
    <w:p w:rsidR="00557B4B" w:rsidRPr="00FE4617" w:rsidRDefault="00557B4B">
      <w:pPr>
        <w:pBdr>
          <w:bottom w:val="single" w:sz="12" w:space="1" w:color="auto"/>
        </w:pBdr>
        <w:rPr>
          <w:rFonts w:cs="Arial"/>
          <w:b/>
        </w:rPr>
      </w:pPr>
    </w:p>
    <w:p w:rsidR="00557B4B" w:rsidRPr="00FE4617" w:rsidRDefault="00557B4B">
      <w:pPr>
        <w:rPr>
          <w:rFonts w:cs="Arial"/>
          <w:b/>
        </w:rPr>
      </w:pPr>
    </w:p>
    <w:p w:rsidR="00BC6779" w:rsidRPr="00FE4617" w:rsidRDefault="00BC6779">
      <w:pPr>
        <w:rPr>
          <w:rFonts w:cs="Arial"/>
          <w:b/>
        </w:rPr>
      </w:pPr>
    </w:p>
    <w:p w:rsidR="00BC6779" w:rsidRPr="00FE4617" w:rsidRDefault="00BC6779">
      <w:pPr>
        <w:rPr>
          <w:rFonts w:cs="Arial"/>
          <w:b/>
        </w:rPr>
      </w:pPr>
    </w:p>
    <w:p w:rsidR="00BC6779" w:rsidRPr="00FE4617" w:rsidRDefault="00BC6779">
      <w:pPr>
        <w:rPr>
          <w:rFonts w:cs="Arial"/>
          <w:b/>
        </w:rPr>
      </w:pPr>
    </w:p>
    <w:p w:rsidR="00BC6779" w:rsidRPr="00FE4617" w:rsidRDefault="00BC6779">
      <w:pPr>
        <w:rPr>
          <w:rFonts w:cs="Arial"/>
          <w:b/>
        </w:rPr>
      </w:pPr>
    </w:p>
    <w:p w:rsidR="008D1BB5" w:rsidRDefault="008D1BB5">
      <w:pPr>
        <w:rPr>
          <w:rFonts w:cs="Arial"/>
          <w:b/>
        </w:rPr>
      </w:pPr>
    </w:p>
    <w:p w:rsidR="002E58DA" w:rsidRPr="00FE4617" w:rsidRDefault="002E58DA">
      <w:pPr>
        <w:rPr>
          <w:rFonts w:cs="Arial"/>
          <w:b/>
        </w:rPr>
      </w:pPr>
    </w:p>
    <w:p w:rsidR="00BC6779" w:rsidRPr="00FE4617" w:rsidRDefault="00BC6779" w:rsidP="00BC6779">
      <w:pPr>
        <w:pStyle w:val="Header"/>
        <w:tabs>
          <w:tab w:val="clear" w:pos="4320"/>
          <w:tab w:val="clear" w:pos="8640"/>
        </w:tabs>
        <w:jc w:val="center"/>
        <w:rPr>
          <w:rFonts w:asciiTheme="minorHAnsi" w:hAnsiTheme="minorHAnsi"/>
          <w:b/>
          <w:noProof/>
          <w:sz w:val="22"/>
          <w:szCs w:val="22"/>
          <w:u w:val="single"/>
          <w14:shadow w14:blurRad="50800" w14:dist="38100" w14:dir="2700000" w14:sx="100000" w14:sy="100000" w14:kx="0" w14:ky="0" w14:algn="tl">
            <w14:srgbClr w14:val="000000">
              <w14:alpha w14:val="60000"/>
            </w14:srgbClr>
          </w14:shadow>
        </w:rPr>
      </w:pPr>
      <w:r w:rsidRPr="00FE4617">
        <w:rPr>
          <w:rFonts w:asciiTheme="minorHAnsi" w:hAnsiTheme="minorHAnsi"/>
          <w:b/>
          <w:noProof/>
          <w:sz w:val="22"/>
          <w:szCs w:val="22"/>
          <w:u w:val="single"/>
          <w14:shadow w14:blurRad="50800" w14:dist="38100" w14:dir="2700000" w14:sx="100000" w14:sy="100000" w14:kx="0" w14:ky="0" w14:algn="tl">
            <w14:srgbClr w14:val="000000">
              <w14:alpha w14:val="60000"/>
            </w14:srgbClr>
          </w14:shadow>
        </w:rPr>
        <w:lastRenderedPageBreak/>
        <w:t>I N D E X</w:t>
      </w:r>
    </w:p>
    <w:p w:rsidR="00BC6779" w:rsidRPr="00FE4617" w:rsidRDefault="00BC6779" w:rsidP="00BC6779">
      <w:pPr>
        <w:pStyle w:val="Header"/>
        <w:tabs>
          <w:tab w:val="clear" w:pos="4320"/>
          <w:tab w:val="clear" w:pos="8640"/>
        </w:tabs>
        <w:jc w:val="center"/>
        <w:rPr>
          <w:rFonts w:asciiTheme="minorHAnsi" w:hAnsiTheme="minorHAnsi"/>
          <w:b/>
          <w:noProof/>
          <w:sz w:val="22"/>
          <w:szCs w:val="22"/>
          <w:u w:val="single"/>
          <w14:shadow w14:blurRad="50800" w14:dist="38100" w14:dir="2700000" w14:sx="100000" w14:sy="100000" w14:kx="0" w14:ky="0" w14:algn="tl">
            <w14:srgbClr w14:val="000000">
              <w14:alpha w14:val="60000"/>
            </w14:srgbClr>
          </w14:shadow>
        </w:rPr>
      </w:pPr>
    </w:p>
    <w:p w:rsidR="00BC6779" w:rsidRPr="00FE4617" w:rsidRDefault="00BC6779" w:rsidP="00BC6779">
      <w:pPr>
        <w:pStyle w:val="Header"/>
        <w:tabs>
          <w:tab w:val="clear" w:pos="4320"/>
          <w:tab w:val="clear" w:pos="8640"/>
        </w:tabs>
        <w:rPr>
          <w:rFonts w:asciiTheme="minorHAnsi" w:hAnsiTheme="minorHAnsi"/>
          <w:b/>
          <w:noProof/>
          <w:sz w:val="22"/>
          <w:szCs w:val="22"/>
          <w:u w:val="single"/>
          <w14:shadow w14:blurRad="50800" w14:dist="38100" w14:dir="2700000" w14:sx="100000" w14:sy="100000" w14:kx="0" w14:ky="0" w14:algn="tl">
            <w14:srgbClr w14:val="000000">
              <w14:alpha w14:val="60000"/>
            </w14:srgbClr>
          </w14:shadow>
        </w:rPr>
      </w:pPr>
      <w:r w:rsidRPr="00FE4617">
        <w:rPr>
          <w:rFonts w:asciiTheme="minorHAnsi" w:hAnsiTheme="minorHAnsi"/>
          <w:b/>
          <w:noProof/>
          <w:sz w:val="22"/>
          <w:szCs w:val="22"/>
          <w:u w:val="single"/>
          <w14:shadow w14:blurRad="50800" w14:dist="38100" w14:dir="2700000" w14:sx="100000" w14:sy="100000" w14:kx="0" w14:ky="0" w14:algn="tl">
            <w14:srgbClr w14:val="000000">
              <w14:alpha w14:val="60000"/>
            </w14:srgbClr>
          </w14:shadow>
        </w:rPr>
        <w:t>Content</w:t>
      </w:r>
      <w:r w:rsidRPr="00FE4617">
        <w:rPr>
          <w:rFonts w:asciiTheme="minorHAnsi" w:hAnsiTheme="minorHAnsi"/>
          <w:b/>
          <w:noProof/>
          <w:sz w:val="22"/>
          <w:szCs w:val="22"/>
          <w14:shadow w14:blurRad="50800" w14:dist="38100" w14:dir="2700000" w14:sx="100000" w14:sy="100000" w14:kx="0" w14:ky="0" w14:algn="tl">
            <w14:srgbClr w14:val="000000">
              <w14:alpha w14:val="60000"/>
            </w14:srgbClr>
          </w14:shadow>
        </w:rPr>
        <w:tab/>
      </w:r>
      <w:r w:rsidRPr="00FE4617">
        <w:rPr>
          <w:rFonts w:asciiTheme="minorHAnsi" w:hAnsiTheme="minorHAnsi"/>
          <w:b/>
          <w:noProof/>
          <w:sz w:val="22"/>
          <w:szCs w:val="22"/>
          <w14:shadow w14:blurRad="50800" w14:dist="38100" w14:dir="2700000" w14:sx="100000" w14:sy="100000" w14:kx="0" w14:ky="0" w14:algn="tl">
            <w14:srgbClr w14:val="000000">
              <w14:alpha w14:val="60000"/>
            </w14:srgbClr>
          </w14:shadow>
        </w:rPr>
        <w:tab/>
      </w:r>
      <w:r w:rsidRPr="00FE4617">
        <w:rPr>
          <w:rFonts w:asciiTheme="minorHAnsi" w:hAnsiTheme="minorHAnsi"/>
          <w:b/>
          <w:noProof/>
          <w:sz w:val="22"/>
          <w:szCs w:val="22"/>
          <w14:shadow w14:blurRad="50800" w14:dist="38100" w14:dir="2700000" w14:sx="100000" w14:sy="100000" w14:kx="0" w14:ky="0" w14:algn="tl">
            <w14:srgbClr w14:val="000000">
              <w14:alpha w14:val="60000"/>
            </w14:srgbClr>
          </w14:shadow>
        </w:rPr>
        <w:tab/>
      </w:r>
      <w:r w:rsidRPr="00FE4617">
        <w:rPr>
          <w:rFonts w:asciiTheme="minorHAnsi" w:hAnsiTheme="minorHAnsi"/>
          <w:b/>
          <w:noProof/>
          <w:sz w:val="22"/>
          <w:szCs w:val="22"/>
          <w14:shadow w14:blurRad="50800" w14:dist="38100" w14:dir="2700000" w14:sx="100000" w14:sy="100000" w14:kx="0" w14:ky="0" w14:algn="tl">
            <w14:srgbClr w14:val="000000">
              <w14:alpha w14:val="60000"/>
            </w14:srgbClr>
          </w14:shadow>
        </w:rPr>
        <w:tab/>
      </w:r>
      <w:r w:rsidRPr="00FE4617">
        <w:rPr>
          <w:rFonts w:asciiTheme="minorHAnsi" w:hAnsiTheme="minorHAnsi"/>
          <w:b/>
          <w:noProof/>
          <w:sz w:val="22"/>
          <w:szCs w:val="22"/>
          <w14:shadow w14:blurRad="50800" w14:dist="38100" w14:dir="2700000" w14:sx="100000" w14:sy="100000" w14:kx="0" w14:ky="0" w14:algn="tl">
            <w14:srgbClr w14:val="000000">
              <w14:alpha w14:val="60000"/>
            </w14:srgbClr>
          </w14:shadow>
        </w:rPr>
        <w:tab/>
      </w:r>
      <w:r w:rsidRPr="00FE4617">
        <w:rPr>
          <w:rFonts w:asciiTheme="minorHAnsi" w:hAnsiTheme="minorHAnsi"/>
          <w:b/>
          <w:noProof/>
          <w:sz w:val="22"/>
          <w:szCs w:val="22"/>
          <w14:shadow w14:blurRad="50800" w14:dist="38100" w14:dir="2700000" w14:sx="100000" w14:sy="100000" w14:kx="0" w14:ky="0" w14:algn="tl">
            <w14:srgbClr w14:val="000000">
              <w14:alpha w14:val="60000"/>
            </w14:srgbClr>
          </w14:shadow>
        </w:rPr>
        <w:tab/>
      </w:r>
      <w:r w:rsidRPr="00FE4617">
        <w:rPr>
          <w:rFonts w:asciiTheme="minorHAnsi" w:hAnsiTheme="minorHAnsi"/>
          <w:b/>
          <w:noProof/>
          <w:sz w:val="22"/>
          <w:szCs w:val="22"/>
          <w14:shadow w14:blurRad="50800" w14:dist="38100" w14:dir="2700000" w14:sx="100000" w14:sy="100000" w14:kx="0" w14:ky="0" w14:algn="tl">
            <w14:srgbClr w14:val="000000">
              <w14:alpha w14:val="60000"/>
            </w14:srgbClr>
          </w14:shadow>
        </w:rPr>
        <w:tab/>
      </w:r>
      <w:r w:rsidRPr="00FE4617">
        <w:rPr>
          <w:rFonts w:asciiTheme="minorHAnsi" w:hAnsiTheme="minorHAnsi"/>
          <w:b/>
          <w:noProof/>
          <w:sz w:val="22"/>
          <w:szCs w:val="22"/>
          <w14:shadow w14:blurRad="50800" w14:dist="38100" w14:dir="2700000" w14:sx="100000" w14:sy="100000" w14:kx="0" w14:ky="0" w14:algn="tl">
            <w14:srgbClr w14:val="000000">
              <w14:alpha w14:val="60000"/>
            </w14:srgbClr>
          </w14:shadow>
        </w:rPr>
        <w:tab/>
      </w:r>
      <w:r w:rsidRPr="00FE4617">
        <w:rPr>
          <w:rFonts w:asciiTheme="minorHAnsi" w:hAnsiTheme="minorHAnsi"/>
          <w:b/>
          <w:noProof/>
          <w:sz w:val="22"/>
          <w:szCs w:val="22"/>
          <w14:shadow w14:blurRad="50800" w14:dist="38100" w14:dir="2700000" w14:sx="100000" w14:sy="100000" w14:kx="0" w14:ky="0" w14:algn="tl">
            <w14:srgbClr w14:val="000000">
              <w14:alpha w14:val="60000"/>
            </w14:srgbClr>
          </w14:shadow>
        </w:rPr>
        <w:tab/>
      </w:r>
      <w:r w:rsidRPr="00FE4617">
        <w:rPr>
          <w:rFonts w:asciiTheme="minorHAnsi" w:hAnsiTheme="minorHAnsi"/>
          <w:b/>
          <w:noProof/>
          <w:sz w:val="22"/>
          <w:szCs w:val="22"/>
          <w14:shadow w14:blurRad="50800" w14:dist="38100" w14:dir="2700000" w14:sx="100000" w14:sy="100000" w14:kx="0" w14:ky="0" w14:algn="tl">
            <w14:srgbClr w14:val="000000">
              <w14:alpha w14:val="60000"/>
            </w14:srgbClr>
          </w14:shadow>
        </w:rPr>
        <w:tab/>
      </w:r>
      <w:r w:rsidRPr="00FE4617">
        <w:rPr>
          <w:rFonts w:asciiTheme="minorHAnsi" w:hAnsiTheme="minorHAnsi"/>
          <w:b/>
          <w:noProof/>
          <w:sz w:val="22"/>
          <w:szCs w:val="22"/>
          <w:u w:val="single"/>
          <w14:shadow w14:blurRad="50800" w14:dist="38100" w14:dir="2700000" w14:sx="100000" w14:sy="100000" w14:kx="0" w14:ky="0" w14:algn="tl">
            <w14:srgbClr w14:val="000000">
              <w14:alpha w14:val="60000"/>
            </w14:srgbClr>
          </w14:shadow>
        </w:rPr>
        <w:t>page</w:t>
      </w:r>
    </w:p>
    <w:p w:rsidR="00BC6779" w:rsidRPr="00FE4617" w:rsidRDefault="00BC6779" w:rsidP="00BC6779">
      <w:pPr>
        <w:pStyle w:val="Header"/>
        <w:tabs>
          <w:tab w:val="clear" w:pos="4320"/>
          <w:tab w:val="clear" w:pos="8640"/>
        </w:tabs>
        <w:rPr>
          <w:rFonts w:asciiTheme="minorHAnsi" w:hAnsiTheme="minorHAnsi"/>
          <w:b/>
          <w:noProof/>
          <w:sz w:val="22"/>
          <w:szCs w:val="22"/>
          <w:u w:val="single"/>
          <w14:shadow w14:blurRad="50800" w14:dist="38100" w14:dir="2700000" w14:sx="100000" w14:sy="100000" w14:kx="0" w14:ky="0" w14:algn="tl">
            <w14:srgbClr w14:val="000000">
              <w14:alpha w14:val="60000"/>
            </w14:srgbClr>
          </w14:shadow>
        </w:rPr>
      </w:pPr>
    </w:p>
    <w:p w:rsidR="00BC6779" w:rsidRPr="00FE4617" w:rsidRDefault="00BC6779" w:rsidP="00BC6779">
      <w:pPr>
        <w:pStyle w:val="Header"/>
        <w:tabs>
          <w:tab w:val="clear" w:pos="4320"/>
          <w:tab w:val="clear" w:pos="8640"/>
        </w:tabs>
        <w:rPr>
          <w:rFonts w:asciiTheme="minorHAnsi" w:hAnsiTheme="minorHAnsi"/>
          <w:b/>
          <w:noProof/>
          <w:sz w:val="22"/>
          <w:szCs w:val="22"/>
        </w:rPr>
      </w:pPr>
      <w:r w:rsidRPr="00FE4617">
        <w:rPr>
          <w:rFonts w:asciiTheme="minorHAnsi" w:hAnsiTheme="minorHAnsi"/>
          <w:b/>
          <w:noProof/>
          <w:sz w:val="22"/>
          <w:szCs w:val="22"/>
        </w:rPr>
        <w:t>1.</w:t>
      </w:r>
      <w:r w:rsidRPr="00FE4617">
        <w:rPr>
          <w:rFonts w:asciiTheme="minorHAnsi" w:hAnsiTheme="minorHAnsi"/>
          <w:b/>
          <w:noProof/>
          <w:sz w:val="22"/>
          <w:szCs w:val="22"/>
        </w:rPr>
        <w:tab/>
      </w:r>
      <w:r w:rsidR="005350DD">
        <w:rPr>
          <w:rFonts w:asciiTheme="minorHAnsi" w:hAnsiTheme="minorHAnsi"/>
          <w:b/>
          <w:noProof/>
          <w:sz w:val="22"/>
          <w:szCs w:val="22"/>
        </w:rPr>
        <w:t>SECTION A: Preamble</w:t>
      </w:r>
      <w:r w:rsidRPr="00FE4617">
        <w:rPr>
          <w:rFonts w:asciiTheme="minorHAnsi" w:hAnsiTheme="minorHAnsi"/>
          <w:b/>
          <w:noProof/>
          <w:sz w:val="22"/>
          <w:szCs w:val="22"/>
        </w:rPr>
        <w:tab/>
      </w:r>
      <w:r w:rsidRPr="00FE4617">
        <w:rPr>
          <w:rFonts w:asciiTheme="minorHAnsi" w:hAnsiTheme="minorHAnsi"/>
          <w:b/>
          <w:noProof/>
          <w:sz w:val="22"/>
          <w:szCs w:val="22"/>
        </w:rPr>
        <w:tab/>
      </w:r>
      <w:r w:rsidRPr="00FE4617">
        <w:rPr>
          <w:rFonts w:asciiTheme="minorHAnsi" w:hAnsiTheme="minorHAnsi"/>
          <w:b/>
          <w:noProof/>
          <w:sz w:val="22"/>
          <w:szCs w:val="22"/>
        </w:rPr>
        <w:tab/>
      </w:r>
      <w:r w:rsidRPr="00FE4617">
        <w:rPr>
          <w:rFonts w:asciiTheme="minorHAnsi" w:hAnsiTheme="minorHAnsi"/>
          <w:b/>
          <w:noProof/>
          <w:sz w:val="22"/>
          <w:szCs w:val="22"/>
        </w:rPr>
        <w:tab/>
      </w:r>
      <w:r w:rsidRPr="00FE4617">
        <w:rPr>
          <w:rFonts w:asciiTheme="minorHAnsi" w:hAnsiTheme="minorHAnsi"/>
          <w:b/>
          <w:noProof/>
          <w:sz w:val="22"/>
          <w:szCs w:val="22"/>
        </w:rPr>
        <w:tab/>
      </w:r>
      <w:r w:rsidRPr="00FE4617">
        <w:rPr>
          <w:rFonts w:asciiTheme="minorHAnsi" w:hAnsiTheme="minorHAnsi"/>
          <w:b/>
          <w:noProof/>
          <w:sz w:val="22"/>
          <w:szCs w:val="22"/>
        </w:rPr>
        <w:tab/>
      </w:r>
      <w:r w:rsidRPr="00FE4617">
        <w:rPr>
          <w:rFonts w:asciiTheme="minorHAnsi" w:hAnsiTheme="minorHAnsi"/>
          <w:b/>
          <w:noProof/>
          <w:sz w:val="22"/>
          <w:szCs w:val="22"/>
        </w:rPr>
        <w:tab/>
      </w:r>
      <w:r w:rsidRPr="00FE4617">
        <w:rPr>
          <w:rFonts w:asciiTheme="minorHAnsi" w:hAnsiTheme="minorHAnsi"/>
          <w:b/>
          <w:noProof/>
          <w:sz w:val="22"/>
          <w:szCs w:val="22"/>
        </w:rPr>
        <w:tab/>
        <w:t>3</w:t>
      </w:r>
      <w:r w:rsidR="00BC3E6B">
        <w:rPr>
          <w:rFonts w:asciiTheme="minorHAnsi" w:hAnsiTheme="minorHAnsi"/>
          <w:b/>
          <w:noProof/>
          <w:sz w:val="22"/>
          <w:szCs w:val="22"/>
        </w:rPr>
        <w:t>-4</w:t>
      </w:r>
    </w:p>
    <w:p w:rsidR="00BC6779" w:rsidRPr="00FE4617" w:rsidRDefault="00BC6779" w:rsidP="00BC6779">
      <w:pPr>
        <w:pStyle w:val="Header"/>
        <w:tabs>
          <w:tab w:val="clear" w:pos="4320"/>
          <w:tab w:val="clear" w:pos="8640"/>
        </w:tabs>
        <w:rPr>
          <w:rFonts w:asciiTheme="minorHAnsi" w:hAnsiTheme="minorHAnsi"/>
          <w:b/>
          <w:noProof/>
          <w:sz w:val="22"/>
          <w:szCs w:val="22"/>
        </w:rPr>
      </w:pPr>
    </w:p>
    <w:p w:rsidR="00BC6779" w:rsidRPr="00FE4617" w:rsidRDefault="00BC6779" w:rsidP="00BC6779">
      <w:pPr>
        <w:pStyle w:val="Header"/>
        <w:tabs>
          <w:tab w:val="clear" w:pos="4320"/>
          <w:tab w:val="clear" w:pos="8640"/>
        </w:tabs>
        <w:rPr>
          <w:rFonts w:asciiTheme="minorHAnsi" w:hAnsiTheme="minorHAnsi"/>
          <w:b/>
          <w:noProof/>
          <w:sz w:val="22"/>
          <w:szCs w:val="22"/>
        </w:rPr>
      </w:pPr>
      <w:r w:rsidRPr="00FE4617">
        <w:rPr>
          <w:rFonts w:asciiTheme="minorHAnsi" w:hAnsiTheme="minorHAnsi"/>
          <w:b/>
          <w:noProof/>
          <w:sz w:val="22"/>
          <w:szCs w:val="22"/>
        </w:rPr>
        <w:t>2.</w:t>
      </w:r>
      <w:r w:rsidRPr="00FE4617">
        <w:rPr>
          <w:rFonts w:asciiTheme="minorHAnsi" w:hAnsiTheme="minorHAnsi"/>
          <w:b/>
          <w:noProof/>
          <w:sz w:val="22"/>
          <w:szCs w:val="22"/>
        </w:rPr>
        <w:tab/>
        <w:t>DEFINITIONS</w:t>
      </w:r>
      <w:r w:rsidRPr="00FE4617">
        <w:rPr>
          <w:rFonts w:asciiTheme="minorHAnsi" w:hAnsiTheme="minorHAnsi"/>
          <w:b/>
          <w:noProof/>
          <w:sz w:val="22"/>
          <w:szCs w:val="22"/>
        </w:rPr>
        <w:tab/>
      </w:r>
      <w:r w:rsidR="00174F21" w:rsidRPr="00FE4617">
        <w:rPr>
          <w:rFonts w:asciiTheme="minorHAnsi" w:hAnsiTheme="minorHAnsi"/>
          <w:b/>
          <w:noProof/>
          <w:sz w:val="22"/>
          <w:szCs w:val="22"/>
        </w:rPr>
        <w:tab/>
      </w:r>
      <w:r w:rsidR="00BC3E6B">
        <w:rPr>
          <w:rFonts w:asciiTheme="minorHAnsi" w:hAnsiTheme="minorHAnsi"/>
          <w:b/>
          <w:noProof/>
          <w:sz w:val="22"/>
          <w:szCs w:val="22"/>
        </w:rPr>
        <w:tab/>
      </w:r>
      <w:r w:rsidR="00BC3E6B">
        <w:rPr>
          <w:rFonts w:asciiTheme="minorHAnsi" w:hAnsiTheme="minorHAnsi"/>
          <w:b/>
          <w:noProof/>
          <w:sz w:val="22"/>
          <w:szCs w:val="22"/>
        </w:rPr>
        <w:tab/>
      </w:r>
      <w:r w:rsidR="00BC3E6B">
        <w:rPr>
          <w:rFonts w:asciiTheme="minorHAnsi" w:hAnsiTheme="minorHAnsi"/>
          <w:b/>
          <w:noProof/>
          <w:sz w:val="22"/>
          <w:szCs w:val="22"/>
        </w:rPr>
        <w:tab/>
      </w:r>
      <w:r w:rsidR="00BC3E6B">
        <w:rPr>
          <w:rFonts w:asciiTheme="minorHAnsi" w:hAnsiTheme="minorHAnsi"/>
          <w:b/>
          <w:noProof/>
          <w:sz w:val="22"/>
          <w:szCs w:val="22"/>
        </w:rPr>
        <w:tab/>
      </w:r>
      <w:r w:rsidR="00BC3E6B">
        <w:rPr>
          <w:rFonts w:asciiTheme="minorHAnsi" w:hAnsiTheme="minorHAnsi"/>
          <w:b/>
          <w:noProof/>
          <w:sz w:val="22"/>
          <w:szCs w:val="22"/>
        </w:rPr>
        <w:tab/>
      </w:r>
      <w:r w:rsidR="00BC3E6B">
        <w:rPr>
          <w:rFonts w:asciiTheme="minorHAnsi" w:hAnsiTheme="minorHAnsi"/>
          <w:b/>
          <w:noProof/>
          <w:sz w:val="22"/>
          <w:szCs w:val="22"/>
        </w:rPr>
        <w:tab/>
      </w:r>
      <w:r w:rsidR="00BC3E6B">
        <w:rPr>
          <w:rFonts w:asciiTheme="minorHAnsi" w:hAnsiTheme="minorHAnsi"/>
          <w:b/>
          <w:noProof/>
          <w:sz w:val="22"/>
          <w:szCs w:val="22"/>
        </w:rPr>
        <w:tab/>
        <w:t>5-14</w:t>
      </w:r>
    </w:p>
    <w:p w:rsidR="00BC6779" w:rsidRPr="00FE4617" w:rsidRDefault="00BC6779" w:rsidP="00BC6779">
      <w:pPr>
        <w:pStyle w:val="Header"/>
        <w:tabs>
          <w:tab w:val="clear" w:pos="4320"/>
          <w:tab w:val="clear" w:pos="8640"/>
        </w:tabs>
        <w:rPr>
          <w:rFonts w:asciiTheme="minorHAnsi" w:hAnsiTheme="minorHAnsi"/>
          <w:b/>
          <w:noProof/>
          <w:sz w:val="22"/>
          <w:szCs w:val="22"/>
        </w:rPr>
      </w:pPr>
    </w:p>
    <w:p w:rsidR="00BC6779" w:rsidRPr="00FE4617" w:rsidRDefault="00BB0205" w:rsidP="00BC6779">
      <w:pPr>
        <w:pStyle w:val="Header"/>
        <w:tabs>
          <w:tab w:val="clear" w:pos="4320"/>
          <w:tab w:val="clear" w:pos="8640"/>
        </w:tabs>
        <w:rPr>
          <w:rFonts w:asciiTheme="minorHAnsi" w:hAnsiTheme="minorHAnsi"/>
          <w:b/>
          <w:noProof/>
          <w:sz w:val="22"/>
          <w:szCs w:val="22"/>
        </w:rPr>
      </w:pPr>
      <w:r>
        <w:rPr>
          <w:rFonts w:asciiTheme="minorHAnsi" w:hAnsiTheme="minorHAnsi"/>
          <w:b/>
          <w:noProof/>
          <w:sz w:val="22"/>
          <w:szCs w:val="22"/>
        </w:rPr>
        <w:t>3.</w:t>
      </w:r>
      <w:r>
        <w:rPr>
          <w:rFonts w:asciiTheme="minorHAnsi" w:hAnsiTheme="minorHAnsi"/>
          <w:b/>
          <w:noProof/>
          <w:sz w:val="22"/>
          <w:szCs w:val="22"/>
        </w:rPr>
        <w:tab/>
      </w:r>
      <w:r w:rsidR="005350DD">
        <w:rPr>
          <w:rFonts w:asciiTheme="minorHAnsi" w:hAnsiTheme="minorHAnsi"/>
          <w:b/>
          <w:noProof/>
          <w:sz w:val="22"/>
          <w:szCs w:val="22"/>
        </w:rPr>
        <w:t xml:space="preserve">SECTION B: </w:t>
      </w:r>
      <w:r w:rsidR="00BC3E6B">
        <w:rPr>
          <w:rFonts w:asciiTheme="minorHAnsi" w:hAnsiTheme="minorHAnsi"/>
          <w:b/>
          <w:noProof/>
          <w:sz w:val="22"/>
          <w:szCs w:val="22"/>
        </w:rPr>
        <w:t xml:space="preserve">Establishment and Implementation </w:t>
      </w:r>
      <w:r w:rsidR="00174F21" w:rsidRPr="00FE4617">
        <w:rPr>
          <w:rFonts w:asciiTheme="minorHAnsi" w:hAnsiTheme="minorHAnsi"/>
          <w:b/>
          <w:noProof/>
          <w:sz w:val="22"/>
          <w:szCs w:val="22"/>
        </w:rPr>
        <w:tab/>
      </w:r>
      <w:r w:rsidR="00174F21" w:rsidRPr="00FE4617">
        <w:rPr>
          <w:rFonts w:asciiTheme="minorHAnsi" w:hAnsiTheme="minorHAnsi"/>
          <w:b/>
          <w:noProof/>
          <w:sz w:val="22"/>
          <w:szCs w:val="22"/>
        </w:rPr>
        <w:tab/>
      </w:r>
      <w:r w:rsidR="00174F21" w:rsidRPr="00FE4617">
        <w:rPr>
          <w:rFonts w:asciiTheme="minorHAnsi" w:hAnsiTheme="minorHAnsi"/>
          <w:b/>
          <w:noProof/>
          <w:sz w:val="22"/>
          <w:szCs w:val="22"/>
        </w:rPr>
        <w:tab/>
      </w:r>
      <w:r w:rsidR="00BC3E6B">
        <w:rPr>
          <w:rFonts w:asciiTheme="minorHAnsi" w:hAnsiTheme="minorHAnsi"/>
          <w:b/>
          <w:noProof/>
          <w:sz w:val="22"/>
          <w:szCs w:val="22"/>
        </w:rPr>
        <w:tab/>
        <w:t>15-19</w:t>
      </w:r>
    </w:p>
    <w:p w:rsidR="00BC6779" w:rsidRPr="00FE4617" w:rsidRDefault="00BC6779" w:rsidP="00BC6779">
      <w:pPr>
        <w:pStyle w:val="Header"/>
        <w:tabs>
          <w:tab w:val="clear" w:pos="4320"/>
          <w:tab w:val="clear" w:pos="8640"/>
        </w:tabs>
        <w:rPr>
          <w:rFonts w:asciiTheme="minorHAnsi" w:hAnsiTheme="minorHAnsi"/>
          <w:b/>
          <w:noProof/>
          <w:sz w:val="22"/>
          <w:szCs w:val="22"/>
        </w:rPr>
      </w:pPr>
    </w:p>
    <w:p w:rsidR="00BC6779" w:rsidRPr="00FE4617" w:rsidRDefault="00BC6779" w:rsidP="00BC6779">
      <w:pPr>
        <w:pStyle w:val="Header"/>
        <w:tabs>
          <w:tab w:val="clear" w:pos="4320"/>
          <w:tab w:val="clear" w:pos="8640"/>
        </w:tabs>
        <w:rPr>
          <w:rFonts w:asciiTheme="minorHAnsi" w:hAnsiTheme="minorHAnsi"/>
          <w:b/>
          <w:noProof/>
          <w:sz w:val="22"/>
          <w:szCs w:val="22"/>
        </w:rPr>
      </w:pPr>
      <w:r w:rsidRPr="00FE4617">
        <w:rPr>
          <w:rFonts w:asciiTheme="minorHAnsi" w:hAnsiTheme="minorHAnsi"/>
          <w:b/>
          <w:noProof/>
          <w:sz w:val="22"/>
          <w:szCs w:val="22"/>
        </w:rPr>
        <w:t>4.</w:t>
      </w:r>
      <w:r w:rsidRPr="00FE4617">
        <w:rPr>
          <w:rFonts w:asciiTheme="minorHAnsi" w:hAnsiTheme="minorHAnsi"/>
          <w:b/>
          <w:noProof/>
          <w:sz w:val="22"/>
          <w:szCs w:val="22"/>
        </w:rPr>
        <w:tab/>
      </w:r>
      <w:r w:rsidR="005350DD">
        <w:rPr>
          <w:rFonts w:asciiTheme="minorHAnsi" w:hAnsiTheme="minorHAnsi"/>
          <w:b/>
          <w:noProof/>
          <w:sz w:val="22"/>
          <w:szCs w:val="22"/>
        </w:rPr>
        <w:t>SEC</w:t>
      </w:r>
      <w:r w:rsidR="00BC3E6B">
        <w:rPr>
          <w:rFonts w:asciiTheme="minorHAnsi" w:hAnsiTheme="minorHAnsi"/>
          <w:b/>
          <w:noProof/>
          <w:sz w:val="22"/>
          <w:szCs w:val="22"/>
        </w:rPr>
        <w:t xml:space="preserve">TION C: Categories of Properties   </w:t>
      </w:r>
      <w:r w:rsidR="00BC3E6B">
        <w:rPr>
          <w:rFonts w:asciiTheme="minorHAnsi" w:hAnsiTheme="minorHAnsi"/>
          <w:b/>
          <w:noProof/>
          <w:sz w:val="22"/>
          <w:szCs w:val="22"/>
        </w:rPr>
        <w:tab/>
      </w:r>
      <w:r w:rsidRPr="00FE4617">
        <w:rPr>
          <w:rFonts w:asciiTheme="minorHAnsi" w:hAnsiTheme="minorHAnsi"/>
          <w:b/>
          <w:noProof/>
          <w:sz w:val="22"/>
          <w:szCs w:val="22"/>
        </w:rPr>
        <w:tab/>
      </w:r>
      <w:r w:rsidRPr="00FE4617">
        <w:rPr>
          <w:rFonts w:asciiTheme="minorHAnsi" w:hAnsiTheme="minorHAnsi"/>
          <w:b/>
          <w:noProof/>
          <w:sz w:val="22"/>
          <w:szCs w:val="22"/>
        </w:rPr>
        <w:tab/>
      </w:r>
      <w:r w:rsidR="00BB0205">
        <w:rPr>
          <w:rFonts w:asciiTheme="minorHAnsi" w:hAnsiTheme="minorHAnsi"/>
          <w:b/>
          <w:noProof/>
          <w:sz w:val="22"/>
          <w:szCs w:val="22"/>
        </w:rPr>
        <w:tab/>
      </w:r>
      <w:r w:rsidR="005350DD">
        <w:rPr>
          <w:rFonts w:asciiTheme="minorHAnsi" w:hAnsiTheme="minorHAnsi"/>
          <w:b/>
          <w:noProof/>
          <w:sz w:val="22"/>
          <w:szCs w:val="22"/>
        </w:rPr>
        <w:tab/>
      </w:r>
      <w:r w:rsidR="00BC3E6B">
        <w:rPr>
          <w:rFonts w:asciiTheme="minorHAnsi" w:hAnsiTheme="minorHAnsi"/>
          <w:b/>
          <w:noProof/>
          <w:sz w:val="22"/>
          <w:szCs w:val="22"/>
        </w:rPr>
        <w:tab/>
        <w:t>19-20</w:t>
      </w:r>
    </w:p>
    <w:p w:rsidR="00BC6779" w:rsidRPr="00FE4617" w:rsidRDefault="00174F21" w:rsidP="00BC6779">
      <w:pPr>
        <w:pStyle w:val="Header"/>
        <w:tabs>
          <w:tab w:val="clear" w:pos="4320"/>
          <w:tab w:val="clear" w:pos="8640"/>
        </w:tabs>
        <w:rPr>
          <w:rFonts w:asciiTheme="minorHAnsi" w:hAnsiTheme="minorHAnsi"/>
          <w:b/>
          <w:noProof/>
          <w:sz w:val="22"/>
          <w:szCs w:val="22"/>
        </w:rPr>
      </w:pPr>
      <w:r w:rsidRPr="00FE4617">
        <w:rPr>
          <w:rFonts w:asciiTheme="minorHAnsi" w:hAnsiTheme="minorHAnsi"/>
          <w:b/>
          <w:noProof/>
          <w:sz w:val="22"/>
          <w:szCs w:val="22"/>
        </w:rPr>
        <w:tab/>
      </w:r>
    </w:p>
    <w:p w:rsidR="00BC6779" w:rsidRPr="00FE4617" w:rsidRDefault="00BC6779" w:rsidP="00BC6779">
      <w:pPr>
        <w:pStyle w:val="Header"/>
        <w:tabs>
          <w:tab w:val="clear" w:pos="4320"/>
          <w:tab w:val="clear" w:pos="8640"/>
        </w:tabs>
        <w:rPr>
          <w:rFonts w:asciiTheme="minorHAnsi" w:hAnsiTheme="minorHAnsi"/>
          <w:b/>
          <w:noProof/>
          <w:sz w:val="22"/>
          <w:szCs w:val="22"/>
        </w:rPr>
      </w:pPr>
      <w:r w:rsidRPr="00FE4617">
        <w:rPr>
          <w:rFonts w:asciiTheme="minorHAnsi" w:hAnsiTheme="minorHAnsi"/>
          <w:b/>
          <w:noProof/>
          <w:sz w:val="22"/>
          <w:szCs w:val="22"/>
        </w:rPr>
        <w:t>5.</w:t>
      </w:r>
      <w:r w:rsidRPr="00FE4617">
        <w:rPr>
          <w:rFonts w:asciiTheme="minorHAnsi" w:hAnsiTheme="minorHAnsi"/>
          <w:b/>
          <w:noProof/>
          <w:sz w:val="22"/>
          <w:szCs w:val="22"/>
        </w:rPr>
        <w:tab/>
      </w:r>
      <w:r w:rsidR="00BC3E6B">
        <w:rPr>
          <w:rFonts w:asciiTheme="minorHAnsi" w:hAnsiTheme="minorHAnsi"/>
          <w:b/>
          <w:noProof/>
          <w:sz w:val="22"/>
          <w:szCs w:val="22"/>
        </w:rPr>
        <w:t>SECTION D: Differential rating</w:t>
      </w:r>
      <w:r w:rsidRPr="00FE4617">
        <w:rPr>
          <w:rFonts w:asciiTheme="minorHAnsi" w:hAnsiTheme="minorHAnsi"/>
          <w:b/>
          <w:noProof/>
          <w:sz w:val="22"/>
          <w:szCs w:val="22"/>
        </w:rPr>
        <w:tab/>
      </w:r>
      <w:r w:rsidR="00174F21" w:rsidRPr="00FE4617">
        <w:rPr>
          <w:rFonts w:asciiTheme="minorHAnsi" w:hAnsiTheme="minorHAnsi"/>
          <w:b/>
          <w:noProof/>
          <w:sz w:val="22"/>
          <w:szCs w:val="22"/>
        </w:rPr>
        <w:tab/>
      </w:r>
      <w:r w:rsidR="00174F21" w:rsidRPr="00FE4617">
        <w:rPr>
          <w:rFonts w:asciiTheme="minorHAnsi" w:hAnsiTheme="minorHAnsi"/>
          <w:b/>
          <w:noProof/>
          <w:sz w:val="22"/>
          <w:szCs w:val="22"/>
        </w:rPr>
        <w:tab/>
      </w:r>
      <w:r w:rsidR="00174F21" w:rsidRPr="00FE4617">
        <w:rPr>
          <w:rFonts w:asciiTheme="minorHAnsi" w:hAnsiTheme="minorHAnsi"/>
          <w:b/>
          <w:noProof/>
          <w:sz w:val="22"/>
          <w:szCs w:val="22"/>
        </w:rPr>
        <w:tab/>
      </w:r>
      <w:r w:rsidRPr="00FE4617">
        <w:rPr>
          <w:rFonts w:asciiTheme="minorHAnsi" w:hAnsiTheme="minorHAnsi"/>
          <w:b/>
          <w:noProof/>
          <w:sz w:val="22"/>
          <w:szCs w:val="22"/>
        </w:rPr>
        <w:tab/>
      </w:r>
      <w:r w:rsidR="00BB0205">
        <w:rPr>
          <w:rFonts w:asciiTheme="minorHAnsi" w:hAnsiTheme="minorHAnsi"/>
          <w:b/>
          <w:noProof/>
          <w:sz w:val="22"/>
          <w:szCs w:val="22"/>
        </w:rPr>
        <w:tab/>
      </w:r>
      <w:r w:rsidR="00BC3E6B">
        <w:rPr>
          <w:rFonts w:asciiTheme="minorHAnsi" w:hAnsiTheme="minorHAnsi"/>
          <w:b/>
          <w:noProof/>
          <w:sz w:val="22"/>
          <w:szCs w:val="22"/>
        </w:rPr>
        <w:tab/>
        <w:t>20-20</w:t>
      </w:r>
    </w:p>
    <w:p w:rsidR="00BC6779" w:rsidRPr="00FE4617" w:rsidRDefault="00BC6779" w:rsidP="00BC6779">
      <w:pPr>
        <w:pStyle w:val="Header"/>
        <w:tabs>
          <w:tab w:val="clear" w:pos="4320"/>
          <w:tab w:val="clear" w:pos="8640"/>
        </w:tabs>
        <w:rPr>
          <w:rFonts w:asciiTheme="minorHAnsi" w:hAnsiTheme="minorHAnsi"/>
          <w:b/>
          <w:noProof/>
          <w:sz w:val="22"/>
          <w:szCs w:val="22"/>
        </w:rPr>
      </w:pPr>
    </w:p>
    <w:p w:rsidR="00BC6779" w:rsidRPr="00FE4617" w:rsidRDefault="00BC6779" w:rsidP="00BC6779">
      <w:pPr>
        <w:pStyle w:val="Header"/>
        <w:tabs>
          <w:tab w:val="clear" w:pos="4320"/>
          <w:tab w:val="clear" w:pos="8640"/>
        </w:tabs>
        <w:rPr>
          <w:rFonts w:asciiTheme="minorHAnsi" w:hAnsiTheme="minorHAnsi"/>
          <w:b/>
          <w:noProof/>
          <w:sz w:val="22"/>
          <w:szCs w:val="22"/>
        </w:rPr>
      </w:pPr>
      <w:r w:rsidRPr="00FE4617">
        <w:rPr>
          <w:rFonts w:asciiTheme="minorHAnsi" w:hAnsiTheme="minorHAnsi"/>
          <w:b/>
          <w:noProof/>
          <w:sz w:val="22"/>
          <w:szCs w:val="22"/>
        </w:rPr>
        <w:t>6.</w:t>
      </w:r>
      <w:r w:rsidRPr="00FE4617">
        <w:rPr>
          <w:rFonts w:asciiTheme="minorHAnsi" w:hAnsiTheme="minorHAnsi"/>
          <w:b/>
          <w:noProof/>
          <w:sz w:val="22"/>
          <w:szCs w:val="22"/>
        </w:rPr>
        <w:tab/>
      </w:r>
      <w:r w:rsidR="00BC3E6B">
        <w:rPr>
          <w:rFonts w:asciiTheme="minorHAnsi" w:hAnsiTheme="minorHAnsi"/>
          <w:b/>
          <w:noProof/>
          <w:sz w:val="22"/>
          <w:szCs w:val="22"/>
        </w:rPr>
        <w:t>SECTION E: Relief Measures</w:t>
      </w:r>
      <w:r w:rsidR="00E620D7" w:rsidRPr="00FE4617">
        <w:rPr>
          <w:rFonts w:asciiTheme="minorHAnsi" w:hAnsiTheme="minorHAnsi"/>
          <w:b/>
          <w:noProof/>
          <w:sz w:val="22"/>
          <w:szCs w:val="22"/>
        </w:rPr>
        <w:tab/>
      </w:r>
      <w:r w:rsidR="00E620D7" w:rsidRPr="00FE4617">
        <w:rPr>
          <w:rFonts w:asciiTheme="minorHAnsi" w:hAnsiTheme="minorHAnsi"/>
          <w:b/>
          <w:noProof/>
          <w:sz w:val="22"/>
          <w:szCs w:val="22"/>
        </w:rPr>
        <w:tab/>
      </w:r>
      <w:r w:rsidR="00E620D7" w:rsidRPr="00FE4617">
        <w:rPr>
          <w:rFonts w:asciiTheme="minorHAnsi" w:hAnsiTheme="minorHAnsi"/>
          <w:b/>
          <w:noProof/>
          <w:sz w:val="22"/>
          <w:szCs w:val="22"/>
        </w:rPr>
        <w:tab/>
      </w:r>
      <w:r w:rsidR="00E620D7" w:rsidRPr="00FE4617">
        <w:rPr>
          <w:rFonts w:asciiTheme="minorHAnsi" w:hAnsiTheme="minorHAnsi"/>
          <w:b/>
          <w:noProof/>
          <w:sz w:val="22"/>
          <w:szCs w:val="22"/>
        </w:rPr>
        <w:tab/>
      </w:r>
      <w:r w:rsidR="00E620D7" w:rsidRPr="00FE4617">
        <w:rPr>
          <w:rFonts w:asciiTheme="minorHAnsi" w:hAnsiTheme="minorHAnsi"/>
          <w:b/>
          <w:noProof/>
          <w:sz w:val="22"/>
          <w:szCs w:val="22"/>
        </w:rPr>
        <w:tab/>
      </w:r>
      <w:r w:rsidR="00E620D7" w:rsidRPr="00FE4617">
        <w:rPr>
          <w:rFonts w:asciiTheme="minorHAnsi" w:hAnsiTheme="minorHAnsi"/>
          <w:b/>
          <w:noProof/>
          <w:sz w:val="22"/>
          <w:szCs w:val="22"/>
        </w:rPr>
        <w:tab/>
      </w:r>
      <w:r w:rsidR="001C4A7F">
        <w:rPr>
          <w:rFonts w:asciiTheme="minorHAnsi" w:hAnsiTheme="minorHAnsi"/>
          <w:b/>
          <w:noProof/>
          <w:sz w:val="22"/>
          <w:szCs w:val="22"/>
        </w:rPr>
        <w:tab/>
        <w:t>20-32</w:t>
      </w:r>
    </w:p>
    <w:p w:rsidR="00BC6779" w:rsidRPr="00FE4617" w:rsidRDefault="00BB0205" w:rsidP="00BC6779">
      <w:pPr>
        <w:pStyle w:val="Header"/>
        <w:tabs>
          <w:tab w:val="clear" w:pos="4320"/>
          <w:tab w:val="clear" w:pos="8640"/>
        </w:tabs>
        <w:rPr>
          <w:rFonts w:asciiTheme="minorHAnsi" w:hAnsiTheme="minorHAnsi"/>
          <w:b/>
          <w:noProof/>
          <w:sz w:val="22"/>
          <w:szCs w:val="22"/>
        </w:rPr>
      </w:pPr>
      <w:r>
        <w:rPr>
          <w:rFonts w:asciiTheme="minorHAnsi" w:hAnsiTheme="minorHAnsi"/>
          <w:b/>
          <w:noProof/>
          <w:sz w:val="22"/>
          <w:szCs w:val="22"/>
        </w:rPr>
        <w:tab/>
      </w:r>
    </w:p>
    <w:p w:rsidR="00BC6779" w:rsidRDefault="00E620D7" w:rsidP="00BC6779">
      <w:pPr>
        <w:pStyle w:val="Header"/>
        <w:tabs>
          <w:tab w:val="clear" w:pos="4320"/>
          <w:tab w:val="clear" w:pos="8640"/>
        </w:tabs>
        <w:rPr>
          <w:rFonts w:asciiTheme="minorHAnsi" w:hAnsiTheme="minorHAnsi"/>
          <w:b/>
          <w:noProof/>
          <w:sz w:val="22"/>
          <w:szCs w:val="22"/>
        </w:rPr>
      </w:pPr>
      <w:r w:rsidRPr="00FE4617">
        <w:rPr>
          <w:rFonts w:asciiTheme="minorHAnsi" w:hAnsiTheme="minorHAnsi"/>
          <w:b/>
          <w:noProof/>
          <w:sz w:val="22"/>
          <w:szCs w:val="22"/>
        </w:rPr>
        <w:t>7.</w:t>
      </w:r>
      <w:r w:rsidRPr="00FE4617">
        <w:rPr>
          <w:rFonts w:asciiTheme="minorHAnsi" w:hAnsiTheme="minorHAnsi"/>
          <w:b/>
          <w:noProof/>
          <w:sz w:val="22"/>
          <w:szCs w:val="22"/>
        </w:rPr>
        <w:tab/>
      </w:r>
      <w:r w:rsidR="001C4A7F">
        <w:rPr>
          <w:rFonts w:asciiTheme="minorHAnsi" w:hAnsiTheme="minorHAnsi"/>
          <w:b/>
          <w:noProof/>
          <w:sz w:val="22"/>
          <w:szCs w:val="22"/>
        </w:rPr>
        <w:t>SECTION F: Criteria for rates</w:t>
      </w:r>
      <w:r w:rsidR="00BB0205">
        <w:rPr>
          <w:rFonts w:asciiTheme="minorHAnsi" w:hAnsiTheme="minorHAnsi"/>
          <w:b/>
          <w:noProof/>
          <w:sz w:val="22"/>
          <w:szCs w:val="22"/>
        </w:rPr>
        <w:tab/>
      </w:r>
      <w:r w:rsidR="00BB0205">
        <w:rPr>
          <w:rFonts w:asciiTheme="minorHAnsi" w:hAnsiTheme="minorHAnsi"/>
          <w:b/>
          <w:noProof/>
          <w:sz w:val="22"/>
          <w:szCs w:val="22"/>
        </w:rPr>
        <w:tab/>
      </w:r>
      <w:r w:rsidR="001C4A7F">
        <w:rPr>
          <w:rFonts w:asciiTheme="minorHAnsi" w:hAnsiTheme="minorHAnsi"/>
          <w:b/>
          <w:noProof/>
          <w:sz w:val="22"/>
          <w:szCs w:val="22"/>
        </w:rPr>
        <w:tab/>
      </w:r>
      <w:r w:rsidR="001C4A7F">
        <w:rPr>
          <w:rFonts w:asciiTheme="minorHAnsi" w:hAnsiTheme="minorHAnsi"/>
          <w:b/>
          <w:noProof/>
          <w:sz w:val="22"/>
          <w:szCs w:val="22"/>
        </w:rPr>
        <w:tab/>
      </w:r>
      <w:r w:rsidR="001C4A7F">
        <w:rPr>
          <w:rFonts w:asciiTheme="minorHAnsi" w:hAnsiTheme="minorHAnsi"/>
          <w:b/>
          <w:noProof/>
          <w:sz w:val="22"/>
          <w:szCs w:val="22"/>
        </w:rPr>
        <w:tab/>
      </w:r>
      <w:r w:rsidR="001C4A7F">
        <w:rPr>
          <w:rFonts w:asciiTheme="minorHAnsi" w:hAnsiTheme="minorHAnsi"/>
          <w:b/>
          <w:noProof/>
          <w:sz w:val="22"/>
          <w:szCs w:val="22"/>
        </w:rPr>
        <w:tab/>
      </w:r>
      <w:r w:rsidR="001C4A7F">
        <w:rPr>
          <w:rFonts w:asciiTheme="minorHAnsi" w:hAnsiTheme="minorHAnsi"/>
          <w:b/>
          <w:noProof/>
          <w:sz w:val="22"/>
          <w:szCs w:val="22"/>
        </w:rPr>
        <w:tab/>
        <w:t>32-32</w:t>
      </w:r>
    </w:p>
    <w:p w:rsidR="001C4A7F" w:rsidRDefault="001C4A7F" w:rsidP="00BC6779">
      <w:pPr>
        <w:pStyle w:val="Header"/>
        <w:tabs>
          <w:tab w:val="clear" w:pos="4320"/>
          <w:tab w:val="clear" w:pos="8640"/>
        </w:tabs>
        <w:rPr>
          <w:rFonts w:asciiTheme="minorHAnsi" w:hAnsiTheme="minorHAnsi"/>
          <w:b/>
          <w:noProof/>
          <w:sz w:val="22"/>
          <w:szCs w:val="22"/>
        </w:rPr>
      </w:pPr>
    </w:p>
    <w:p w:rsidR="001C4A7F" w:rsidRPr="00FE4617" w:rsidRDefault="001C4A7F" w:rsidP="00BC6779">
      <w:pPr>
        <w:pStyle w:val="Header"/>
        <w:tabs>
          <w:tab w:val="clear" w:pos="4320"/>
          <w:tab w:val="clear" w:pos="8640"/>
        </w:tabs>
        <w:rPr>
          <w:rFonts w:asciiTheme="minorHAnsi" w:hAnsiTheme="minorHAnsi"/>
          <w:b/>
          <w:noProof/>
          <w:sz w:val="22"/>
          <w:szCs w:val="22"/>
        </w:rPr>
      </w:pPr>
      <w:r>
        <w:rPr>
          <w:rFonts w:asciiTheme="minorHAnsi" w:hAnsiTheme="minorHAnsi"/>
          <w:b/>
          <w:noProof/>
          <w:sz w:val="22"/>
          <w:szCs w:val="22"/>
        </w:rPr>
        <w:t xml:space="preserve">8. </w:t>
      </w:r>
      <w:r>
        <w:rPr>
          <w:rFonts w:asciiTheme="minorHAnsi" w:hAnsiTheme="minorHAnsi"/>
          <w:b/>
          <w:noProof/>
          <w:sz w:val="22"/>
          <w:szCs w:val="22"/>
        </w:rPr>
        <w:tab/>
        <w:t>SECTION G: Liability for rates</w:t>
      </w:r>
      <w:r>
        <w:rPr>
          <w:rFonts w:asciiTheme="minorHAnsi" w:hAnsiTheme="minorHAnsi"/>
          <w:b/>
          <w:noProof/>
          <w:sz w:val="22"/>
          <w:szCs w:val="22"/>
        </w:rPr>
        <w:tab/>
      </w:r>
      <w:r>
        <w:rPr>
          <w:rFonts w:asciiTheme="minorHAnsi" w:hAnsiTheme="minorHAnsi"/>
          <w:b/>
          <w:noProof/>
          <w:sz w:val="22"/>
          <w:szCs w:val="22"/>
        </w:rPr>
        <w:tab/>
      </w:r>
      <w:r>
        <w:rPr>
          <w:rFonts w:asciiTheme="minorHAnsi" w:hAnsiTheme="minorHAnsi"/>
          <w:b/>
          <w:noProof/>
          <w:sz w:val="22"/>
          <w:szCs w:val="22"/>
        </w:rPr>
        <w:tab/>
      </w:r>
      <w:r>
        <w:rPr>
          <w:rFonts w:asciiTheme="minorHAnsi" w:hAnsiTheme="minorHAnsi"/>
          <w:b/>
          <w:noProof/>
          <w:sz w:val="22"/>
          <w:szCs w:val="22"/>
        </w:rPr>
        <w:tab/>
      </w:r>
      <w:r>
        <w:rPr>
          <w:rFonts w:asciiTheme="minorHAnsi" w:hAnsiTheme="minorHAnsi"/>
          <w:b/>
          <w:noProof/>
          <w:sz w:val="22"/>
          <w:szCs w:val="22"/>
        </w:rPr>
        <w:tab/>
      </w:r>
      <w:r>
        <w:rPr>
          <w:rFonts w:asciiTheme="minorHAnsi" w:hAnsiTheme="minorHAnsi"/>
          <w:b/>
          <w:noProof/>
          <w:sz w:val="22"/>
          <w:szCs w:val="22"/>
        </w:rPr>
        <w:tab/>
      </w:r>
      <w:r>
        <w:rPr>
          <w:rFonts w:asciiTheme="minorHAnsi" w:hAnsiTheme="minorHAnsi"/>
          <w:b/>
          <w:noProof/>
          <w:sz w:val="22"/>
          <w:szCs w:val="22"/>
        </w:rPr>
        <w:tab/>
        <w:t>32-35</w:t>
      </w:r>
    </w:p>
    <w:p w:rsidR="00BC6779" w:rsidRPr="00FE4617" w:rsidRDefault="00BC6779" w:rsidP="00BC6779">
      <w:pPr>
        <w:pStyle w:val="Header"/>
        <w:tabs>
          <w:tab w:val="clear" w:pos="4320"/>
          <w:tab w:val="clear" w:pos="8640"/>
        </w:tabs>
        <w:rPr>
          <w:rFonts w:asciiTheme="minorHAnsi" w:hAnsiTheme="minorHAnsi"/>
          <w:b/>
          <w:bCs/>
          <w:noProof/>
          <w:sz w:val="22"/>
          <w:szCs w:val="22"/>
        </w:rPr>
      </w:pPr>
    </w:p>
    <w:p w:rsidR="00BC6779" w:rsidRPr="00FE4617" w:rsidRDefault="00BC6779" w:rsidP="00BC6779">
      <w:pPr>
        <w:pStyle w:val="Header"/>
        <w:tabs>
          <w:tab w:val="clear" w:pos="4320"/>
          <w:tab w:val="clear" w:pos="8640"/>
        </w:tabs>
        <w:rPr>
          <w:rFonts w:asciiTheme="minorHAnsi" w:hAnsiTheme="minorHAnsi"/>
          <w:b/>
          <w:bCs/>
          <w:noProof/>
          <w:sz w:val="22"/>
          <w:szCs w:val="22"/>
        </w:rPr>
      </w:pPr>
    </w:p>
    <w:p w:rsidR="00BC6779" w:rsidRPr="00FE4617" w:rsidRDefault="00BC6779" w:rsidP="00BC6779">
      <w:pPr>
        <w:pStyle w:val="Header"/>
        <w:tabs>
          <w:tab w:val="clear" w:pos="4320"/>
          <w:tab w:val="clear" w:pos="8640"/>
        </w:tabs>
        <w:rPr>
          <w:rFonts w:asciiTheme="minorHAnsi" w:hAnsiTheme="minorHAnsi"/>
          <w:b/>
          <w:bCs/>
          <w:noProof/>
          <w:sz w:val="22"/>
          <w:szCs w:val="22"/>
        </w:rPr>
      </w:pPr>
    </w:p>
    <w:p w:rsidR="00BC6779" w:rsidRPr="00FE4617" w:rsidRDefault="00BC6779" w:rsidP="00BC6779"/>
    <w:p w:rsidR="00BC6779" w:rsidRPr="00FE4617" w:rsidRDefault="00BC6779">
      <w:pPr>
        <w:rPr>
          <w:rFonts w:cs="Arial"/>
          <w:b/>
        </w:rPr>
      </w:pPr>
    </w:p>
    <w:p w:rsidR="00BC6779" w:rsidRPr="00FE4617" w:rsidRDefault="00BC6779">
      <w:pPr>
        <w:rPr>
          <w:rFonts w:cs="Arial"/>
          <w:b/>
        </w:rPr>
      </w:pPr>
    </w:p>
    <w:p w:rsidR="00BC6779" w:rsidRPr="00FE4617" w:rsidRDefault="00BC6779">
      <w:pPr>
        <w:rPr>
          <w:rFonts w:cs="Arial"/>
          <w:b/>
        </w:rPr>
      </w:pPr>
    </w:p>
    <w:p w:rsidR="00BC6779" w:rsidRPr="00FE4617" w:rsidRDefault="00BC6779">
      <w:pPr>
        <w:rPr>
          <w:rFonts w:cs="Arial"/>
          <w:b/>
        </w:rPr>
      </w:pPr>
    </w:p>
    <w:p w:rsidR="00BC6779" w:rsidRPr="00FE4617" w:rsidRDefault="00BC6779">
      <w:pPr>
        <w:rPr>
          <w:rFonts w:cs="Arial"/>
          <w:b/>
        </w:rPr>
      </w:pPr>
    </w:p>
    <w:p w:rsidR="00BC6779" w:rsidRPr="00FE4617" w:rsidRDefault="00BC6779">
      <w:pPr>
        <w:rPr>
          <w:rFonts w:cs="Arial"/>
          <w:b/>
        </w:rPr>
      </w:pPr>
    </w:p>
    <w:p w:rsidR="00BC6779" w:rsidRPr="00FE4617" w:rsidRDefault="00BC6779">
      <w:pPr>
        <w:rPr>
          <w:rFonts w:cs="Arial"/>
          <w:b/>
        </w:rPr>
      </w:pPr>
    </w:p>
    <w:p w:rsidR="00BC6779" w:rsidRPr="00FE4617" w:rsidRDefault="00BC6779">
      <w:pPr>
        <w:rPr>
          <w:rFonts w:cs="Arial"/>
          <w:b/>
        </w:rPr>
      </w:pPr>
    </w:p>
    <w:p w:rsidR="00BC6779" w:rsidRPr="00FE4617" w:rsidRDefault="00BC6779">
      <w:pPr>
        <w:rPr>
          <w:rFonts w:cs="Arial"/>
          <w:b/>
        </w:rPr>
      </w:pPr>
    </w:p>
    <w:p w:rsidR="00BC6779" w:rsidRDefault="00BC6779">
      <w:pPr>
        <w:rPr>
          <w:rFonts w:cs="Arial"/>
          <w:b/>
        </w:rPr>
      </w:pPr>
    </w:p>
    <w:p w:rsidR="00BC3E6B" w:rsidRDefault="00BC3E6B">
      <w:pPr>
        <w:rPr>
          <w:rFonts w:cs="Arial"/>
          <w:b/>
        </w:rPr>
      </w:pPr>
    </w:p>
    <w:p w:rsidR="00BC3E6B" w:rsidRDefault="00BC3E6B">
      <w:pPr>
        <w:rPr>
          <w:rFonts w:cs="Arial"/>
          <w:b/>
        </w:rPr>
      </w:pPr>
    </w:p>
    <w:p w:rsidR="00BC3E6B" w:rsidRDefault="00BC3E6B">
      <w:pPr>
        <w:rPr>
          <w:rFonts w:cs="Arial"/>
          <w:b/>
        </w:rPr>
      </w:pPr>
    </w:p>
    <w:p w:rsidR="00BC3E6B" w:rsidRDefault="00BC3E6B">
      <w:pPr>
        <w:rPr>
          <w:rFonts w:cs="Arial"/>
          <w:b/>
        </w:rPr>
      </w:pPr>
    </w:p>
    <w:p w:rsidR="00BC3E6B" w:rsidRPr="00FE4617" w:rsidRDefault="00BC3E6B">
      <w:pPr>
        <w:rPr>
          <w:rFonts w:cs="Arial"/>
          <w:b/>
        </w:rPr>
      </w:pPr>
    </w:p>
    <w:p w:rsidR="00BC6779" w:rsidRPr="00FE4617" w:rsidRDefault="00BC6779">
      <w:pPr>
        <w:rPr>
          <w:rFonts w:cs="Arial"/>
          <w:b/>
        </w:rPr>
      </w:pPr>
    </w:p>
    <w:p w:rsidR="008D1BB5" w:rsidRPr="00FE4617" w:rsidRDefault="008D1BB5">
      <w:pPr>
        <w:rPr>
          <w:rFonts w:cs="Arial"/>
          <w:b/>
        </w:rPr>
      </w:pPr>
    </w:p>
    <w:p w:rsidR="00BC6779" w:rsidRPr="00FE4617" w:rsidRDefault="00BC6779">
      <w:pPr>
        <w:rPr>
          <w:rFonts w:cs="Arial"/>
          <w:b/>
        </w:rPr>
      </w:pPr>
    </w:p>
    <w:p w:rsidR="00557B4B" w:rsidRDefault="00557B4B">
      <w:pPr>
        <w:rPr>
          <w:rFonts w:cs="Arial"/>
          <w:b/>
          <w:u w:val="single"/>
        </w:rPr>
      </w:pPr>
      <w:r w:rsidRPr="00FE4617">
        <w:rPr>
          <w:rFonts w:cs="Arial"/>
          <w:b/>
        </w:rPr>
        <w:t>SECTION A:</w:t>
      </w:r>
      <w:r w:rsidRPr="00FE4617">
        <w:rPr>
          <w:rFonts w:cs="Arial"/>
          <w:b/>
        </w:rPr>
        <w:tab/>
        <w:t xml:space="preserve">  </w:t>
      </w:r>
      <w:r w:rsidR="00A61ABE">
        <w:rPr>
          <w:rFonts w:cs="Arial"/>
          <w:b/>
          <w:u w:val="single"/>
        </w:rPr>
        <w:t>PREAMBLE</w:t>
      </w:r>
    </w:p>
    <w:p w:rsidR="00A61ABE" w:rsidRDefault="00A61ABE">
      <w:pPr>
        <w:rPr>
          <w:rFonts w:cs="Arial"/>
          <w:b/>
          <w:u w:val="single"/>
        </w:rPr>
      </w:pPr>
    </w:p>
    <w:p w:rsidR="00A61ABE" w:rsidRPr="00A61ABE" w:rsidRDefault="00A61ABE">
      <w:pPr>
        <w:rPr>
          <w:rFonts w:cs="Arial"/>
          <w:b/>
        </w:rPr>
      </w:pPr>
      <w:r w:rsidRPr="00A61ABE">
        <w:rPr>
          <w:rFonts w:cs="Arial"/>
          <w:b/>
        </w:rPr>
        <w:t>Whereas:</w:t>
      </w:r>
    </w:p>
    <w:p w:rsidR="00CE7E65" w:rsidRPr="00FE4617" w:rsidRDefault="00CE7E65">
      <w:pPr>
        <w:rPr>
          <w:rFonts w:cs="Arial"/>
          <w:b/>
        </w:rPr>
      </w:pPr>
    </w:p>
    <w:p w:rsidR="00CE7E65" w:rsidRPr="00FE4617" w:rsidRDefault="00CE7E65" w:rsidP="006744BB">
      <w:pPr>
        <w:numPr>
          <w:ilvl w:val="1"/>
          <w:numId w:val="20"/>
        </w:numPr>
        <w:spacing w:before="120" w:after="120" w:line="360" w:lineRule="auto"/>
        <w:jc w:val="both"/>
        <w:rPr>
          <w:rFonts w:eastAsia="Calibri"/>
        </w:rPr>
      </w:pPr>
      <w:r w:rsidRPr="00FE4617">
        <w:rPr>
          <w:rFonts w:eastAsia="Calibri"/>
        </w:rPr>
        <w:t xml:space="preserve">Section 229 of the Constitution of the Republic of South Africa (Act 108 of 1996) provides that a municipality may impose rates on property; </w:t>
      </w:r>
    </w:p>
    <w:p w:rsidR="00CE7E65" w:rsidRPr="00FE4617" w:rsidRDefault="00CE7E65" w:rsidP="006744BB">
      <w:pPr>
        <w:numPr>
          <w:ilvl w:val="1"/>
          <w:numId w:val="20"/>
        </w:numPr>
        <w:spacing w:before="120" w:after="120" w:line="360" w:lineRule="auto"/>
        <w:jc w:val="both"/>
        <w:rPr>
          <w:rFonts w:eastAsia="Calibri"/>
        </w:rPr>
      </w:pPr>
      <w:r w:rsidRPr="00FE4617">
        <w:rPr>
          <w:rFonts w:eastAsia="Calibri"/>
        </w:rPr>
        <w:t>The Local Government: Municipal Property Rates Act (Act 6 of 2004) regulates the power of a municipality to impose rates on property;</w:t>
      </w:r>
    </w:p>
    <w:p w:rsidR="00CE7E65" w:rsidRPr="00FE4617" w:rsidRDefault="00CE7E65" w:rsidP="006744BB">
      <w:pPr>
        <w:numPr>
          <w:ilvl w:val="1"/>
          <w:numId w:val="20"/>
        </w:numPr>
        <w:spacing w:before="120" w:after="120" w:line="360" w:lineRule="auto"/>
        <w:jc w:val="both"/>
        <w:rPr>
          <w:rFonts w:eastAsia="Calibri"/>
        </w:rPr>
      </w:pPr>
      <w:r w:rsidRPr="00FE4617">
        <w:rPr>
          <w:rFonts w:eastAsia="Calibri"/>
        </w:rPr>
        <w:t>In terms of the Municipal Property Rates Act a municipality:</w:t>
      </w:r>
    </w:p>
    <w:p w:rsidR="00CE7E65" w:rsidRPr="00FE4617" w:rsidRDefault="00CE7E65" w:rsidP="006744BB">
      <w:pPr>
        <w:numPr>
          <w:ilvl w:val="2"/>
          <w:numId w:val="20"/>
        </w:numPr>
        <w:tabs>
          <w:tab w:val="num" w:pos="1440"/>
        </w:tabs>
        <w:spacing w:before="120" w:after="120" w:line="360" w:lineRule="auto"/>
        <w:ind w:left="1440"/>
        <w:jc w:val="both"/>
        <w:rPr>
          <w:rFonts w:eastAsia="Calibri"/>
        </w:rPr>
      </w:pPr>
      <w:r w:rsidRPr="00FE4617">
        <w:rPr>
          <w:rFonts w:eastAsia="Calibri"/>
        </w:rPr>
        <w:t>may levy a rate on property in its area; and</w:t>
      </w:r>
    </w:p>
    <w:p w:rsidR="00CE7E65" w:rsidRPr="00FE4617" w:rsidRDefault="00CE7E65" w:rsidP="006744BB">
      <w:pPr>
        <w:numPr>
          <w:ilvl w:val="2"/>
          <w:numId w:val="20"/>
        </w:numPr>
        <w:tabs>
          <w:tab w:val="num" w:pos="1440"/>
        </w:tabs>
        <w:spacing w:before="120" w:after="120" w:line="360" w:lineRule="auto"/>
        <w:ind w:left="1440"/>
        <w:jc w:val="both"/>
        <w:rPr>
          <w:rFonts w:eastAsia="Calibri"/>
        </w:rPr>
      </w:pPr>
      <w:r w:rsidRPr="00FE4617">
        <w:rPr>
          <w:rFonts w:eastAsia="Calibri"/>
        </w:rPr>
        <w:t>must exercise its power to levy a rate on property, subject to:</w:t>
      </w:r>
    </w:p>
    <w:p w:rsidR="00CE7E65" w:rsidRPr="00FE4617" w:rsidRDefault="00CE7E65" w:rsidP="006744BB">
      <w:pPr>
        <w:numPr>
          <w:ilvl w:val="0"/>
          <w:numId w:val="21"/>
        </w:numPr>
        <w:spacing w:before="120" w:after="120" w:line="360" w:lineRule="auto"/>
        <w:ind w:left="2160" w:hanging="720"/>
        <w:rPr>
          <w:rFonts w:eastAsia="Calibri"/>
        </w:rPr>
      </w:pPr>
      <w:r w:rsidRPr="00FE4617">
        <w:rPr>
          <w:rFonts w:eastAsia="Calibri"/>
        </w:rPr>
        <w:t>section 229 and any other applicable provisions of the Constitution;</w:t>
      </w:r>
      <w:r w:rsidRPr="00FE4617">
        <w:rPr>
          <w:rFonts w:eastAsia="Calibri"/>
        </w:rPr>
        <w:tab/>
      </w:r>
    </w:p>
    <w:p w:rsidR="00CE7E65" w:rsidRPr="00FE4617" w:rsidRDefault="00CE7E65" w:rsidP="006744BB">
      <w:pPr>
        <w:numPr>
          <w:ilvl w:val="0"/>
          <w:numId w:val="21"/>
        </w:numPr>
        <w:spacing w:before="120" w:after="120" w:line="360" w:lineRule="auto"/>
        <w:ind w:left="2160" w:hanging="720"/>
        <w:jc w:val="both"/>
        <w:rPr>
          <w:rFonts w:eastAsia="Calibri"/>
        </w:rPr>
      </w:pPr>
      <w:r w:rsidRPr="00FE4617">
        <w:rPr>
          <w:rFonts w:eastAsia="Calibri"/>
        </w:rPr>
        <w:t>the provisions of the Municipal Property Rates Act; and</w:t>
      </w:r>
    </w:p>
    <w:p w:rsidR="00CE7E65" w:rsidRPr="00FE4617" w:rsidRDefault="00CE7E65" w:rsidP="006744BB">
      <w:pPr>
        <w:numPr>
          <w:ilvl w:val="0"/>
          <w:numId w:val="21"/>
        </w:numPr>
        <w:spacing w:before="120" w:after="120" w:line="360" w:lineRule="auto"/>
        <w:ind w:left="2160" w:hanging="720"/>
        <w:jc w:val="both"/>
        <w:rPr>
          <w:rFonts w:eastAsia="Calibri"/>
        </w:rPr>
      </w:pPr>
      <w:r w:rsidRPr="00FE4617">
        <w:rPr>
          <w:rFonts w:eastAsia="Calibri"/>
        </w:rPr>
        <w:t>its rates policy;</w:t>
      </w:r>
    </w:p>
    <w:p w:rsidR="00CE7E65" w:rsidRPr="00FE4617" w:rsidRDefault="00CE7E65" w:rsidP="006744BB">
      <w:pPr>
        <w:numPr>
          <w:ilvl w:val="1"/>
          <w:numId w:val="20"/>
        </w:numPr>
        <w:spacing w:before="120" w:after="120" w:line="360" w:lineRule="auto"/>
        <w:jc w:val="both"/>
        <w:rPr>
          <w:rFonts w:eastAsia="Calibri"/>
        </w:rPr>
      </w:pPr>
      <w:r w:rsidRPr="00FE4617">
        <w:rPr>
          <w:rFonts w:eastAsia="Calibri"/>
        </w:rPr>
        <w:t>The Umzumbe Municipal Council has resolved to levy rates on the market value of all rateable properties within its area of jurisdiction;</w:t>
      </w:r>
    </w:p>
    <w:p w:rsidR="00CE7E65" w:rsidRPr="00FE4617" w:rsidRDefault="00CE7E65" w:rsidP="006744BB">
      <w:pPr>
        <w:numPr>
          <w:ilvl w:val="1"/>
          <w:numId w:val="20"/>
        </w:numPr>
        <w:spacing w:before="120" w:after="120" w:line="360" w:lineRule="auto"/>
        <w:jc w:val="both"/>
        <w:rPr>
          <w:rFonts w:eastAsia="Calibri"/>
        </w:rPr>
      </w:pPr>
      <w:r w:rsidRPr="00FE4617">
        <w:rPr>
          <w:rFonts w:eastAsia="Calibri"/>
        </w:rPr>
        <w:t>The municipality must, with regard to section 3</w:t>
      </w:r>
      <w:r w:rsidR="00702317" w:rsidRPr="00FE4617">
        <w:rPr>
          <w:rFonts w:eastAsia="Calibri"/>
        </w:rPr>
        <w:t>(1)</w:t>
      </w:r>
      <w:r w:rsidRPr="00FE4617">
        <w:rPr>
          <w:rFonts w:eastAsia="Calibri"/>
        </w:rPr>
        <w:t xml:space="preserve"> of the Municipal Property Rates Act,</w:t>
      </w:r>
      <w:r w:rsidR="00702317" w:rsidRPr="00FE4617">
        <w:rPr>
          <w:rFonts w:eastAsia="Calibri"/>
        </w:rPr>
        <w:t xml:space="preserve"> No. 6 of 2004</w:t>
      </w:r>
      <w:r w:rsidRPr="00FE4617">
        <w:rPr>
          <w:rFonts w:eastAsia="Calibri"/>
        </w:rPr>
        <w:t xml:space="preserve"> adopt a rates policy consistent with the provisions of the said Act on the levying of rates in the municipality;</w:t>
      </w:r>
    </w:p>
    <w:p w:rsidR="00CE7E65" w:rsidRPr="00FE4617" w:rsidRDefault="00CE7E65" w:rsidP="006744BB">
      <w:pPr>
        <w:numPr>
          <w:ilvl w:val="1"/>
          <w:numId w:val="20"/>
        </w:numPr>
        <w:spacing w:before="120" w:after="120" w:line="360" w:lineRule="auto"/>
        <w:jc w:val="both"/>
        <w:rPr>
          <w:rFonts w:eastAsia="Calibri"/>
        </w:rPr>
      </w:pPr>
      <w:r w:rsidRPr="00FE4617">
        <w:rPr>
          <w:rFonts w:eastAsia="Calibri"/>
        </w:rPr>
        <w:t>In terms of s</w:t>
      </w:r>
      <w:r w:rsidRPr="00FE4617">
        <w:rPr>
          <w:rFonts w:cs="Arial"/>
        </w:rPr>
        <w:t>ection 3(2) of the Municipal Property Rates Act, No. 6 of 2004, a rates</w:t>
      </w:r>
      <w:r w:rsidR="008D1BB5" w:rsidRPr="00FE4617">
        <w:rPr>
          <w:rFonts w:eastAsia="Calibri"/>
        </w:rPr>
        <w:t xml:space="preserve"> </w:t>
      </w:r>
      <w:r w:rsidRPr="00FE4617">
        <w:rPr>
          <w:rFonts w:cs="Arial"/>
        </w:rPr>
        <w:t xml:space="preserve">policy adopted in terms of subsection (1) </w:t>
      </w:r>
      <w:r w:rsidR="00702317" w:rsidRPr="00FE4617">
        <w:rPr>
          <w:rFonts w:cs="Arial"/>
        </w:rPr>
        <w:t xml:space="preserve">must </w:t>
      </w:r>
      <w:r w:rsidRPr="00FE4617">
        <w:rPr>
          <w:rFonts w:cs="Arial"/>
        </w:rPr>
        <w:t>takes effect on the effective date of the</w:t>
      </w:r>
      <w:r w:rsidR="008D1BB5" w:rsidRPr="00FE4617">
        <w:rPr>
          <w:rFonts w:eastAsia="Calibri"/>
        </w:rPr>
        <w:t xml:space="preserve"> </w:t>
      </w:r>
      <w:r w:rsidRPr="00FE4617">
        <w:rPr>
          <w:rFonts w:cs="Arial"/>
        </w:rPr>
        <w:t>first valuation roll prepared by the municipality in terms of the this Act, and must</w:t>
      </w:r>
      <w:r w:rsidR="008D1BB5" w:rsidRPr="00FE4617">
        <w:rPr>
          <w:rFonts w:eastAsia="Calibri"/>
        </w:rPr>
        <w:t xml:space="preserve"> </w:t>
      </w:r>
      <w:r w:rsidRPr="00FE4617">
        <w:rPr>
          <w:rFonts w:cs="Arial"/>
        </w:rPr>
        <w:t>accompany the municipality’s budget for the financial year concerned when the budget is tabled in the municipal council in terms of section 16(2) of the Municipal</w:t>
      </w:r>
    </w:p>
    <w:p w:rsidR="00CE7E65" w:rsidRPr="00FE4617" w:rsidRDefault="00CE7E65" w:rsidP="00CE7E65">
      <w:pPr>
        <w:rPr>
          <w:rFonts w:cs="Arial"/>
        </w:rPr>
      </w:pPr>
      <w:r w:rsidRPr="00FE4617">
        <w:rPr>
          <w:rFonts w:cs="Arial"/>
        </w:rPr>
        <w:tab/>
        <w:t>Finance Management Act, No. 56 of 2003.</w:t>
      </w:r>
    </w:p>
    <w:p w:rsidR="00CE7E65" w:rsidRPr="00FE4617" w:rsidRDefault="00CE7E65" w:rsidP="006744BB">
      <w:pPr>
        <w:numPr>
          <w:ilvl w:val="1"/>
          <w:numId w:val="20"/>
        </w:numPr>
        <w:spacing w:before="120" w:after="120" w:line="360" w:lineRule="auto"/>
        <w:jc w:val="both"/>
        <w:rPr>
          <w:rFonts w:eastAsia="Calibri"/>
        </w:rPr>
      </w:pPr>
      <w:r w:rsidRPr="00FE4617">
        <w:rPr>
          <w:rFonts w:eastAsia="Calibri"/>
        </w:rPr>
        <w:t xml:space="preserve">In terms of section 4 of the Local Government: Municipal Systems Act (Act 32 of 2000), the municipality has the right to finance the affairs of the municipality by imposing, inter-alia, rates on property; and </w:t>
      </w:r>
    </w:p>
    <w:p w:rsidR="00CE7E65" w:rsidRPr="00FE4617" w:rsidRDefault="00CE7E65" w:rsidP="006744BB">
      <w:pPr>
        <w:numPr>
          <w:ilvl w:val="1"/>
          <w:numId w:val="20"/>
        </w:numPr>
        <w:spacing w:before="120" w:after="120" w:line="360" w:lineRule="auto"/>
        <w:jc w:val="both"/>
        <w:rPr>
          <w:rFonts w:eastAsia="Calibri"/>
        </w:rPr>
      </w:pPr>
      <w:r w:rsidRPr="00FE4617">
        <w:rPr>
          <w:rFonts w:eastAsia="Calibri"/>
        </w:rPr>
        <w:lastRenderedPageBreak/>
        <w:t>In terms of section 62 of the Local Government: Municipal Finance Management Act (Act 56 of 2003), the Municipal Manager must ensure that the municipality has and implements a rates policy.</w:t>
      </w:r>
    </w:p>
    <w:p w:rsidR="00B16BDB" w:rsidRPr="00FE4617" w:rsidRDefault="00B16BDB" w:rsidP="00557B4B">
      <w:pPr>
        <w:rPr>
          <w:rFonts w:cs="Arial"/>
        </w:rPr>
      </w:pPr>
    </w:p>
    <w:p w:rsidR="00702317" w:rsidRPr="00FE4617" w:rsidRDefault="00702317" w:rsidP="00557B4B">
      <w:pPr>
        <w:rPr>
          <w:rFonts w:cs="Arial"/>
        </w:rPr>
      </w:pPr>
    </w:p>
    <w:p w:rsidR="00702317" w:rsidRDefault="00702317" w:rsidP="00557B4B">
      <w:pPr>
        <w:rPr>
          <w:rFonts w:cs="Arial"/>
        </w:rPr>
      </w:pPr>
    </w:p>
    <w:p w:rsidR="002E58DA" w:rsidRDefault="002E58DA" w:rsidP="00557B4B">
      <w:pPr>
        <w:rPr>
          <w:rFonts w:cs="Arial"/>
        </w:rPr>
      </w:pPr>
    </w:p>
    <w:p w:rsidR="002E58DA" w:rsidRDefault="002E58DA" w:rsidP="00557B4B">
      <w:pPr>
        <w:rPr>
          <w:rFonts w:cs="Arial"/>
        </w:rPr>
      </w:pPr>
    </w:p>
    <w:p w:rsidR="002E58DA" w:rsidRDefault="002E58DA" w:rsidP="00557B4B">
      <w:pPr>
        <w:rPr>
          <w:rFonts w:cs="Arial"/>
        </w:rPr>
      </w:pPr>
    </w:p>
    <w:p w:rsidR="002E58DA" w:rsidRDefault="002E58DA" w:rsidP="00557B4B">
      <w:pPr>
        <w:rPr>
          <w:rFonts w:cs="Arial"/>
        </w:rPr>
      </w:pPr>
    </w:p>
    <w:p w:rsidR="002E58DA" w:rsidRDefault="002E58DA" w:rsidP="00557B4B">
      <w:pPr>
        <w:rPr>
          <w:rFonts w:cs="Arial"/>
        </w:rPr>
      </w:pPr>
    </w:p>
    <w:p w:rsidR="002E58DA" w:rsidRDefault="002E58DA" w:rsidP="00557B4B">
      <w:pPr>
        <w:rPr>
          <w:rFonts w:cs="Arial"/>
        </w:rPr>
      </w:pPr>
    </w:p>
    <w:p w:rsidR="002E58DA" w:rsidRDefault="002E58DA" w:rsidP="00557B4B">
      <w:pPr>
        <w:rPr>
          <w:rFonts w:cs="Arial"/>
        </w:rPr>
      </w:pPr>
    </w:p>
    <w:p w:rsidR="002E58DA" w:rsidRDefault="002E58DA" w:rsidP="00557B4B">
      <w:pPr>
        <w:rPr>
          <w:rFonts w:cs="Arial"/>
        </w:rPr>
      </w:pPr>
    </w:p>
    <w:p w:rsidR="002E58DA" w:rsidRDefault="002E58DA" w:rsidP="00557B4B">
      <w:pPr>
        <w:rPr>
          <w:rFonts w:cs="Arial"/>
        </w:rPr>
      </w:pPr>
    </w:p>
    <w:p w:rsidR="002E58DA" w:rsidRDefault="002E58DA" w:rsidP="00557B4B">
      <w:pPr>
        <w:rPr>
          <w:rFonts w:cs="Arial"/>
        </w:rPr>
      </w:pPr>
    </w:p>
    <w:p w:rsidR="002E58DA" w:rsidRDefault="002E58DA" w:rsidP="00557B4B">
      <w:pPr>
        <w:rPr>
          <w:rFonts w:cs="Arial"/>
        </w:rPr>
      </w:pPr>
    </w:p>
    <w:p w:rsidR="002E58DA" w:rsidRDefault="002E58DA" w:rsidP="00557B4B">
      <w:pPr>
        <w:rPr>
          <w:rFonts w:cs="Arial"/>
        </w:rPr>
      </w:pPr>
    </w:p>
    <w:p w:rsidR="002E58DA" w:rsidRDefault="002E58DA" w:rsidP="00557B4B">
      <w:pPr>
        <w:rPr>
          <w:rFonts w:cs="Arial"/>
        </w:rPr>
      </w:pPr>
    </w:p>
    <w:p w:rsidR="002E58DA" w:rsidRDefault="002E58DA" w:rsidP="00557B4B">
      <w:pPr>
        <w:rPr>
          <w:rFonts w:cs="Arial"/>
        </w:rPr>
      </w:pPr>
    </w:p>
    <w:p w:rsidR="002E58DA" w:rsidRDefault="002E58DA" w:rsidP="00557B4B">
      <w:pPr>
        <w:rPr>
          <w:rFonts w:cs="Arial"/>
        </w:rPr>
      </w:pPr>
    </w:p>
    <w:p w:rsidR="002E58DA" w:rsidRDefault="002E58DA" w:rsidP="00557B4B">
      <w:pPr>
        <w:rPr>
          <w:rFonts w:cs="Arial"/>
        </w:rPr>
      </w:pPr>
    </w:p>
    <w:p w:rsidR="002E58DA" w:rsidRDefault="002E58DA" w:rsidP="00557B4B">
      <w:pPr>
        <w:rPr>
          <w:rFonts w:cs="Arial"/>
        </w:rPr>
      </w:pPr>
    </w:p>
    <w:p w:rsidR="002E58DA" w:rsidRDefault="002E58DA" w:rsidP="00557B4B">
      <w:pPr>
        <w:rPr>
          <w:rFonts w:cs="Arial"/>
        </w:rPr>
      </w:pPr>
    </w:p>
    <w:p w:rsidR="002E58DA" w:rsidRDefault="002E58DA" w:rsidP="00557B4B">
      <w:pPr>
        <w:rPr>
          <w:rFonts w:cs="Arial"/>
        </w:rPr>
      </w:pPr>
    </w:p>
    <w:p w:rsidR="002E58DA" w:rsidRDefault="002E58DA" w:rsidP="00557B4B">
      <w:pPr>
        <w:rPr>
          <w:rFonts w:cs="Arial"/>
        </w:rPr>
      </w:pPr>
    </w:p>
    <w:p w:rsidR="002E58DA" w:rsidRDefault="002E58DA" w:rsidP="00557B4B">
      <w:pPr>
        <w:rPr>
          <w:rFonts w:cs="Arial"/>
        </w:rPr>
      </w:pPr>
    </w:p>
    <w:p w:rsidR="002E58DA" w:rsidRDefault="002E58DA" w:rsidP="00557B4B">
      <w:pPr>
        <w:rPr>
          <w:rFonts w:cs="Arial"/>
        </w:rPr>
      </w:pPr>
    </w:p>
    <w:p w:rsidR="002E58DA" w:rsidRDefault="002E58DA" w:rsidP="00557B4B">
      <w:pPr>
        <w:rPr>
          <w:rFonts w:cs="Arial"/>
        </w:rPr>
      </w:pPr>
    </w:p>
    <w:p w:rsidR="002E58DA" w:rsidRDefault="002E58DA" w:rsidP="00557B4B">
      <w:pPr>
        <w:rPr>
          <w:rFonts w:cs="Arial"/>
        </w:rPr>
      </w:pPr>
    </w:p>
    <w:p w:rsidR="002E58DA" w:rsidRPr="00FE4617" w:rsidRDefault="002E58DA" w:rsidP="00557B4B">
      <w:pPr>
        <w:rPr>
          <w:rFonts w:cs="Arial"/>
        </w:rPr>
      </w:pPr>
    </w:p>
    <w:p w:rsidR="00B16BDB" w:rsidRPr="00FE4617" w:rsidRDefault="00B16BDB" w:rsidP="00557B4B">
      <w:pPr>
        <w:rPr>
          <w:rFonts w:cs="Arial"/>
          <w:b/>
          <w:u w:val="single"/>
        </w:rPr>
      </w:pPr>
      <w:r w:rsidRPr="00FE4617">
        <w:rPr>
          <w:rFonts w:cs="Arial"/>
        </w:rPr>
        <w:lastRenderedPageBreak/>
        <w:tab/>
      </w:r>
      <w:r w:rsidR="00B31BC6" w:rsidRPr="00FE4617">
        <w:rPr>
          <w:rFonts w:cs="Arial"/>
          <w:b/>
          <w:color w:val="FF0000"/>
          <w:u w:val="single"/>
        </w:rPr>
        <w:t>DEFINI</w:t>
      </w:r>
      <w:r w:rsidRPr="00FE4617">
        <w:rPr>
          <w:rFonts w:cs="Arial"/>
          <w:b/>
          <w:color w:val="FF0000"/>
          <w:u w:val="single"/>
        </w:rPr>
        <w:t>TIONS</w:t>
      </w:r>
    </w:p>
    <w:p w:rsidR="0058434D" w:rsidRPr="00596A54" w:rsidRDefault="00596A54" w:rsidP="00596A54">
      <w:pPr>
        <w:rPr>
          <w:rFonts w:cs="Arial"/>
        </w:rPr>
      </w:pPr>
      <w:r>
        <w:rPr>
          <w:rFonts w:cs="Arial"/>
        </w:rPr>
        <w:t xml:space="preserve">           </w:t>
      </w:r>
      <w:r w:rsidR="00B16BDB" w:rsidRPr="00FE4617">
        <w:rPr>
          <w:rFonts w:cs="Arial"/>
          <w:b/>
        </w:rPr>
        <w:t>“Act”</w:t>
      </w:r>
      <w:r w:rsidR="00B16BDB" w:rsidRPr="00FE4617">
        <w:rPr>
          <w:rFonts w:cs="Arial"/>
        </w:rPr>
        <w:t xml:space="preserve"> means the Local Government Municipal Property Rates Act, 2004 (</w:t>
      </w:r>
      <w:r w:rsidR="00772BE4" w:rsidRPr="00FE4617">
        <w:rPr>
          <w:rFonts w:cs="Arial"/>
        </w:rPr>
        <w:t>Act No.6 of 2004)</w:t>
      </w:r>
      <w:r w:rsidR="0058434D" w:rsidRPr="0058434D">
        <w:rPr>
          <w:rFonts w:cs="Arial"/>
          <w:szCs w:val="20"/>
          <w:lang w:val="en-US"/>
        </w:rPr>
        <w:t xml:space="preserve"> </w:t>
      </w:r>
    </w:p>
    <w:p w:rsidR="007F5504" w:rsidRDefault="0058434D" w:rsidP="00AB5190">
      <w:pPr>
        <w:tabs>
          <w:tab w:val="left" w:pos="567"/>
        </w:tabs>
        <w:autoSpaceDE w:val="0"/>
        <w:autoSpaceDN w:val="0"/>
        <w:adjustRightInd w:val="0"/>
        <w:ind w:left="567"/>
        <w:rPr>
          <w:rFonts w:cs="Arial"/>
          <w:szCs w:val="20"/>
          <w:lang w:val="en-US"/>
        </w:rPr>
      </w:pPr>
      <w:r w:rsidRPr="00476149">
        <w:rPr>
          <w:rFonts w:cs="Arial"/>
          <w:b/>
          <w:bCs/>
          <w:szCs w:val="20"/>
          <w:lang w:val="en-US"/>
        </w:rPr>
        <w:t xml:space="preserve">"agricultural </w:t>
      </w:r>
      <w:r w:rsidRPr="00476149">
        <w:rPr>
          <w:rFonts w:cs="Arial"/>
          <w:b/>
          <w:szCs w:val="20"/>
          <w:lang w:val="en-US"/>
        </w:rPr>
        <w:t>property</w:t>
      </w:r>
      <w:r w:rsidRPr="00476149">
        <w:rPr>
          <w:rFonts w:cs="Arial"/>
          <w:b/>
          <w:bCs/>
          <w:szCs w:val="20"/>
          <w:lang w:val="en-US"/>
        </w:rPr>
        <w:t xml:space="preserve">" </w:t>
      </w:r>
      <w:r w:rsidRPr="00476149">
        <w:t xml:space="preserve">means property that is used primarily for agricultural purposes but, without derogating from </w:t>
      </w:r>
      <w:r w:rsidRPr="00A627F2">
        <w:rPr>
          <w:highlight w:val="yellow"/>
        </w:rPr>
        <w:t>section 9</w:t>
      </w:r>
      <w:r w:rsidR="00AB5190" w:rsidRPr="00A627F2">
        <w:rPr>
          <w:highlight w:val="yellow"/>
        </w:rPr>
        <w:t xml:space="preserve"> of the Act</w:t>
      </w:r>
      <w:r w:rsidRPr="00476149">
        <w:t>, excludes any portion thereof that is used commercially for the hospitality of guests, and excludes the use of the property for the purpose of eco-tourism or for the trading in or hunting of game</w:t>
      </w:r>
      <w:r w:rsidR="00AB5190">
        <w:rPr>
          <w:rFonts w:cs="Arial"/>
          <w:szCs w:val="20"/>
          <w:lang w:val="en-US"/>
        </w:rPr>
        <w:t>;</w:t>
      </w:r>
    </w:p>
    <w:p w:rsidR="00596A54" w:rsidRPr="006D7C58" w:rsidRDefault="00596A54" w:rsidP="00596A54">
      <w:pPr>
        <w:widowControl w:val="0"/>
        <w:autoSpaceDE w:val="0"/>
        <w:autoSpaceDN w:val="0"/>
        <w:adjustRightInd w:val="0"/>
        <w:spacing w:before="120" w:after="120" w:line="360" w:lineRule="auto"/>
        <w:ind w:left="600"/>
        <w:jc w:val="both"/>
        <w:rPr>
          <w:b/>
        </w:rPr>
      </w:pPr>
      <w:r>
        <w:rPr>
          <w:b/>
          <w:highlight w:val="yellow"/>
        </w:rPr>
        <w:t>“Agricultural small</w:t>
      </w:r>
      <w:r w:rsidRPr="00A627F2">
        <w:rPr>
          <w:b/>
          <w:highlight w:val="yellow"/>
        </w:rPr>
        <w:t>holding</w:t>
      </w:r>
      <w:r>
        <w:rPr>
          <w:b/>
          <w:highlight w:val="yellow"/>
        </w:rPr>
        <w:t>s</w:t>
      </w:r>
      <w:r w:rsidRPr="00A627F2">
        <w:rPr>
          <w:b/>
          <w:highlight w:val="yellow"/>
        </w:rPr>
        <w:t>”</w:t>
      </w:r>
      <w:r w:rsidRPr="006D7C58">
        <w:rPr>
          <w:b/>
        </w:rPr>
        <w:t xml:space="preserve"> </w:t>
      </w:r>
      <w:r>
        <w:t>are properties located outside of a formal township, and the dominant use is that of small scale, yet intensive, commercial farming operation.  Smallholdings where limited farming is taking place and where the property’s dominant use is that of a residence or lifestyle property, are not included under this category.   As a general rule, the properties are up to 30 hectares in extent, but are not necessarily limited to this extent.  They are therefore categorised in terms of Section 8(2) (f) (i) of the Municipal Property Rates Act 6 of 2004</w:t>
      </w:r>
    </w:p>
    <w:p w:rsidR="00AB5190" w:rsidRDefault="00AB5190" w:rsidP="00AB5190">
      <w:pPr>
        <w:tabs>
          <w:tab w:val="left" w:pos="567"/>
        </w:tabs>
        <w:autoSpaceDE w:val="0"/>
        <w:autoSpaceDN w:val="0"/>
        <w:adjustRightInd w:val="0"/>
        <w:ind w:left="567"/>
        <w:rPr>
          <w:rFonts w:cs="Arial"/>
          <w:szCs w:val="20"/>
          <w:lang w:val="en-US"/>
        </w:rPr>
      </w:pPr>
      <w:r w:rsidRPr="00476149">
        <w:rPr>
          <w:rFonts w:cs="Arial"/>
          <w:b/>
          <w:bCs/>
          <w:szCs w:val="20"/>
          <w:lang w:val="en-US"/>
        </w:rPr>
        <w:t xml:space="preserve">"annually" </w:t>
      </w:r>
      <w:r w:rsidRPr="00476149">
        <w:rPr>
          <w:rFonts w:cs="Arial"/>
          <w:szCs w:val="20"/>
          <w:lang w:val="en-US"/>
        </w:rPr>
        <w:t>means once every financial year;</w:t>
      </w:r>
    </w:p>
    <w:p w:rsidR="00F70002" w:rsidRDefault="00E71A7D" w:rsidP="00596A54">
      <w:pPr>
        <w:tabs>
          <w:tab w:val="left" w:pos="567"/>
        </w:tabs>
        <w:autoSpaceDE w:val="0"/>
        <w:autoSpaceDN w:val="0"/>
        <w:adjustRightInd w:val="0"/>
        <w:ind w:left="567"/>
        <w:rPr>
          <w:rFonts w:cs="Arial"/>
          <w:szCs w:val="20"/>
          <w:lang w:val="en-US"/>
        </w:rPr>
      </w:pPr>
      <w:r w:rsidRPr="00476149">
        <w:rPr>
          <w:rFonts w:cs="Arial"/>
          <w:b/>
          <w:bCs/>
          <w:szCs w:val="20"/>
          <w:lang w:val="en-US"/>
        </w:rPr>
        <w:t xml:space="preserve">"appeal board" </w:t>
      </w:r>
      <w:r w:rsidRPr="00476149">
        <w:rPr>
          <w:rFonts w:cs="Arial"/>
          <w:szCs w:val="20"/>
          <w:lang w:val="en-US"/>
        </w:rPr>
        <w:t>means a valuation appeal board established in terms of section 56;</w:t>
      </w:r>
    </w:p>
    <w:p w:rsidR="00772BE4" w:rsidRPr="00FE4617" w:rsidRDefault="00E71A7D" w:rsidP="00596A54">
      <w:pPr>
        <w:tabs>
          <w:tab w:val="left" w:pos="567"/>
        </w:tabs>
        <w:autoSpaceDE w:val="0"/>
        <w:autoSpaceDN w:val="0"/>
        <w:adjustRightInd w:val="0"/>
        <w:ind w:left="567"/>
        <w:rPr>
          <w:rFonts w:cs="Arial"/>
        </w:rPr>
      </w:pPr>
      <w:r w:rsidRPr="00476149">
        <w:rPr>
          <w:rFonts w:cs="Arial"/>
          <w:b/>
          <w:bCs/>
          <w:szCs w:val="20"/>
          <w:lang w:val="en-US"/>
        </w:rPr>
        <w:t xml:space="preserve">"assistant municipal valuer" </w:t>
      </w:r>
      <w:r w:rsidRPr="00476149">
        <w:rPr>
          <w:rFonts w:cs="Arial"/>
          <w:szCs w:val="20"/>
          <w:lang w:val="en-US"/>
        </w:rPr>
        <w:t>means a person designated as an assistant municipal valuer in terms of section 35(1) or (2);</w:t>
      </w:r>
    </w:p>
    <w:p w:rsidR="00D81B51" w:rsidRPr="00FE4617" w:rsidRDefault="00596A54" w:rsidP="00596A54">
      <w:pPr>
        <w:widowControl w:val="0"/>
        <w:autoSpaceDE w:val="0"/>
        <w:autoSpaceDN w:val="0"/>
        <w:adjustRightInd w:val="0"/>
        <w:spacing w:before="120" w:after="120" w:line="360" w:lineRule="auto"/>
        <w:rPr>
          <w:rFonts w:cs="Arial"/>
        </w:rPr>
      </w:pPr>
      <w:r>
        <w:rPr>
          <w:rFonts w:cs="Arial"/>
          <w:b/>
        </w:rPr>
        <w:t xml:space="preserve">             </w:t>
      </w:r>
      <w:r w:rsidR="00772BE4" w:rsidRPr="00FE4617">
        <w:rPr>
          <w:rFonts w:cs="Arial"/>
          <w:b/>
        </w:rPr>
        <w:t>“Business</w:t>
      </w:r>
      <w:r w:rsidR="0036059F" w:rsidRPr="00FE4617">
        <w:rPr>
          <w:rFonts w:cs="Arial"/>
          <w:b/>
        </w:rPr>
        <w:t xml:space="preserve"> or Commercial</w:t>
      </w:r>
      <w:r w:rsidR="00D81B51" w:rsidRPr="00FE4617">
        <w:rPr>
          <w:rFonts w:cs="Arial"/>
          <w:b/>
        </w:rPr>
        <w:t xml:space="preserve"> property”</w:t>
      </w:r>
      <w:r w:rsidR="00145AB1" w:rsidRPr="00FE4617">
        <w:rPr>
          <w:rFonts w:cs="Arial"/>
          <w:b/>
        </w:rPr>
        <w:t xml:space="preserve"> </w:t>
      </w:r>
      <w:r w:rsidR="00145AB1" w:rsidRPr="00FE4617">
        <w:rPr>
          <w:rFonts w:cs="Arial"/>
        </w:rPr>
        <w:t>means</w:t>
      </w:r>
      <w:r w:rsidR="00D81B51" w:rsidRPr="00FE4617">
        <w:rPr>
          <w:rFonts w:cs="Arial"/>
        </w:rPr>
        <w:t>_</w:t>
      </w:r>
    </w:p>
    <w:p w:rsidR="00D81B51" w:rsidRPr="00FE4617" w:rsidRDefault="00D81B51" w:rsidP="00D81B51">
      <w:pPr>
        <w:widowControl w:val="0"/>
        <w:autoSpaceDE w:val="0"/>
        <w:autoSpaceDN w:val="0"/>
        <w:adjustRightInd w:val="0"/>
        <w:spacing w:before="120" w:after="120" w:line="360" w:lineRule="auto"/>
        <w:ind w:left="720"/>
        <w:rPr>
          <w:rFonts w:cs="Arial"/>
        </w:rPr>
      </w:pPr>
      <w:r w:rsidRPr="00FE4617">
        <w:rPr>
          <w:rFonts w:cs="Arial"/>
          <w:b/>
        </w:rPr>
        <w:t xml:space="preserve">(a) </w:t>
      </w:r>
      <w:r w:rsidRPr="00FE4617">
        <w:rPr>
          <w:rFonts w:cs="Arial"/>
        </w:rPr>
        <w:t xml:space="preserve"> Property used for the </w:t>
      </w:r>
      <w:r w:rsidR="00145AB1" w:rsidRPr="00FE4617">
        <w:rPr>
          <w:rFonts w:cs="Arial"/>
        </w:rPr>
        <w:t>activity of buying, selling or trade in goods or services and</w:t>
      </w:r>
      <w:r w:rsidR="0036059F" w:rsidRPr="00FE4617">
        <w:rPr>
          <w:rFonts w:cs="Arial"/>
        </w:rPr>
        <w:t xml:space="preserve"> i</w:t>
      </w:r>
      <w:r w:rsidR="00145AB1" w:rsidRPr="00FE4617">
        <w:rPr>
          <w:rFonts w:cs="Arial"/>
        </w:rPr>
        <w:t>ncludes any office or other accommodation on the same erf, the use of which is</w:t>
      </w:r>
      <w:r w:rsidRPr="00FE4617">
        <w:rPr>
          <w:rFonts w:cs="Arial"/>
        </w:rPr>
        <w:t xml:space="preserve"> </w:t>
      </w:r>
      <w:r w:rsidR="00145AB1" w:rsidRPr="00FE4617">
        <w:rPr>
          <w:rFonts w:cs="Arial"/>
        </w:rPr>
        <w:t>incidental to such business, with the exclusion of the busine</w:t>
      </w:r>
      <w:r w:rsidRPr="00FE4617">
        <w:rPr>
          <w:rFonts w:cs="Arial"/>
        </w:rPr>
        <w:t xml:space="preserve">ss of mining, </w:t>
      </w:r>
      <w:r w:rsidR="00145AB1" w:rsidRPr="00FE4617">
        <w:rPr>
          <w:rFonts w:cs="Arial"/>
        </w:rPr>
        <w:t>agriculture, farming or, inter alia, any other busine</w:t>
      </w:r>
      <w:r w:rsidRPr="00FE4617">
        <w:rPr>
          <w:rFonts w:cs="Arial"/>
        </w:rPr>
        <w:t xml:space="preserve">ss consisting of cultivation of </w:t>
      </w:r>
      <w:r w:rsidR="00145AB1" w:rsidRPr="00FE4617">
        <w:rPr>
          <w:rFonts w:cs="Arial"/>
        </w:rPr>
        <w:t>soils, the gathering in of crops or the rearing of</w:t>
      </w:r>
      <w:r w:rsidR="0036059F" w:rsidRPr="00FE4617">
        <w:rPr>
          <w:rFonts w:cs="Arial"/>
        </w:rPr>
        <w:t xml:space="preserve"> livestock or consisting of the </w:t>
      </w:r>
      <w:r w:rsidR="00145AB1" w:rsidRPr="00FE4617">
        <w:rPr>
          <w:rFonts w:cs="Arial"/>
        </w:rPr>
        <w:t xml:space="preserve">propagation and harvesting of </w:t>
      </w:r>
      <w:r w:rsidRPr="00FE4617">
        <w:rPr>
          <w:rFonts w:cs="Arial"/>
        </w:rPr>
        <w:t>fish or other aquatic organisms;</w:t>
      </w:r>
    </w:p>
    <w:p w:rsidR="00D81B51" w:rsidRPr="00FE4617" w:rsidRDefault="00D81B51" w:rsidP="00D81B51">
      <w:pPr>
        <w:widowControl w:val="0"/>
        <w:autoSpaceDE w:val="0"/>
        <w:autoSpaceDN w:val="0"/>
        <w:adjustRightInd w:val="0"/>
        <w:spacing w:before="120" w:after="120" w:line="360" w:lineRule="auto"/>
        <w:ind w:left="720"/>
        <w:rPr>
          <w:rFonts w:cs="Arial"/>
        </w:rPr>
      </w:pPr>
      <w:r w:rsidRPr="00FE4617">
        <w:t>b) Property on which the administration of the business of private or public entities takes place;</w:t>
      </w:r>
    </w:p>
    <w:p w:rsidR="00D81B51" w:rsidRPr="00FE4617" w:rsidRDefault="00D81B51" w:rsidP="00D81B51">
      <w:pPr>
        <w:widowControl w:val="0"/>
        <w:autoSpaceDE w:val="0"/>
        <w:autoSpaceDN w:val="0"/>
        <w:adjustRightInd w:val="0"/>
        <w:spacing w:before="120" w:after="120" w:line="360" w:lineRule="auto"/>
        <w:ind w:left="720"/>
        <w:rPr>
          <w:rFonts w:cs="Arial"/>
        </w:rPr>
      </w:pPr>
      <w:r w:rsidRPr="00FE4617">
        <w:t>(c) Property used for the provision of commercial accommodation;</w:t>
      </w:r>
    </w:p>
    <w:p w:rsidR="00D81B51" w:rsidRPr="00FE4617" w:rsidRDefault="00D81B51" w:rsidP="00D81B51">
      <w:pPr>
        <w:widowControl w:val="0"/>
        <w:autoSpaceDE w:val="0"/>
        <w:autoSpaceDN w:val="0"/>
        <w:adjustRightInd w:val="0"/>
        <w:spacing w:before="120" w:after="120" w:line="360" w:lineRule="auto"/>
        <w:ind w:firstLine="720"/>
      </w:pPr>
      <w:r w:rsidRPr="00FE4617">
        <w:t>(d) Property used for education purposes;</w:t>
      </w:r>
    </w:p>
    <w:p w:rsidR="00D81B51" w:rsidRPr="00FE4617" w:rsidRDefault="00D81B51" w:rsidP="00D81B51">
      <w:pPr>
        <w:widowControl w:val="0"/>
        <w:autoSpaceDE w:val="0"/>
        <w:autoSpaceDN w:val="0"/>
        <w:adjustRightInd w:val="0"/>
        <w:spacing w:before="120" w:after="120" w:line="360" w:lineRule="auto"/>
        <w:ind w:firstLine="720"/>
      </w:pPr>
      <w:r w:rsidRPr="00FE4617">
        <w:t>(e) Property used by the State or any organ of State; or</w:t>
      </w:r>
    </w:p>
    <w:p w:rsidR="0036059F" w:rsidRPr="00FE4617" w:rsidRDefault="00D81B51" w:rsidP="00120EC9">
      <w:pPr>
        <w:ind w:left="720"/>
        <w:rPr>
          <w:b/>
          <w:shadow/>
        </w:rPr>
      </w:pPr>
      <w:r w:rsidRPr="00FE4617">
        <w:t>(f) Property excluded from any other category of property, as stated in (a) above.</w:t>
      </w:r>
    </w:p>
    <w:p w:rsidR="00120EC9" w:rsidRPr="00FE4617" w:rsidRDefault="0036059F" w:rsidP="007217A9">
      <w:pPr>
        <w:ind w:left="720"/>
      </w:pPr>
      <w:r w:rsidRPr="00FE4617">
        <w:rPr>
          <w:b/>
          <w:shadow/>
        </w:rPr>
        <w:t>“Bed and breakfast</w:t>
      </w:r>
      <w:r w:rsidR="00D81B51" w:rsidRPr="00FE4617">
        <w:rPr>
          <w:b/>
          <w:shadow/>
        </w:rPr>
        <w:t xml:space="preserve"> property</w:t>
      </w:r>
      <w:r w:rsidRPr="00FE4617">
        <w:rPr>
          <w:b/>
          <w:shadow/>
        </w:rPr>
        <w:t>”</w:t>
      </w:r>
      <w:r w:rsidRPr="00FE4617">
        <w:t xml:space="preserve"> Means a commercial accommodation establishment with less than or equal to 4 bedrooms available to guests.</w:t>
      </w:r>
    </w:p>
    <w:p w:rsidR="007217A9" w:rsidRDefault="007217A9" w:rsidP="007217A9">
      <w:pPr>
        <w:ind w:left="720"/>
        <w:rPr>
          <w:rFonts w:cs="Arial"/>
        </w:rPr>
      </w:pPr>
    </w:p>
    <w:p w:rsidR="00596A54" w:rsidRPr="00FE4617" w:rsidRDefault="00596A54" w:rsidP="007217A9">
      <w:pPr>
        <w:ind w:left="720"/>
        <w:rPr>
          <w:rFonts w:cs="Arial"/>
        </w:rPr>
      </w:pPr>
    </w:p>
    <w:p w:rsidR="007217A9" w:rsidRPr="00FE4617" w:rsidRDefault="007217A9" w:rsidP="007217A9">
      <w:pPr>
        <w:ind w:left="720"/>
        <w:rPr>
          <w:rFonts w:cs="Arial"/>
        </w:rPr>
      </w:pPr>
      <w:r w:rsidRPr="00FE4617">
        <w:rPr>
          <w:rFonts w:cs="Arial"/>
          <w:b/>
        </w:rPr>
        <w:lastRenderedPageBreak/>
        <w:t>“Category”</w:t>
      </w:r>
      <w:r w:rsidRPr="00FE4617">
        <w:rPr>
          <w:rFonts w:cs="Arial"/>
        </w:rPr>
        <w:t xml:space="preserve"> means_</w:t>
      </w:r>
    </w:p>
    <w:p w:rsidR="007217A9" w:rsidRPr="00FE4617" w:rsidRDefault="007217A9" w:rsidP="006744BB">
      <w:pPr>
        <w:pStyle w:val="ListParagraph"/>
        <w:numPr>
          <w:ilvl w:val="0"/>
          <w:numId w:val="22"/>
        </w:numPr>
        <w:rPr>
          <w:rFonts w:cs="Arial"/>
        </w:rPr>
      </w:pPr>
      <w:r w:rsidRPr="00FE4617">
        <w:rPr>
          <w:rFonts w:cs="Arial"/>
        </w:rPr>
        <w:t xml:space="preserve">In relation to property, means a category of properties determined in terms of section 8 of the Municipal Property Rates Act and </w:t>
      </w:r>
    </w:p>
    <w:p w:rsidR="007217A9" w:rsidRPr="00FE4617" w:rsidRDefault="007217A9" w:rsidP="006744BB">
      <w:pPr>
        <w:pStyle w:val="ListParagraph"/>
        <w:numPr>
          <w:ilvl w:val="0"/>
          <w:numId w:val="22"/>
        </w:numPr>
        <w:rPr>
          <w:rFonts w:cs="Arial"/>
        </w:rPr>
      </w:pPr>
      <w:r w:rsidRPr="00FE4617">
        <w:rPr>
          <w:rFonts w:cs="Arial"/>
        </w:rPr>
        <w:t>In relation to owners of properties, means a category of owners determined in terms of section 15(2) of the Municipal Property Rates Act.</w:t>
      </w:r>
    </w:p>
    <w:p w:rsidR="00120EC9" w:rsidRPr="00FE4617" w:rsidRDefault="007217A9" w:rsidP="007217A9">
      <w:pPr>
        <w:ind w:left="720"/>
        <w:rPr>
          <w:rFonts w:cs="Arial"/>
        </w:rPr>
      </w:pPr>
      <w:r w:rsidRPr="00FE4617">
        <w:rPr>
          <w:rFonts w:cs="Arial"/>
          <w:b/>
        </w:rPr>
        <w:t>“Child headed households”</w:t>
      </w:r>
      <w:r w:rsidRPr="00FE4617">
        <w:rPr>
          <w:rFonts w:cs="Arial"/>
        </w:rPr>
        <w:t xml:space="preserve"> Means a household recognized as in terms of section 137 of the Children’s Amendment Act, 41 of 2007.</w:t>
      </w:r>
    </w:p>
    <w:p w:rsidR="007217A9" w:rsidRPr="00FE4617" w:rsidRDefault="007217A9" w:rsidP="007217A9">
      <w:pPr>
        <w:ind w:left="720"/>
      </w:pPr>
      <w:r w:rsidRPr="00FE4617">
        <w:rPr>
          <w:rFonts w:cs="Arial"/>
          <w:b/>
        </w:rPr>
        <w:t>“Commercial accommodation”</w:t>
      </w:r>
      <w:r w:rsidRPr="00FE4617">
        <w:rPr>
          <w:rFonts w:cs="Arial"/>
        </w:rPr>
        <w:t xml:space="preserve"> Means lodging or board and lodging, together with domestic goods and services, in any house, flat, apartment, room, hotel, motel, inn, guesthouse, bed &amp; breakfast, boarding house, residential establishment, holiday accommodation, student accommodation, unit, chalet, tent, caravan, camping site or similar establishment which is regularly or systematically supplied but excludes a dwelling supplied in terms of an agreement for letting and hiring thereof.</w:t>
      </w:r>
    </w:p>
    <w:p w:rsidR="00FA5B7B" w:rsidRPr="00FE4617" w:rsidRDefault="007217A9" w:rsidP="007217A9">
      <w:pPr>
        <w:ind w:left="720"/>
        <w:rPr>
          <w:rFonts w:cs="Arial"/>
        </w:rPr>
      </w:pPr>
      <w:r w:rsidRPr="00FE4617">
        <w:rPr>
          <w:b/>
        </w:rPr>
        <w:t>“Communal Property”</w:t>
      </w:r>
      <w:r w:rsidRPr="00FE4617">
        <w:t xml:space="preserve"> </w:t>
      </w:r>
      <w:r w:rsidR="00120EC9" w:rsidRPr="00FE4617">
        <w:t xml:space="preserve">Means a property </w:t>
      </w:r>
      <w:r w:rsidR="00120EC9" w:rsidRPr="00FE4617">
        <w:rPr>
          <w:lang w:val="en-US"/>
        </w:rPr>
        <w:t xml:space="preserve">where there is a single registered cadastral holding and where the property is held or developed predominately for Rural Residential purposes and which may be used for multiple purposes </w:t>
      </w:r>
      <w:r w:rsidR="00120EC9" w:rsidRPr="00FE4617">
        <w:t xml:space="preserve">including </w:t>
      </w:r>
      <w:r w:rsidR="00120EC9" w:rsidRPr="00FE4617">
        <w:rPr>
          <w:lang w:val="en-US"/>
        </w:rPr>
        <w:t xml:space="preserve">agricultural property, state occupied property, residential, rural residential and non-residential property, </w:t>
      </w:r>
      <w:r w:rsidR="00120EC9" w:rsidRPr="00FE4617">
        <w:t xml:space="preserve">which, in the case of a property used for multiple purposes, the use will be assigned to a category of property, the value apportioned and rates levied accordingly, as contemplated in section 9 (2) of the Act. </w:t>
      </w:r>
      <w:r w:rsidR="00120EC9" w:rsidRPr="00FE4617">
        <w:rPr>
          <w:lang w:val="en-US"/>
        </w:rPr>
        <w:t xml:space="preserve">The Communal property’s land extent can vary and be adjusted according to deductions or the reinstatement of separate </w:t>
      </w:r>
      <w:r w:rsidRPr="00FE4617">
        <w:rPr>
          <w:lang w:val="en-US"/>
        </w:rPr>
        <w:t>recognized</w:t>
      </w:r>
      <w:r w:rsidR="00120EC9" w:rsidRPr="00FE4617">
        <w:rPr>
          <w:lang w:val="en-US"/>
        </w:rPr>
        <w:t xml:space="preserve"> property for rating due to the apportionment of values and adjustment of property.</w:t>
      </w:r>
    </w:p>
    <w:p w:rsidR="00FA5B7B" w:rsidRPr="00FE4617" w:rsidRDefault="00FA5B7B" w:rsidP="00FA5B7B">
      <w:pPr>
        <w:ind w:left="720"/>
      </w:pPr>
      <w:r w:rsidRPr="00FE4617">
        <w:rPr>
          <w:rFonts w:cs="Arial"/>
        </w:rPr>
        <w:t>“</w:t>
      </w:r>
      <w:r w:rsidRPr="00FE4617">
        <w:rPr>
          <w:rFonts w:cs="Arial"/>
          <w:b/>
        </w:rPr>
        <w:t>Constitution”</w:t>
      </w:r>
      <w:r w:rsidRPr="00FE4617">
        <w:rPr>
          <w:rFonts w:cs="Arial"/>
        </w:rPr>
        <w:t xml:space="preserve"> means </w:t>
      </w:r>
      <w:r w:rsidRPr="00FE4617">
        <w:t>a</w:t>
      </w:r>
      <w:r w:rsidR="00120EC9" w:rsidRPr="00FE4617">
        <w:t xml:space="preserve"> body of fundamental principles or established precedents according to which our State is governed and as embodied and promulgated per Act 108 of 1996.</w:t>
      </w:r>
    </w:p>
    <w:p w:rsidR="00FA5B7B" w:rsidRPr="00FE4617" w:rsidRDefault="00FA5B7B" w:rsidP="00FA5B7B">
      <w:pPr>
        <w:ind w:left="720"/>
      </w:pPr>
      <w:r w:rsidRPr="00FE4617">
        <w:t>“</w:t>
      </w:r>
      <w:r w:rsidRPr="00FE4617">
        <w:rPr>
          <w:b/>
        </w:rPr>
        <w:t>Data Collector</w:t>
      </w:r>
      <w:r w:rsidRPr="00FE4617">
        <w:t>” means a person designated as a data-collector in terms of Section 36 of the Municipal Property Rates Act.</w:t>
      </w:r>
    </w:p>
    <w:p w:rsidR="00120EC9" w:rsidRPr="00FE4617" w:rsidRDefault="00FA5B7B" w:rsidP="00596A54">
      <w:pPr>
        <w:ind w:left="720"/>
      </w:pPr>
      <w:r w:rsidRPr="00FE4617">
        <w:t>“</w:t>
      </w:r>
      <w:r w:rsidRPr="00FE4617">
        <w:rPr>
          <w:b/>
        </w:rPr>
        <w:t>Date of valuation</w:t>
      </w:r>
      <w:r w:rsidRPr="00FE4617">
        <w:t>” means the date determined by a municipality in terms of section 31(1) of the Municipal Property Rates Act”</w:t>
      </w:r>
    </w:p>
    <w:p w:rsidR="00120EC9" w:rsidRPr="00FE4617" w:rsidRDefault="00120EC9" w:rsidP="00120EC9">
      <w:pPr>
        <w:widowControl w:val="0"/>
        <w:autoSpaceDE w:val="0"/>
        <w:autoSpaceDN w:val="0"/>
        <w:adjustRightInd w:val="0"/>
        <w:spacing w:before="120" w:after="120" w:line="360" w:lineRule="auto"/>
        <w:ind w:left="720"/>
        <w:jc w:val="both"/>
        <w:rPr>
          <w:lang w:val="en-US"/>
        </w:rPr>
      </w:pPr>
      <w:r w:rsidRPr="00FE4617">
        <w:rPr>
          <w:b/>
        </w:rPr>
        <w:t>“dominant use”</w:t>
      </w:r>
      <w:r w:rsidRPr="00FE4617">
        <w:t xml:space="preserve"> </w:t>
      </w:r>
      <w:r w:rsidRPr="00FE4617">
        <w:rPr>
          <w:lang w:val="en-US"/>
        </w:rPr>
        <w:t xml:space="preserve">In relation to a property means a property used for more than one purpose subject to </w:t>
      </w:r>
      <w:r w:rsidRPr="00A627F2">
        <w:rPr>
          <w:highlight w:val="yellow"/>
          <w:lang w:val="en-US"/>
        </w:rPr>
        <w:t>section 9 (1) (b)</w:t>
      </w:r>
      <w:r w:rsidR="00A627F2" w:rsidRPr="00A627F2">
        <w:rPr>
          <w:highlight w:val="yellow"/>
          <w:lang w:val="en-US"/>
        </w:rPr>
        <w:t xml:space="preserve"> of the</w:t>
      </w:r>
      <w:r w:rsidR="00A627F2">
        <w:rPr>
          <w:lang w:val="en-US"/>
        </w:rPr>
        <w:t xml:space="preserve"> </w:t>
      </w:r>
      <w:r w:rsidR="00A627F2" w:rsidRPr="00A627F2">
        <w:rPr>
          <w:highlight w:val="yellow"/>
          <w:lang w:val="en-US"/>
        </w:rPr>
        <w:t>Act</w:t>
      </w:r>
      <w:r w:rsidRPr="00FE4617">
        <w:rPr>
          <w:lang w:val="en-US"/>
        </w:rPr>
        <w:t xml:space="preserve"> and the following criteria applies  -</w:t>
      </w:r>
    </w:p>
    <w:p w:rsidR="00120EC9" w:rsidRPr="00FE4617" w:rsidRDefault="00120EC9" w:rsidP="00120EC9">
      <w:pPr>
        <w:widowControl w:val="0"/>
        <w:autoSpaceDE w:val="0"/>
        <w:autoSpaceDN w:val="0"/>
        <w:adjustRightInd w:val="0"/>
        <w:spacing w:before="120" w:after="120" w:line="360" w:lineRule="auto"/>
        <w:ind w:left="720"/>
        <w:jc w:val="both"/>
        <w:rPr>
          <w:lang w:val="en-US"/>
        </w:rPr>
      </w:pPr>
      <w:r w:rsidRPr="00FE4617">
        <w:rPr>
          <w:lang w:val="en-US"/>
        </w:rPr>
        <w:t>(a) A dominant use approach may be applied to developed property located within the area of an approved town planning scheme granted in terms of any planning law;</w:t>
      </w:r>
    </w:p>
    <w:p w:rsidR="00120EC9" w:rsidRPr="00FE4617" w:rsidRDefault="00120EC9" w:rsidP="00120EC9">
      <w:pPr>
        <w:widowControl w:val="0"/>
        <w:autoSpaceDE w:val="0"/>
        <w:autoSpaceDN w:val="0"/>
        <w:adjustRightInd w:val="0"/>
        <w:spacing w:before="120" w:after="120" w:line="360" w:lineRule="auto"/>
        <w:ind w:left="720"/>
        <w:jc w:val="both"/>
        <w:rPr>
          <w:lang w:val="en-US"/>
        </w:rPr>
      </w:pPr>
      <w:r w:rsidRPr="00FE4617">
        <w:rPr>
          <w:lang w:val="en-US"/>
        </w:rPr>
        <w:t>(b) The dominant use is the highest percentage use of all actu</w:t>
      </w:r>
      <w:r w:rsidR="00DC165D">
        <w:rPr>
          <w:lang w:val="en-US"/>
        </w:rPr>
        <w:t>al uses determined by predominant use and as determined by the Municipal valuer.</w:t>
      </w:r>
    </w:p>
    <w:p w:rsidR="00120EC9" w:rsidRPr="00FE4617" w:rsidRDefault="00120EC9" w:rsidP="00353057">
      <w:pPr>
        <w:ind w:firstLine="720"/>
        <w:rPr>
          <w:lang w:val="en-US"/>
        </w:rPr>
      </w:pPr>
      <w:r w:rsidRPr="00FE4617">
        <w:rPr>
          <w:lang w:val="en-US"/>
        </w:rPr>
        <w:t>(c) The dominant use category of property will then be applied to the levying of rates.</w:t>
      </w:r>
    </w:p>
    <w:p w:rsidR="00FA5B7B" w:rsidRDefault="00FA5B7B" w:rsidP="00353057"/>
    <w:p w:rsidR="00596A54" w:rsidRDefault="00596A54" w:rsidP="00353057"/>
    <w:p w:rsidR="00596A54" w:rsidRPr="00FE4617" w:rsidRDefault="00596A54" w:rsidP="00353057"/>
    <w:p w:rsidR="00353057" w:rsidRPr="00FE4617" w:rsidRDefault="00FA5B7B" w:rsidP="00353057">
      <w:pPr>
        <w:ind w:left="709" w:firstLine="11"/>
        <w:rPr>
          <w:b/>
        </w:rPr>
      </w:pPr>
      <w:r w:rsidRPr="00FE4617">
        <w:rPr>
          <w:b/>
        </w:rPr>
        <w:lastRenderedPageBreak/>
        <w:t>“Effective date”</w:t>
      </w:r>
    </w:p>
    <w:p w:rsidR="00FA5B7B" w:rsidRPr="00FE4617" w:rsidRDefault="00FA5B7B" w:rsidP="006744BB">
      <w:pPr>
        <w:pStyle w:val="ListParagraph"/>
        <w:numPr>
          <w:ilvl w:val="0"/>
          <w:numId w:val="23"/>
        </w:numPr>
        <w:rPr>
          <w:b/>
        </w:rPr>
      </w:pPr>
      <w:r w:rsidRPr="00FE4617">
        <w:rPr>
          <w:b/>
        </w:rPr>
        <w:t xml:space="preserve"> </w:t>
      </w:r>
      <w:r w:rsidRPr="00FE4617">
        <w:t>In relation to a valuation roll, means the date on which the valuation roll takes effect in terms of section 32(1) of the Municipal Property Rates Act; or</w:t>
      </w:r>
    </w:p>
    <w:p w:rsidR="00353057" w:rsidRPr="00FE4617" w:rsidRDefault="00353057" w:rsidP="00353057">
      <w:pPr>
        <w:pStyle w:val="ListParagraph"/>
        <w:ind w:left="1080"/>
        <w:rPr>
          <w:b/>
        </w:rPr>
      </w:pPr>
    </w:p>
    <w:p w:rsidR="00FA5B7B" w:rsidRPr="00FE4617" w:rsidRDefault="00FA5B7B" w:rsidP="006744BB">
      <w:pPr>
        <w:pStyle w:val="ListParagraph"/>
        <w:numPr>
          <w:ilvl w:val="0"/>
          <w:numId w:val="23"/>
        </w:numPr>
      </w:pPr>
      <w:r w:rsidRPr="00FE4617">
        <w:t>In relation to a supplementary valuation roll, means the date on which a supplementary valuation roll takes effect in terms of section 78(2)(b) of the Municipal Property Rates Act.</w:t>
      </w:r>
    </w:p>
    <w:p w:rsidR="00353057" w:rsidRPr="00FE4617" w:rsidRDefault="00120EC9" w:rsidP="00120EC9">
      <w:pPr>
        <w:widowControl w:val="0"/>
        <w:autoSpaceDE w:val="0"/>
        <w:autoSpaceDN w:val="0"/>
        <w:adjustRightInd w:val="0"/>
        <w:spacing w:before="120" w:after="120" w:line="360" w:lineRule="auto"/>
        <w:ind w:left="709"/>
        <w:jc w:val="both"/>
        <w:rPr>
          <w:lang w:val="en-US"/>
        </w:rPr>
      </w:pPr>
      <w:r w:rsidRPr="00FE4617">
        <w:rPr>
          <w:b/>
        </w:rPr>
        <w:t>“</w:t>
      </w:r>
      <w:r w:rsidR="00F301C5" w:rsidRPr="00FE4617">
        <w:rPr>
          <w:b/>
        </w:rPr>
        <w:t>Equitable</w:t>
      </w:r>
      <w:r w:rsidRPr="00FE4617">
        <w:rPr>
          <w:b/>
        </w:rPr>
        <w:t xml:space="preserve"> treatment of ratepayers”</w:t>
      </w:r>
      <w:r w:rsidRPr="00FE4617">
        <w:rPr>
          <w:lang w:val="en-US"/>
        </w:rPr>
        <w:t xml:space="preserve"> Means the fair, just and impartial treatment of all ratepayers.</w:t>
      </w:r>
    </w:p>
    <w:p w:rsidR="00353057" w:rsidRPr="00FE4617" w:rsidRDefault="00FA5B7B" w:rsidP="00F301C5">
      <w:pPr>
        <w:widowControl w:val="0"/>
        <w:autoSpaceDE w:val="0"/>
        <w:autoSpaceDN w:val="0"/>
        <w:adjustRightInd w:val="0"/>
        <w:spacing w:before="120" w:after="120" w:line="360" w:lineRule="auto"/>
        <w:ind w:left="709"/>
        <w:jc w:val="both"/>
      </w:pPr>
      <w:r w:rsidRPr="00FE4617">
        <w:rPr>
          <w:b/>
        </w:rPr>
        <w:t xml:space="preserve">“Exclusion” </w:t>
      </w:r>
      <w:r w:rsidRPr="00FE4617">
        <w:t>in relation to a municipality’s rating power, means a restriction of that power as provided for in section 17 of the Municipal Property Rates Act.</w:t>
      </w:r>
    </w:p>
    <w:p w:rsidR="00353057" w:rsidRPr="00FE4617" w:rsidRDefault="00F301C5" w:rsidP="00F301C5">
      <w:pPr>
        <w:widowControl w:val="0"/>
        <w:autoSpaceDE w:val="0"/>
        <w:autoSpaceDN w:val="0"/>
        <w:adjustRightInd w:val="0"/>
        <w:spacing w:before="120" w:after="120" w:line="360" w:lineRule="auto"/>
        <w:ind w:left="709"/>
        <w:jc w:val="both"/>
      </w:pPr>
      <w:r w:rsidRPr="00FE4617">
        <w:rPr>
          <w:b/>
        </w:rPr>
        <w:t>“</w:t>
      </w:r>
      <w:r w:rsidR="00353057" w:rsidRPr="00FE4617">
        <w:rPr>
          <w:b/>
        </w:rPr>
        <w:t xml:space="preserve">Exemption” </w:t>
      </w:r>
      <w:r w:rsidR="00353057" w:rsidRPr="00FE4617">
        <w:t>in relation to the payment of a rate, means an exemption granted by a municipality in terms of section 15 of the Municipality Property Rates Act.</w:t>
      </w:r>
    </w:p>
    <w:p w:rsidR="00353057" w:rsidRPr="00FE4617" w:rsidRDefault="00353057" w:rsidP="00353057">
      <w:pPr>
        <w:widowControl w:val="0"/>
        <w:autoSpaceDE w:val="0"/>
        <w:autoSpaceDN w:val="0"/>
        <w:adjustRightInd w:val="0"/>
        <w:spacing w:before="120" w:after="120" w:line="360" w:lineRule="auto"/>
        <w:ind w:left="709"/>
        <w:jc w:val="both"/>
      </w:pPr>
      <w:r w:rsidRPr="00FE4617">
        <w:rPr>
          <w:b/>
        </w:rPr>
        <w:t>“Financial year”</w:t>
      </w:r>
      <w:r w:rsidRPr="00FE4617">
        <w:t xml:space="preserve"> means the period starting from 1 July in a year to 30 June the next year.</w:t>
      </w:r>
    </w:p>
    <w:p w:rsidR="00120EC9" w:rsidRPr="00FE4617" w:rsidRDefault="00353057" w:rsidP="00120EC9">
      <w:pPr>
        <w:widowControl w:val="0"/>
        <w:autoSpaceDE w:val="0"/>
        <w:autoSpaceDN w:val="0"/>
        <w:adjustRightInd w:val="0"/>
        <w:spacing w:before="120" w:after="120" w:line="360" w:lineRule="auto"/>
        <w:ind w:left="720"/>
        <w:jc w:val="both"/>
        <w:rPr>
          <w:lang w:val="en-US"/>
        </w:rPr>
      </w:pPr>
      <w:r w:rsidRPr="00FE4617">
        <w:rPr>
          <w:b/>
          <w:bCs/>
        </w:rPr>
        <w:t>“</w:t>
      </w:r>
      <w:r w:rsidR="00120EC9" w:rsidRPr="00FE4617">
        <w:rPr>
          <w:b/>
          <w:bCs/>
        </w:rPr>
        <w:t>Guest house”</w:t>
      </w:r>
      <w:r w:rsidR="00120EC9" w:rsidRPr="00FE4617">
        <w:t xml:space="preserve"> Means a commercial accommodation establishment with between 5 and 10 bedrooms available to guests.</w:t>
      </w:r>
    </w:p>
    <w:p w:rsidR="00120EC9" w:rsidRPr="00FE4617" w:rsidRDefault="00120EC9" w:rsidP="00596A54">
      <w:pPr>
        <w:pStyle w:val="BodyTextIndent2"/>
        <w:jc w:val="both"/>
        <w:rPr>
          <w:rFonts w:asciiTheme="minorHAnsi" w:hAnsiTheme="minorHAnsi"/>
          <w:sz w:val="22"/>
          <w:szCs w:val="22"/>
        </w:rPr>
      </w:pPr>
      <w:r w:rsidRPr="00FE4617">
        <w:rPr>
          <w:rFonts w:asciiTheme="minorHAnsi" w:hAnsiTheme="minorHAnsi"/>
          <w:b/>
          <w:bCs/>
          <w:sz w:val="22"/>
          <w:szCs w:val="22"/>
        </w:rPr>
        <w:t>“Income Tax</w:t>
      </w:r>
      <w:r w:rsidRPr="00FE4617">
        <w:rPr>
          <w:rFonts w:asciiTheme="minorHAnsi" w:hAnsiTheme="minorHAnsi"/>
          <w:sz w:val="22"/>
          <w:szCs w:val="22"/>
        </w:rPr>
        <w:t>” means the Income Tax Act, 1962 (Act No.58 of 1962);</w:t>
      </w:r>
    </w:p>
    <w:p w:rsidR="00E25A17" w:rsidRPr="00FE4617" w:rsidRDefault="00120EC9" w:rsidP="00120EC9">
      <w:pPr>
        <w:widowControl w:val="0"/>
        <w:autoSpaceDE w:val="0"/>
        <w:autoSpaceDN w:val="0"/>
        <w:adjustRightInd w:val="0"/>
        <w:spacing w:before="120" w:after="120" w:line="360" w:lineRule="auto"/>
        <w:ind w:left="720"/>
        <w:jc w:val="both"/>
        <w:rPr>
          <w:lang w:val="en-US"/>
        </w:rPr>
      </w:pPr>
      <w:r w:rsidRPr="00FE4617">
        <w:rPr>
          <w:b/>
        </w:rPr>
        <w:t>“Indigent Owner”</w:t>
      </w:r>
      <w:r w:rsidRPr="00FE4617">
        <w:rPr>
          <w:lang w:val="en-US"/>
        </w:rPr>
        <w:t xml:space="preserve"> Means an owner of low-cost property at a value determine by the municipality who has permanent occupation of a property and qualifies for indigent relief in terms of the Council’s Indigent policy.</w:t>
      </w:r>
    </w:p>
    <w:p w:rsidR="00120EC9" w:rsidRPr="00FE4617" w:rsidRDefault="00120EC9" w:rsidP="00120EC9">
      <w:pPr>
        <w:widowControl w:val="0"/>
        <w:autoSpaceDE w:val="0"/>
        <w:autoSpaceDN w:val="0"/>
        <w:adjustRightInd w:val="0"/>
        <w:spacing w:before="120" w:after="120" w:line="360" w:lineRule="auto"/>
        <w:ind w:left="720"/>
        <w:jc w:val="both"/>
      </w:pPr>
      <w:r w:rsidRPr="00FE4617">
        <w:rPr>
          <w:b/>
        </w:rPr>
        <w:t>“Industrial Property”</w:t>
      </w:r>
      <w:r w:rsidRPr="00FE4617">
        <w:t xml:space="preserve"> means property used for a branch of trade or manufacturing, production, assembly or processing of finished or partially finished products from raw material or fabricated parts in respect of which capital and labour are involved, and includes –</w:t>
      </w:r>
    </w:p>
    <w:p w:rsidR="00120EC9" w:rsidRPr="00FE4617" w:rsidRDefault="00120EC9" w:rsidP="00120EC9">
      <w:pPr>
        <w:widowControl w:val="0"/>
        <w:autoSpaceDE w:val="0"/>
        <w:autoSpaceDN w:val="0"/>
        <w:adjustRightInd w:val="0"/>
        <w:spacing w:before="120" w:after="120" w:line="360" w:lineRule="auto"/>
        <w:ind w:firstLine="720"/>
        <w:jc w:val="both"/>
      </w:pPr>
      <w:r w:rsidRPr="00FE4617">
        <w:t>(a) The production of raw products on the property;</w:t>
      </w:r>
    </w:p>
    <w:p w:rsidR="00120EC9" w:rsidRPr="00FE4617" w:rsidRDefault="00120EC9" w:rsidP="00120EC9">
      <w:pPr>
        <w:widowControl w:val="0"/>
        <w:autoSpaceDE w:val="0"/>
        <w:autoSpaceDN w:val="0"/>
        <w:adjustRightInd w:val="0"/>
        <w:spacing w:before="120" w:after="120" w:line="360" w:lineRule="auto"/>
        <w:ind w:firstLine="720"/>
        <w:jc w:val="both"/>
      </w:pPr>
      <w:r w:rsidRPr="00FE4617">
        <w:t>(b) The storage and warehousing of products; and</w:t>
      </w:r>
    </w:p>
    <w:p w:rsidR="00821822" w:rsidRPr="00FE4617" w:rsidRDefault="00120EC9" w:rsidP="00821822">
      <w:pPr>
        <w:pStyle w:val="BodyTextIndent2"/>
        <w:tabs>
          <w:tab w:val="left" w:pos="5400"/>
        </w:tabs>
        <w:jc w:val="both"/>
        <w:rPr>
          <w:rFonts w:asciiTheme="minorHAnsi" w:hAnsiTheme="minorHAnsi"/>
          <w:sz w:val="22"/>
          <w:szCs w:val="22"/>
        </w:rPr>
      </w:pPr>
      <w:r w:rsidRPr="00FE4617">
        <w:rPr>
          <w:rFonts w:asciiTheme="minorHAnsi" w:hAnsiTheme="minorHAnsi"/>
          <w:sz w:val="22"/>
          <w:szCs w:val="22"/>
        </w:rPr>
        <w:t>(c) Any office or other accommodation on the same property the use of which</w:t>
      </w:r>
      <w:r w:rsidR="00821822" w:rsidRPr="00FE4617">
        <w:rPr>
          <w:rFonts w:asciiTheme="minorHAnsi" w:hAnsiTheme="minorHAnsi"/>
          <w:sz w:val="22"/>
          <w:szCs w:val="22"/>
        </w:rPr>
        <w:t xml:space="preserve"> is incidental to such activity. </w:t>
      </w:r>
    </w:p>
    <w:p w:rsidR="00821822" w:rsidRPr="00FE4617" w:rsidRDefault="00821822" w:rsidP="00821822">
      <w:pPr>
        <w:pStyle w:val="BodyTextIndent2"/>
        <w:tabs>
          <w:tab w:val="left" w:pos="5400"/>
        </w:tabs>
        <w:jc w:val="both"/>
        <w:rPr>
          <w:rFonts w:asciiTheme="minorHAnsi" w:hAnsiTheme="minorHAnsi"/>
          <w:sz w:val="22"/>
          <w:szCs w:val="22"/>
        </w:rPr>
      </w:pPr>
    </w:p>
    <w:p w:rsidR="00821822" w:rsidRPr="00FE4617" w:rsidRDefault="00821822" w:rsidP="00821822">
      <w:pPr>
        <w:pStyle w:val="BodyTextIndent2"/>
        <w:tabs>
          <w:tab w:val="left" w:pos="5400"/>
        </w:tabs>
        <w:jc w:val="both"/>
        <w:rPr>
          <w:rFonts w:asciiTheme="minorHAnsi" w:hAnsiTheme="minorHAnsi"/>
          <w:sz w:val="22"/>
          <w:szCs w:val="22"/>
        </w:rPr>
      </w:pPr>
      <w:r w:rsidRPr="00FE4617">
        <w:rPr>
          <w:rFonts w:asciiTheme="minorHAnsi" w:hAnsiTheme="minorHAnsi"/>
          <w:b/>
          <w:sz w:val="22"/>
          <w:szCs w:val="22"/>
        </w:rPr>
        <w:t>“Land reform beneficiary”,</w:t>
      </w:r>
      <w:r w:rsidRPr="00FE4617">
        <w:rPr>
          <w:rFonts w:asciiTheme="minorHAnsi" w:hAnsiTheme="minorHAnsi"/>
          <w:sz w:val="22"/>
          <w:szCs w:val="22"/>
        </w:rPr>
        <w:t xml:space="preserve"> in relation to a property, means a person who-</w:t>
      </w:r>
    </w:p>
    <w:p w:rsidR="00821822" w:rsidRPr="00FE4617" w:rsidRDefault="00821822" w:rsidP="006744BB">
      <w:pPr>
        <w:pStyle w:val="BodyTextIndent2"/>
        <w:numPr>
          <w:ilvl w:val="0"/>
          <w:numId w:val="24"/>
        </w:numPr>
        <w:tabs>
          <w:tab w:val="left" w:pos="5400"/>
        </w:tabs>
        <w:jc w:val="both"/>
        <w:rPr>
          <w:rFonts w:asciiTheme="minorHAnsi" w:hAnsiTheme="minorHAnsi"/>
          <w:sz w:val="22"/>
          <w:szCs w:val="22"/>
        </w:rPr>
      </w:pPr>
      <w:r w:rsidRPr="00FE4617">
        <w:rPr>
          <w:rFonts w:asciiTheme="minorHAnsi" w:hAnsiTheme="minorHAnsi"/>
          <w:sz w:val="22"/>
          <w:szCs w:val="22"/>
        </w:rPr>
        <w:t>Acquired the property through-</w:t>
      </w:r>
    </w:p>
    <w:p w:rsidR="00821822" w:rsidRPr="00FE4617" w:rsidRDefault="00821822" w:rsidP="006744BB">
      <w:pPr>
        <w:pStyle w:val="BodyTextIndent2"/>
        <w:numPr>
          <w:ilvl w:val="0"/>
          <w:numId w:val="25"/>
        </w:numPr>
        <w:tabs>
          <w:tab w:val="left" w:pos="5400"/>
        </w:tabs>
        <w:jc w:val="both"/>
        <w:rPr>
          <w:rFonts w:asciiTheme="minorHAnsi" w:hAnsiTheme="minorHAnsi"/>
          <w:sz w:val="22"/>
          <w:szCs w:val="22"/>
        </w:rPr>
      </w:pPr>
      <w:r w:rsidRPr="00FE4617">
        <w:rPr>
          <w:rFonts w:asciiTheme="minorHAnsi" w:hAnsiTheme="minorHAnsi"/>
          <w:sz w:val="22"/>
          <w:szCs w:val="22"/>
        </w:rPr>
        <w:t>The Provision of Land and Assistance Act, 1993 (Act No. 126 of 1993);</w:t>
      </w:r>
    </w:p>
    <w:p w:rsidR="00821822" w:rsidRPr="00FE4617" w:rsidRDefault="00821822" w:rsidP="006744BB">
      <w:pPr>
        <w:pStyle w:val="BodyTextIndent2"/>
        <w:numPr>
          <w:ilvl w:val="0"/>
          <w:numId w:val="25"/>
        </w:numPr>
        <w:tabs>
          <w:tab w:val="left" w:pos="5400"/>
        </w:tabs>
        <w:jc w:val="both"/>
        <w:rPr>
          <w:rFonts w:asciiTheme="minorHAnsi" w:hAnsiTheme="minorHAnsi"/>
          <w:sz w:val="22"/>
          <w:szCs w:val="22"/>
        </w:rPr>
      </w:pPr>
      <w:r w:rsidRPr="00FE4617">
        <w:rPr>
          <w:rFonts w:asciiTheme="minorHAnsi" w:hAnsiTheme="minorHAnsi"/>
          <w:sz w:val="22"/>
          <w:szCs w:val="22"/>
        </w:rPr>
        <w:t>The Restitution of Land Rights Act, 1994 (Act No.22 of 1994);</w:t>
      </w:r>
    </w:p>
    <w:p w:rsidR="00821822" w:rsidRPr="00FE4617" w:rsidRDefault="00821822" w:rsidP="006744BB">
      <w:pPr>
        <w:pStyle w:val="BodyTextIndent2"/>
        <w:numPr>
          <w:ilvl w:val="0"/>
          <w:numId w:val="24"/>
        </w:numPr>
        <w:tabs>
          <w:tab w:val="left" w:pos="5400"/>
        </w:tabs>
        <w:jc w:val="both"/>
        <w:rPr>
          <w:rFonts w:asciiTheme="minorHAnsi" w:hAnsiTheme="minorHAnsi"/>
          <w:sz w:val="22"/>
          <w:szCs w:val="22"/>
        </w:rPr>
      </w:pPr>
      <w:r w:rsidRPr="00FE4617">
        <w:rPr>
          <w:rFonts w:asciiTheme="minorHAnsi" w:hAnsiTheme="minorHAnsi"/>
          <w:sz w:val="22"/>
          <w:szCs w:val="22"/>
        </w:rPr>
        <w:t>Holds the property subject to the Communal Property Associations Act, 1996 (Act No. 28 of 1996); or</w:t>
      </w:r>
    </w:p>
    <w:p w:rsidR="00821822" w:rsidRPr="00FE4617" w:rsidRDefault="00821822" w:rsidP="006744BB">
      <w:pPr>
        <w:pStyle w:val="BodyTextIndent2"/>
        <w:numPr>
          <w:ilvl w:val="0"/>
          <w:numId w:val="24"/>
        </w:numPr>
        <w:tabs>
          <w:tab w:val="left" w:pos="5400"/>
        </w:tabs>
        <w:jc w:val="both"/>
        <w:rPr>
          <w:rFonts w:asciiTheme="minorHAnsi" w:hAnsiTheme="minorHAnsi"/>
          <w:sz w:val="22"/>
          <w:szCs w:val="22"/>
        </w:rPr>
      </w:pPr>
      <w:r w:rsidRPr="00FE4617">
        <w:rPr>
          <w:rFonts w:asciiTheme="minorHAnsi" w:hAnsiTheme="minorHAnsi"/>
          <w:sz w:val="22"/>
          <w:szCs w:val="22"/>
        </w:rPr>
        <w:t>Hold or acquires the property in terms of such other land tenure reform legislation as may pursuant to section 25(6) and (7) of the Constitution to be enacted after the Municipal Property Rates Act has taken effect.</w:t>
      </w:r>
    </w:p>
    <w:p w:rsidR="00821822" w:rsidRPr="00FE4617" w:rsidRDefault="00821822" w:rsidP="00821822">
      <w:pPr>
        <w:pStyle w:val="BodyTextIndent2"/>
        <w:tabs>
          <w:tab w:val="left" w:pos="5400"/>
        </w:tabs>
        <w:jc w:val="both"/>
        <w:rPr>
          <w:rFonts w:asciiTheme="minorHAnsi" w:hAnsiTheme="minorHAnsi"/>
          <w:sz w:val="22"/>
          <w:szCs w:val="22"/>
        </w:rPr>
      </w:pPr>
    </w:p>
    <w:p w:rsidR="00821822" w:rsidRPr="00FE4617" w:rsidRDefault="00821822" w:rsidP="00821822">
      <w:pPr>
        <w:pStyle w:val="BodyTextIndent2"/>
        <w:tabs>
          <w:tab w:val="left" w:pos="5400"/>
        </w:tabs>
        <w:jc w:val="both"/>
        <w:rPr>
          <w:rFonts w:asciiTheme="minorHAnsi" w:hAnsiTheme="minorHAnsi"/>
          <w:sz w:val="22"/>
          <w:szCs w:val="22"/>
        </w:rPr>
      </w:pPr>
    </w:p>
    <w:p w:rsidR="00821822" w:rsidRPr="00FE4617" w:rsidRDefault="00821822" w:rsidP="00821822">
      <w:pPr>
        <w:pStyle w:val="BodyTextIndent2"/>
        <w:jc w:val="both"/>
        <w:rPr>
          <w:rFonts w:asciiTheme="minorHAnsi" w:hAnsiTheme="minorHAnsi"/>
          <w:i/>
          <w:sz w:val="22"/>
          <w:szCs w:val="22"/>
        </w:rPr>
      </w:pPr>
      <w:r w:rsidRPr="00FE4617">
        <w:rPr>
          <w:rFonts w:asciiTheme="minorHAnsi" w:hAnsiTheme="minorHAnsi"/>
          <w:b/>
          <w:sz w:val="22"/>
          <w:szCs w:val="22"/>
        </w:rPr>
        <w:t>“Land tenure right</w:t>
      </w:r>
      <w:r w:rsidRPr="00FE4617">
        <w:rPr>
          <w:rFonts w:asciiTheme="minorHAnsi" w:hAnsiTheme="minorHAnsi"/>
          <w:sz w:val="22"/>
          <w:szCs w:val="22"/>
        </w:rPr>
        <w:t>” means a land tenure right as defined in section 1 of the upgrading of Land Tenure Rights Act, 1991 (Act No.112 of 1990) which reads as follows-</w:t>
      </w:r>
      <w:r w:rsidRPr="00FE4617">
        <w:rPr>
          <w:rFonts w:asciiTheme="minorHAnsi" w:hAnsiTheme="minorHAnsi"/>
          <w:i/>
          <w:sz w:val="22"/>
          <w:szCs w:val="22"/>
        </w:rPr>
        <w:t>“(vii) “land tenure right” means any leasehold, deed of grant, quitrent or any other right to the occupation of land created by or under any law and, in relation to tribal land, includes any right to the occupation of such land under indigenous law or customs of the tribe in question.”</w:t>
      </w:r>
    </w:p>
    <w:p w:rsidR="00D5425D" w:rsidRPr="00FE4617" w:rsidRDefault="00D5425D" w:rsidP="00821822">
      <w:pPr>
        <w:pStyle w:val="BodyTextIndent2"/>
        <w:jc w:val="both"/>
        <w:rPr>
          <w:rFonts w:asciiTheme="minorHAnsi" w:hAnsiTheme="minorHAnsi"/>
          <w:i/>
          <w:sz w:val="22"/>
          <w:szCs w:val="22"/>
        </w:rPr>
      </w:pPr>
    </w:p>
    <w:p w:rsidR="00D5425D" w:rsidRPr="00FE4617" w:rsidRDefault="00D5425D" w:rsidP="00821822">
      <w:pPr>
        <w:pStyle w:val="BodyTextIndent2"/>
        <w:jc w:val="both"/>
        <w:rPr>
          <w:rFonts w:asciiTheme="minorHAnsi" w:hAnsiTheme="minorHAnsi"/>
          <w:b/>
          <w:sz w:val="22"/>
          <w:szCs w:val="22"/>
        </w:rPr>
      </w:pPr>
      <w:r w:rsidRPr="00FE4617">
        <w:rPr>
          <w:rFonts w:asciiTheme="minorHAnsi" w:hAnsiTheme="minorHAnsi"/>
          <w:b/>
          <w:sz w:val="22"/>
          <w:szCs w:val="22"/>
        </w:rPr>
        <w:t xml:space="preserve">“Local community” </w:t>
      </w:r>
      <w:r w:rsidRPr="00FE4617">
        <w:rPr>
          <w:rFonts w:asciiTheme="minorHAnsi" w:hAnsiTheme="minorHAnsi"/>
          <w:sz w:val="22"/>
          <w:szCs w:val="22"/>
        </w:rPr>
        <w:t>in relation to a municipality-</w:t>
      </w:r>
    </w:p>
    <w:p w:rsidR="00D5425D" w:rsidRPr="00FE4617" w:rsidRDefault="00D5425D" w:rsidP="006744BB">
      <w:pPr>
        <w:pStyle w:val="BodyTextIndent2"/>
        <w:numPr>
          <w:ilvl w:val="0"/>
          <w:numId w:val="26"/>
        </w:numPr>
        <w:jc w:val="both"/>
        <w:rPr>
          <w:rFonts w:asciiTheme="minorHAnsi" w:hAnsiTheme="minorHAnsi"/>
          <w:sz w:val="22"/>
          <w:szCs w:val="22"/>
        </w:rPr>
      </w:pPr>
      <w:r w:rsidRPr="00FE4617">
        <w:rPr>
          <w:rFonts w:asciiTheme="minorHAnsi" w:hAnsiTheme="minorHAnsi"/>
          <w:sz w:val="22"/>
          <w:szCs w:val="22"/>
        </w:rPr>
        <w:t>Means a body of persons comprising-</w:t>
      </w:r>
    </w:p>
    <w:p w:rsidR="00D5425D" w:rsidRPr="00FE4617" w:rsidRDefault="00D5425D" w:rsidP="006744BB">
      <w:pPr>
        <w:pStyle w:val="BodyTextIndent2"/>
        <w:numPr>
          <w:ilvl w:val="0"/>
          <w:numId w:val="27"/>
        </w:numPr>
        <w:jc w:val="both"/>
        <w:rPr>
          <w:rFonts w:asciiTheme="minorHAnsi" w:hAnsiTheme="minorHAnsi"/>
          <w:sz w:val="22"/>
          <w:szCs w:val="22"/>
        </w:rPr>
      </w:pPr>
      <w:r w:rsidRPr="00FE4617">
        <w:rPr>
          <w:rFonts w:asciiTheme="minorHAnsi" w:hAnsiTheme="minorHAnsi"/>
          <w:sz w:val="22"/>
          <w:szCs w:val="22"/>
        </w:rPr>
        <w:t>The residents of the municipality;</w:t>
      </w:r>
    </w:p>
    <w:p w:rsidR="00D5425D" w:rsidRPr="00FE4617" w:rsidRDefault="00D5425D" w:rsidP="006744BB">
      <w:pPr>
        <w:pStyle w:val="BodyTextIndent2"/>
        <w:numPr>
          <w:ilvl w:val="0"/>
          <w:numId w:val="27"/>
        </w:numPr>
        <w:jc w:val="both"/>
        <w:rPr>
          <w:rFonts w:asciiTheme="minorHAnsi" w:hAnsiTheme="minorHAnsi"/>
          <w:sz w:val="22"/>
          <w:szCs w:val="22"/>
        </w:rPr>
      </w:pPr>
      <w:r w:rsidRPr="00FE4617">
        <w:rPr>
          <w:rFonts w:asciiTheme="minorHAnsi" w:hAnsiTheme="minorHAnsi"/>
          <w:sz w:val="22"/>
          <w:szCs w:val="22"/>
        </w:rPr>
        <w:t>The ratepayers of the municipality;</w:t>
      </w:r>
    </w:p>
    <w:p w:rsidR="00D5425D" w:rsidRPr="00FE4617" w:rsidRDefault="00D5425D" w:rsidP="006744BB">
      <w:pPr>
        <w:pStyle w:val="BodyTextIndent2"/>
        <w:numPr>
          <w:ilvl w:val="0"/>
          <w:numId w:val="27"/>
        </w:numPr>
        <w:jc w:val="both"/>
        <w:rPr>
          <w:rFonts w:asciiTheme="minorHAnsi" w:hAnsiTheme="minorHAnsi"/>
          <w:sz w:val="22"/>
          <w:szCs w:val="22"/>
        </w:rPr>
      </w:pPr>
      <w:r w:rsidRPr="00FE4617">
        <w:rPr>
          <w:rFonts w:asciiTheme="minorHAnsi" w:hAnsiTheme="minorHAnsi"/>
          <w:sz w:val="22"/>
          <w:szCs w:val="22"/>
        </w:rPr>
        <w:t xml:space="preserve">Any civic organizations and non-governmental, private sector or labour organization or bodies which are involved in local affairs within the municipality; and </w:t>
      </w:r>
    </w:p>
    <w:p w:rsidR="00D5425D" w:rsidRPr="00FE4617" w:rsidRDefault="00D5425D" w:rsidP="006744BB">
      <w:pPr>
        <w:pStyle w:val="BodyTextIndent2"/>
        <w:numPr>
          <w:ilvl w:val="0"/>
          <w:numId w:val="27"/>
        </w:numPr>
        <w:jc w:val="both"/>
        <w:rPr>
          <w:rFonts w:asciiTheme="minorHAnsi" w:hAnsiTheme="minorHAnsi"/>
          <w:sz w:val="22"/>
          <w:szCs w:val="22"/>
        </w:rPr>
      </w:pPr>
      <w:r w:rsidRPr="00FE4617">
        <w:rPr>
          <w:rFonts w:asciiTheme="minorHAnsi" w:hAnsiTheme="minorHAnsi"/>
          <w:sz w:val="22"/>
          <w:szCs w:val="22"/>
        </w:rPr>
        <w:t xml:space="preserve">Visitors and other people residing outside the municipality who, because of their presence in the municipality, make use of services or facilities provided by the municipality; and </w:t>
      </w:r>
    </w:p>
    <w:p w:rsidR="00D5425D" w:rsidRPr="00FE4617" w:rsidRDefault="00D5425D" w:rsidP="006744BB">
      <w:pPr>
        <w:pStyle w:val="BodyTextIndent2"/>
        <w:numPr>
          <w:ilvl w:val="0"/>
          <w:numId w:val="26"/>
        </w:numPr>
        <w:jc w:val="both"/>
        <w:rPr>
          <w:rFonts w:asciiTheme="minorHAnsi" w:hAnsiTheme="minorHAnsi"/>
          <w:sz w:val="22"/>
          <w:szCs w:val="22"/>
        </w:rPr>
      </w:pPr>
      <w:r w:rsidRPr="00FE4617">
        <w:rPr>
          <w:rFonts w:asciiTheme="minorHAnsi" w:hAnsiTheme="minorHAnsi"/>
          <w:sz w:val="22"/>
          <w:szCs w:val="22"/>
        </w:rPr>
        <w:t>Includes, more specifically, the poor and other disadvantaged sections of such body of persons;</w:t>
      </w:r>
    </w:p>
    <w:p w:rsidR="00735048" w:rsidRPr="00FE4617" w:rsidRDefault="00735048" w:rsidP="00735048">
      <w:pPr>
        <w:pStyle w:val="BodyTextIndent2"/>
        <w:jc w:val="both"/>
        <w:rPr>
          <w:rFonts w:asciiTheme="minorHAnsi" w:hAnsiTheme="minorHAnsi"/>
          <w:b/>
          <w:sz w:val="22"/>
          <w:szCs w:val="22"/>
        </w:rPr>
      </w:pPr>
    </w:p>
    <w:p w:rsidR="00A627F2" w:rsidRPr="00476149" w:rsidRDefault="00735048" w:rsidP="00596A54">
      <w:pPr>
        <w:pStyle w:val="BodyTextIndent2"/>
        <w:jc w:val="both"/>
        <w:rPr>
          <w:rFonts w:cs="Arial"/>
          <w:szCs w:val="20"/>
        </w:rPr>
      </w:pPr>
      <w:r w:rsidRPr="00FE4617">
        <w:rPr>
          <w:rFonts w:asciiTheme="minorHAnsi" w:hAnsiTheme="minorHAnsi"/>
          <w:b/>
          <w:sz w:val="22"/>
          <w:szCs w:val="22"/>
        </w:rPr>
        <w:t>“Market value”,</w:t>
      </w:r>
      <w:r w:rsidRPr="00FE4617">
        <w:rPr>
          <w:rFonts w:asciiTheme="minorHAnsi" w:hAnsiTheme="minorHAnsi"/>
          <w:sz w:val="22"/>
          <w:szCs w:val="22"/>
        </w:rPr>
        <w:t xml:space="preserve"> in relation to a property, means the value of the property determined in accordance with section 4 of the Municipal Property Rates Act</w:t>
      </w:r>
    </w:p>
    <w:p w:rsidR="00596A54" w:rsidRDefault="00A627F2" w:rsidP="00596A54">
      <w:pPr>
        <w:tabs>
          <w:tab w:val="left" w:pos="567"/>
        </w:tabs>
        <w:autoSpaceDE w:val="0"/>
        <w:autoSpaceDN w:val="0"/>
        <w:adjustRightInd w:val="0"/>
        <w:ind w:left="567"/>
      </w:pPr>
      <w:r w:rsidRPr="00A627F2">
        <w:rPr>
          <w:rFonts w:cs="Arial"/>
          <w:b/>
          <w:bCs/>
          <w:szCs w:val="20"/>
          <w:highlight w:val="yellow"/>
          <w:lang w:val="en-US"/>
        </w:rPr>
        <w:t>"</w:t>
      </w:r>
      <w:r w:rsidRPr="00A627F2">
        <w:rPr>
          <w:rFonts w:cs="Arial"/>
          <w:b/>
          <w:szCs w:val="20"/>
          <w:highlight w:val="yellow"/>
          <w:lang w:val="en-US"/>
        </w:rPr>
        <w:t>mining property</w:t>
      </w:r>
      <w:r w:rsidRPr="00A627F2">
        <w:rPr>
          <w:rFonts w:cs="Arial"/>
          <w:b/>
          <w:bCs/>
          <w:szCs w:val="20"/>
          <w:highlight w:val="yellow"/>
          <w:lang w:val="en-US"/>
        </w:rPr>
        <w:t>"</w:t>
      </w:r>
      <w:r w:rsidRPr="00A627F2">
        <w:rPr>
          <w:rFonts w:cs="Arial"/>
          <w:szCs w:val="20"/>
          <w:highlight w:val="yellow"/>
          <w:lang w:val="en-US"/>
        </w:rPr>
        <w:t xml:space="preserve"> </w:t>
      </w:r>
      <w:r w:rsidRPr="00A627F2">
        <w:rPr>
          <w:highlight w:val="yellow"/>
        </w:rPr>
        <w:t>means a property used for mining operations as defined in the Mineral and Petroleum Resources Development Act, 2002 (Act No. 28 of 2002);</w:t>
      </w:r>
    </w:p>
    <w:p w:rsidR="0059003D" w:rsidRPr="00FE4617" w:rsidRDefault="0059003D" w:rsidP="00596A54">
      <w:pPr>
        <w:tabs>
          <w:tab w:val="left" w:pos="567"/>
        </w:tabs>
        <w:autoSpaceDE w:val="0"/>
        <w:autoSpaceDN w:val="0"/>
        <w:adjustRightInd w:val="0"/>
        <w:ind w:left="567"/>
        <w:rPr>
          <w:b/>
        </w:rPr>
      </w:pPr>
      <w:r w:rsidRPr="00FE4617">
        <w:rPr>
          <w:b/>
        </w:rPr>
        <w:t>“Municipal Council” or Council</w:t>
      </w:r>
      <w:r w:rsidRPr="00FE4617">
        <w:t xml:space="preserve"> means a Municipal Council of Umzumbe </w:t>
      </w:r>
    </w:p>
    <w:p w:rsidR="0059003D" w:rsidRPr="00FE4617" w:rsidRDefault="0059003D" w:rsidP="00735048">
      <w:pPr>
        <w:pStyle w:val="BodyTextIndent2"/>
        <w:jc w:val="both"/>
        <w:rPr>
          <w:rFonts w:asciiTheme="minorHAnsi" w:hAnsiTheme="minorHAnsi"/>
          <w:b/>
          <w:sz w:val="22"/>
          <w:szCs w:val="22"/>
        </w:rPr>
      </w:pPr>
      <w:r w:rsidRPr="00FE4617">
        <w:rPr>
          <w:rFonts w:asciiTheme="minorHAnsi" w:hAnsiTheme="minorHAnsi"/>
          <w:b/>
          <w:sz w:val="22"/>
          <w:szCs w:val="22"/>
        </w:rPr>
        <w:t>“Municipal Finance Management Act</w:t>
      </w:r>
      <w:r w:rsidRPr="00FE4617">
        <w:rPr>
          <w:rFonts w:asciiTheme="minorHAnsi" w:hAnsiTheme="minorHAnsi"/>
          <w:sz w:val="22"/>
          <w:szCs w:val="22"/>
        </w:rPr>
        <w:t>” means the Local Government Municipal Finance Management Act, 2003 (Act No 56 of 2003);</w:t>
      </w:r>
    </w:p>
    <w:p w:rsidR="0059003D" w:rsidRPr="00FE4617" w:rsidRDefault="0059003D" w:rsidP="00735048">
      <w:pPr>
        <w:pStyle w:val="BodyTextIndent2"/>
        <w:jc w:val="both"/>
        <w:rPr>
          <w:rFonts w:asciiTheme="minorHAnsi" w:hAnsiTheme="minorHAnsi"/>
          <w:b/>
          <w:sz w:val="22"/>
          <w:szCs w:val="22"/>
        </w:rPr>
      </w:pPr>
      <w:r w:rsidRPr="00FE4617">
        <w:rPr>
          <w:rFonts w:asciiTheme="minorHAnsi" w:hAnsiTheme="minorHAnsi"/>
          <w:b/>
          <w:sz w:val="22"/>
          <w:szCs w:val="22"/>
        </w:rPr>
        <w:t>“Municipality” –</w:t>
      </w:r>
    </w:p>
    <w:p w:rsidR="0059003D" w:rsidRPr="00FE4617" w:rsidRDefault="0059003D" w:rsidP="006744BB">
      <w:pPr>
        <w:pStyle w:val="ListParagraph"/>
        <w:numPr>
          <w:ilvl w:val="0"/>
          <w:numId w:val="28"/>
        </w:numPr>
        <w:jc w:val="both"/>
      </w:pPr>
      <w:r w:rsidRPr="00FE4617">
        <w:t>As a corporate entity, means a municipality described in section 2 of the Municipal Systems Act; and</w:t>
      </w:r>
    </w:p>
    <w:p w:rsidR="0059003D" w:rsidRPr="00596A54" w:rsidRDefault="0059003D" w:rsidP="00596A54">
      <w:pPr>
        <w:pStyle w:val="ListParagraph"/>
        <w:numPr>
          <w:ilvl w:val="0"/>
          <w:numId w:val="28"/>
        </w:numPr>
        <w:jc w:val="both"/>
        <w:rPr>
          <w:b/>
        </w:rPr>
      </w:pPr>
      <w:r w:rsidRPr="00FE4617">
        <w:t xml:space="preserve">As a geographical area, means a municipal are demarcated in terms of </w:t>
      </w:r>
      <w:r w:rsidR="00E33FCB" w:rsidRPr="00FE4617">
        <w:t>the Local Government: Municipal Demarcation Act, 1998 (Act No. 27 of 1998);</w:t>
      </w:r>
    </w:p>
    <w:p w:rsidR="00E33FCB" w:rsidRPr="00FE4617" w:rsidRDefault="00E33FCB" w:rsidP="00E33FCB">
      <w:pPr>
        <w:pStyle w:val="BodyTextIndent2"/>
        <w:jc w:val="both"/>
        <w:rPr>
          <w:rFonts w:asciiTheme="minorHAnsi" w:hAnsiTheme="minorHAnsi"/>
          <w:b/>
          <w:sz w:val="22"/>
          <w:szCs w:val="22"/>
        </w:rPr>
      </w:pPr>
      <w:r w:rsidRPr="00FE4617">
        <w:rPr>
          <w:rFonts w:asciiTheme="minorHAnsi" w:hAnsiTheme="minorHAnsi"/>
          <w:b/>
          <w:sz w:val="22"/>
          <w:szCs w:val="22"/>
        </w:rPr>
        <w:t>“Municipal manager</w:t>
      </w:r>
      <w:r w:rsidRPr="00FE4617">
        <w:rPr>
          <w:rFonts w:asciiTheme="minorHAnsi" w:hAnsiTheme="minorHAnsi"/>
          <w:sz w:val="22"/>
          <w:szCs w:val="22"/>
        </w:rPr>
        <w:t>” means a person appointed in terms of section 82 of the Municipal Structures Act</w:t>
      </w:r>
    </w:p>
    <w:p w:rsidR="00E33FCB" w:rsidRDefault="00E33FCB" w:rsidP="00E33FCB">
      <w:pPr>
        <w:pStyle w:val="BodyTextIndent2"/>
        <w:jc w:val="both"/>
        <w:rPr>
          <w:rFonts w:asciiTheme="minorHAnsi" w:hAnsiTheme="minorHAnsi"/>
          <w:sz w:val="22"/>
          <w:szCs w:val="22"/>
        </w:rPr>
      </w:pPr>
      <w:r w:rsidRPr="00FE4617">
        <w:rPr>
          <w:rFonts w:asciiTheme="minorHAnsi" w:hAnsiTheme="minorHAnsi"/>
          <w:b/>
          <w:sz w:val="22"/>
          <w:szCs w:val="22"/>
        </w:rPr>
        <w:t>“Municipal Property Rates Act”</w:t>
      </w:r>
      <w:r w:rsidRPr="00FE4617">
        <w:rPr>
          <w:rFonts w:asciiTheme="minorHAnsi" w:hAnsiTheme="minorHAnsi"/>
          <w:sz w:val="22"/>
          <w:szCs w:val="22"/>
        </w:rPr>
        <w:t xml:space="preserve"> means the Local Government: Municipal Property rates Act, 2004 (Act No. 6 of 2004)</w:t>
      </w:r>
    </w:p>
    <w:p w:rsidR="00596A54" w:rsidRPr="00FE4617" w:rsidRDefault="00596A54" w:rsidP="00E33FCB">
      <w:pPr>
        <w:pStyle w:val="BodyTextIndent2"/>
        <w:jc w:val="both"/>
        <w:rPr>
          <w:rFonts w:asciiTheme="minorHAnsi" w:hAnsiTheme="minorHAnsi"/>
          <w:sz w:val="22"/>
          <w:szCs w:val="22"/>
        </w:rPr>
      </w:pPr>
    </w:p>
    <w:p w:rsidR="00E33FCB" w:rsidRPr="00FE4617" w:rsidRDefault="00E33FCB" w:rsidP="00E33FCB">
      <w:pPr>
        <w:pStyle w:val="BodyTextIndent2"/>
        <w:jc w:val="both"/>
        <w:rPr>
          <w:rFonts w:asciiTheme="minorHAnsi" w:hAnsiTheme="minorHAnsi"/>
          <w:sz w:val="22"/>
          <w:szCs w:val="22"/>
        </w:rPr>
      </w:pPr>
      <w:r w:rsidRPr="00FE4617">
        <w:rPr>
          <w:rFonts w:asciiTheme="minorHAnsi" w:hAnsiTheme="minorHAnsi"/>
          <w:b/>
          <w:sz w:val="22"/>
          <w:szCs w:val="22"/>
        </w:rPr>
        <w:t>“Municipal Structures Act”</w:t>
      </w:r>
      <w:r w:rsidRPr="00FE4617">
        <w:rPr>
          <w:rFonts w:asciiTheme="minorHAnsi" w:hAnsiTheme="minorHAnsi"/>
          <w:sz w:val="22"/>
          <w:szCs w:val="22"/>
        </w:rPr>
        <w:t xml:space="preserve"> means the Local Government: Municipal Structures Act, 1998 (Act No. 117 of 1998)</w:t>
      </w:r>
    </w:p>
    <w:p w:rsidR="00E33FCB" w:rsidRPr="00FE4617" w:rsidRDefault="00E33FCB" w:rsidP="00E33FCB">
      <w:pPr>
        <w:pStyle w:val="BodyTextIndent2"/>
        <w:jc w:val="both"/>
        <w:rPr>
          <w:rFonts w:asciiTheme="minorHAnsi" w:hAnsiTheme="minorHAnsi"/>
          <w:sz w:val="22"/>
          <w:szCs w:val="22"/>
        </w:rPr>
      </w:pPr>
    </w:p>
    <w:p w:rsidR="00E33FCB" w:rsidRPr="00FE4617" w:rsidRDefault="00E33FCB" w:rsidP="00E33FCB">
      <w:pPr>
        <w:pStyle w:val="BodyTextIndent2"/>
        <w:jc w:val="both"/>
        <w:rPr>
          <w:rFonts w:asciiTheme="minorHAnsi" w:hAnsiTheme="minorHAnsi"/>
          <w:sz w:val="22"/>
          <w:szCs w:val="22"/>
        </w:rPr>
      </w:pPr>
      <w:r w:rsidRPr="00FE4617">
        <w:rPr>
          <w:rFonts w:asciiTheme="minorHAnsi" w:hAnsiTheme="minorHAnsi"/>
          <w:b/>
          <w:sz w:val="22"/>
          <w:szCs w:val="22"/>
        </w:rPr>
        <w:t>“Municipal Systems Act”</w:t>
      </w:r>
      <w:r w:rsidRPr="00FE4617">
        <w:rPr>
          <w:rFonts w:asciiTheme="minorHAnsi" w:hAnsiTheme="minorHAnsi"/>
          <w:sz w:val="22"/>
          <w:szCs w:val="22"/>
        </w:rPr>
        <w:t xml:space="preserve"> means the Local Government: Municipal Systems Act, 2000 (Act No. 32 of 2000)</w:t>
      </w:r>
    </w:p>
    <w:p w:rsidR="00E33FCB" w:rsidRPr="00FE4617" w:rsidRDefault="00E33FCB" w:rsidP="00E33FCB">
      <w:pPr>
        <w:pStyle w:val="BodyTextIndent2"/>
        <w:jc w:val="both"/>
        <w:rPr>
          <w:rFonts w:asciiTheme="minorHAnsi" w:hAnsiTheme="minorHAnsi"/>
          <w:sz w:val="22"/>
          <w:szCs w:val="22"/>
        </w:rPr>
      </w:pPr>
    </w:p>
    <w:p w:rsidR="00E33FCB" w:rsidRPr="00FE4617" w:rsidRDefault="00E33FCB" w:rsidP="00E33FCB">
      <w:pPr>
        <w:pStyle w:val="BodyTextIndent2"/>
        <w:jc w:val="both"/>
        <w:rPr>
          <w:rFonts w:asciiTheme="minorHAnsi" w:hAnsiTheme="minorHAnsi"/>
          <w:sz w:val="22"/>
          <w:szCs w:val="22"/>
        </w:rPr>
      </w:pPr>
      <w:r w:rsidRPr="00FE4617">
        <w:rPr>
          <w:rFonts w:asciiTheme="minorHAnsi" w:hAnsiTheme="minorHAnsi"/>
          <w:b/>
          <w:sz w:val="22"/>
          <w:szCs w:val="22"/>
        </w:rPr>
        <w:t>“Municipal Valuer or valuer of a municipality”</w:t>
      </w:r>
      <w:r w:rsidRPr="00FE4617">
        <w:rPr>
          <w:rFonts w:asciiTheme="minorHAnsi" w:hAnsiTheme="minorHAnsi"/>
          <w:sz w:val="22"/>
          <w:szCs w:val="22"/>
        </w:rPr>
        <w:t xml:space="preserve"> means a person designated as a municipal valuer in terms of section 3391) of the Municipal Property Rates Act.</w:t>
      </w:r>
    </w:p>
    <w:p w:rsidR="00E33FCB" w:rsidRPr="00FE4617" w:rsidRDefault="00E33FCB" w:rsidP="00E33FCB">
      <w:pPr>
        <w:pStyle w:val="BodyTextIndent2"/>
        <w:jc w:val="both"/>
        <w:rPr>
          <w:rFonts w:asciiTheme="minorHAnsi" w:hAnsiTheme="minorHAnsi"/>
          <w:sz w:val="22"/>
          <w:szCs w:val="22"/>
        </w:rPr>
      </w:pPr>
    </w:p>
    <w:p w:rsidR="00950F0D" w:rsidRPr="00FE4617" w:rsidRDefault="00E33FCB" w:rsidP="00950F0D">
      <w:pPr>
        <w:pStyle w:val="BodyTextIndent2"/>
        <w:jc w:val="both"/>
        <w:rPr>
          <w:rFonts w:asciiTheme="minorHAnsi" w:hAnsiTheme="minorHAnsi"/>
          <w:sz w:val="22"/>
          <w:szCs w:val="22"/>
        </w:rPr>
      </w:pPr>
      <w:r w:rsidRPr="00FE4617">
        <w:rPr>
          <w:rFonts w:asciiTheme="minorHAnsi" w:hAnsiTheme="minorHAnsi"/>
          <w:b/>
          <w:sz w:val="22"/>
          <w:szCs w:val="22"/>
        </w:rPr>
        <w:t>“Municipal Valuation”</w:t>
      </w:r>
      <w:r w:rsidRPr="00FE4617">
        <w:rPr>
          <w:rFonts w:asciiTheme="minorHAnsi" w:hAnsiTheme="minorHAnsi"/>
          <w:sz w:val="22"/>
          <w:szCs w:val="22"/>
        </w:rPr>
        <w:t xml:space="preserve"> means a valuation of a rateable property within the municipal area by the Municipal valuer in terms of the Act.</w:t>
      </w:r>
    </w:p>
    <w:p w:rsidR="00950F0D" w:rsidRPr="00FE4617" w:rsidRDefault="00950F0D" w:rsidP="00E33FCB">
      <w:pPr>
        <w:pStyle w:val="BodyTextIndent2"/>
        <w:jc w:val="both"/>
        <w:rPr>
          <w:rFonts w:asciiTheme="minorHAnsi" w:hAnsiTheme="minorHAnsi"/>
          <w:sz w:val="22"/>
          <w:szCs w:val="22"/>
        </w:rPr>
      </w:pPr>
    </w:p>
    <w:p w:rsidR="00551C6D" w:rsidRDefault="00950F0D" w:rsidP="00596A54">
      <w:pPr>
        <w:pStyle w:val="BodyTextIndent2"/>
        <w:jc w:val="both"/>
        <w:rPr>
          <w:rFonts w:asciiTheme="minorHAnsi" w:hAnsiTheme="minorHAnsi"/>
          <w:sz w:val="22"/>
          <w:szCs w:val="22"/>
        </w:rPr>
      </w:pPr>
      <w:r w:rsidRPr="00FE4617">
        <w:rPr>
          <w:rFonts w:asciiTheme="minorHAnsi" w:hAnsiTheme="minorHAnsi"/>
          <w:b/>
          <w:sz w:val="22"/>
          <w:szCs w:val="22"/>
        </w:rPr>
        <w:t>“Municipal leases”</w:t>
      </w:r>
      <w:r w:rsidRPr="00FE4617">
        <w:rPr>
          <w:rFonts w:asciiTheme="minorHAnsi" w:hAnsiTheme="minorHAnsi"/>
          <w:sz w:val="22"/>
          <w:szCs w:val="22"/>
        </w:rPr>
        <w:t xml:space="preserve"> means property owned by the municipality and leased to another party. The municipality reserves the right to recover municipal rates against all properties registered in the name of the municipality over which a portion or all of its property is leased either through an existing lease agreement where rates are exclusive or through the provisions of the Act. Rates payable will be based on the rates category and market value as contained in the Valuation Roll.</w:t>
      </w:r>
    </w:p>
    <w:p w:rsidR="00596A54" w:rsidRPr="00FE4617" w:rsidRDefault="00596A54" w:rsidP="00596A54">
      <w:pPr>
        <w:pStyle w:val="BodyTextIndent2"/>
        <w:jc w:val="both"/>
        <w:rPr>
          <w:rFonts w:cs="Arial"/>
        </w:rPr>
      </w:pPr>
    </w:p>
    <w:p w:rsidR="00551C6D" w:rsidRPr="00FE4617" w:rsidRDefault="00551C6D" w:rsidP="00557B4B">
      <w:pPr>
        <w:rPr>
          <w:rFonts w:cs="Arial"/>
        </w:rPr>
      </w:pPr>
      <w:r w:rsidRPr="00FE4617">
        <w:rPr>
          <w:rFonts w:cs="Arial"/>
        </w:rPr>
        <w:tab/>
      </w:r>
      <w:r w:rsidRPr="00FE4617">
        <w:rPr>
          <w:rFonts w:cs="Arial"/>
          <w:b/>
        </w:rPr>
        <w:t>“Municipal properties”</w:t>
      </w:r>
      <w:r w:rsidRPr="00FE4617">
        <w:rPr>
          <w:rFonts w:cs="Arial"/>
        </w:rPr>
        <w:t xml:space="preserve"> means those properties of</w:t>
      </w:r>
      <w:r w:rsidR="00BD25F3" w:rsidRPr="00FE4617">
        <w:rPr>
          <w:rFonts w:cs="Arial"/>
        </w:rPr>
        <w:t xml:space="preserve"> which the municipality is the </w:t>
      </w:r>
      <w:r w:rsidR="005F28CE" w:rsidRPr="00FE4617">
        <w:rPr>
          <w:rFonts w:cs="Arial"/>
        </w:rPr>
        <w:t>o</w:t>
      </w:r>
      <w:r w:rsidRPr="00FE4617">
        <w:rPr>
          <w:rFonts w:cs="Arial"/>
        </w:rPr>
        <w:t>wner.</w:t>
      </w:r>
    </w:p>
    <w:p w:rsidR="009850F9" w:rsidRPr="00FE4617" w:rsidRDefault="00551C6D" w:rsidP="004E64DC">
      <w:pPr>
        <w:ind w:left="720"/>
        <w:rPr>
          <w:rFonts w:cs="Arial"/>
        </w:rPr>
      </w:pPr>
      <w:r w:rsidRPr="00FE4617">
        <w:rPr>
          <w:rFonts w:cs="Arial"/>
          <w:b/>
        </w:rPr>
        <w:t>“Newly rateable property”</w:t>
      </w:r>
      <w:r w:rsidRPr="00FE4617">
        <w:rPr>
          <w:rFonts w:cs="Arial"/>
        </w:rPr>
        <w:t xml:space="preserve"> means any rateable property on which pro</w:t>
      </w:r>
      <w:r w:rsidR="004E64DC" w:rsidRPr="00FE4617">
        <w:rPr>
          <w:rFonts w:cs="Arial"/>
        </w:rPr>
        <w:t xml:space="preserve">perty rates </w:t>
      </w:r>
      <w:r w:rsidR="005F28CE" w:rsidRPr="00FE4617">
        <w:rPr>
          <w:rFonts w:cs="Arial"/>
        </w:rPr>
        <w:t>w</w:t>
      </w:r>
      <w:r w:rsidRPr="00FE4617">
        <w:rPr>
          <w:rFonts w:cs="Arial"/>
        </w:rPr>
        <w:t>ere not levied before the end of the financial year preceding the date on which</w:t>
      </w:r>
      <w:r w:rsidR="004E64DC" w:rsidRPr="00FE4617">
        <w:rPr>
          <w:rFonts w:cs="Arial"/>
        </w:rPr>
        <w:t xml:space="preserve"> </w:t>
      </w:r>
      <w:r w:rsidR="005F28CE" w:rsidRPr="00FE4617">
        <w:rPr>
          <w:rFonts w:cs="Arial"/>
        </w:rPr>
        <w:t>t</w:t>
      </w:r>
      <w:r w:rsidRPr="00FE4617">
        <w:rPr>
          <w:rFonts w:cs="Arial"/>
        </w:rPr>
        <w:t>his Act took effect, excluding a property that</w:t>
      </w:r>
      <w:r w:rsidR="004E64DC" w:rsidRPr="00FE4617">
        <w:rPr>
          <w:rFonts w:cs="Arial"/>
        </w:rPr>
        <w:t xml:space="preserve"> was incorrectly omitted from a </w:t>
      </w:r>
      <w:r w:rsidR="005F28CE" w:rsidRPr="00FE4617">
        <w:rPr>
          <w:rFonts w:cs="Arial"/>
        </w:rPr>
        <w:t>v</w:t>
      </w:r>
      <w:r w:rsidRPr="00FE4617">
        <w:rPr>
          <w:rFonts w:cs="Arial"/>
        </w:rPr>
        <w:t>aluation roll and for that</w:t>
      </w:r>
      <w:r w:rsidR="009850F9" w:rsidRPr="00FE4617">
        <w:rPr>
          <w:rFonts w:cs="Arial"/>
        </w:rPr>
        <w:t xml:space="preserve"> reason was not rated that date; excluding-</w:t>
      </w:r>
    </w:p>
    <w:p w:rsidR="004E64DC" w:rsidRPr="00FE4617" w:rsidRDefault="009850F9" w:rsidP="006744BB">
      <w:pPr>
        <w:pStyle w:val="BodyTextIndent2"/>
        <w:numPr>
          <w:ilvl w:val="0"/>
          <w:numId w:val="29"/>
        </w:numPr>
        <w:tabs>
          <w:tab w:val="left" w:pos="7920"/>
        </w:tabs>
        <w:jc w:val="both"/>
        <w:rPr>
          <w:rFonts w:asciiTheme="minorHAnsi" w:hAnsiTheme="minorHAnsi"/>
          <w:shadow/>
          <w:sz w:val="22"/>
          <w:szCs w:val="22"/>
        </w:rPr>
      </w:pPr>
      <w:r w:rsidRPr="00FE4617">
        <w:rPr>
          <w:rFonts w:asciiTheme="minorHAnsi" w:hAnsiTheme="minorHAnsi" w:cs="Arial"/>
          <w:sz w:val="22"/>
          <w:szCs w:val="22"/>
        </w:rPr>
        <w:t xml:space="preserve">A property which was incorrectly omitted from a valuation roll and for that reason was not rated before that date; and </w:t>
      </w:r>
    </w:p>
    <w:p w:rsidR="009850F9" w:rsidRPr="00FE4617" w:rsidRDefault="009850F9" w:rsidP="006744BB">
      <w:pPr>
        <w:pStyle w:val="BodyTextIndent2"/>
        <w:numPr>
          <w:ilvl w:val="0"/>
          <w:numId w:val="29"/>
        </w:numPr>
        <w:tabs>
          <w:tab w:val="left" w:pos="7920"/>
        </w:tabs>
        <w:jc w:val="both"/>
        <w:rPr>
          <w:rFonts w:asciiTheme="minorHAnsi" w:hAnsiTheme="minorHAnsi"/>
          <w:shadow/>
          <w:sz w:val="22"/>
          <w:szCs w:val="22"/>
        </w:rPr>
      </w:pPr>
      <w:r w:rsidRPr="00FE4617">
        <w:rPr>
          <w:rFonts w:asciiTheme="minorHAnsi" w:hAnsiTheme="minorHAnsi" w:cs="Arial"/>
          <w:sz w:val="22"/>
          <w:szCs w:val="22"/>
        </w:rPr>
        <w:t>a property identified by the Minister by notice in the Gazette where the phasing-in of a rate is not justified</w:t>
      </w:r>
    </w:p>
    <w:p w:rsidR="00BD25F3" w:rsidRPr="00FE4617" w:rsidRDefault="00BD25F3" w:rsidP="00BD25F3">
      <w:pPr>
        <w:pStyle w:val="BodyTextIndent2"/>
        <w:tabs>
          <w:tab w:val="left" w:pos="7920"/>
        </w:tabs>
        <w:jc w:val="both"/>
        <w:rPr>
          <w:rFonts w:asciiTheme="minorHAnsi" w:hAnsiTheme="minorHAnsi" w:cs="Arial"/>
          <w:sz w:val="22"/>
          <w:szCs w:val="22"/>
        </w:rPr>
      </w:pPr>
    </w:p>
    <w:p w:rsidR="00BD25F3" w:rsidRPr="00FE4617" w:rsidRDefault="00BD25F3" w:rsidP="00BD25F3">
      <w:pPr>
        <w:pStyle w:val="BodyTextIndent2"/>
        <w:tabs>
          <w:tab w:val="left" w:pos="7920"/>
        </w:tabs>
        <w:jc w:val="both"/>
        <w:rPr>
          <w:rFonts w:asciiTheme="minorHAnsi" w:hAnsiTheme="minorHAnsi" w:cs="Arial"/>
          <w:sz w:val="22"/>
          <w:szCs w:val="22"/>
        </w:rPr>
      </w:pPr>
      <w:r w:rsidRPr="00FE4617">
        <w:rPr>
          <w:rFonts w:asciiTheme="minorHAnsi" w:hAnsiTheme="minorHAnsi" w:cs="Arial"/>
          <w:b/>
          <w:sz w:val="22"/>
          <w:szCs w:val="22"/>
        </w:rPr>
        <w:t>“Occupier”,</w:t>
      </w:r>
      <w:r w:rsidRPr="00FE4617">
        <w:rPr>
          <w:rFonts w:asciiTheme="minorHAnsi" w:hAnsiTheme="minorHAnsi" w:cs="Arial"/>
          <w:sz w:val="22"/>
          <w:szCs w:val="22"/>
        </w:rPr>
        <w:t xml:space="preserve"> in relation to a property, means a person in actual occupation of a property, whether or not that person has a right to occupy the property;</w:t>
      </w:r>
    </w:p>
    <w:p w:rsidR="00BD25F3" w:rsidRPr="00FE4617" w:rsidRDefault="00BD25F3" w:rsidP="00BD25F3">
      <w:pPr>
        <w:pStyle w:val="BodyTextIndent2"/>
        <w:tabs>
          <w:tab w:val="left" w:pos="7920"/>
        </w:tabs>
        <w:jc w:val="both"/>
        <w:rPr>
          <w:rFonts w:asciiTheme="minorHAnsi" w:hAnsiTheme="minorHAnsi" w:cs="Arial"/>
          <w:sz w:val="22"/>
          <w:szCs w:val="22"/>
        </w:rPr>
      </w:pPr>
    </w:p>
    <w:p w:rsidR="00BD25F3" w:rsidRPr="00FE4617" w:rsidRDefault="00BD25F3" w:rsidP="00BD25F3">
      <w:pPr>
        <w:pStyle w:val="BodyTextIndent2"/>
        <w:tabs>
          <w:tab w:val="left" w:pos="7920"/>
        </w:tabs>
        <w:jc w:val="both"/>
        <w:rPr>
          <w:rFonts w:asciiTheme="minorHAnsi" w:hAnsiTheme="minorHAnsi" w:cs="Arial"/>
          <w:sz w:val="22"/>
          <w:szCs w:val="22"/>
        </w:rPr>
      </w:pPr>
      <w:r w:rsidRPr="00FE4617">
        <w:rPr>
          <w:rFonts w:asciiTheme="minorHAnsi" w:hAnsiTheme="minorHAnsi" w:cs="Arial"/>
          <w:b/>
          <w:sz w:val="22"/>
          <w:szCs w:val="22"/>
        </w:rPr>
        <w:t xml:space="preserve">“Organ of state” </w:t>
      </w:r>
      <w:r w:rsidRPr="00FE4617">
        <w:rPr>
          <w:rFonts w:asciiTheme="minorHAnsi" w:hAnsiTheme="minorHAnsi" w:cs="Arial"/>
          <w:sz w:val="22"/>
          <w:szCs w:val="22"/>
        </w:rPr>
        <w:t>means an organ of state as defined in section 239 of the Constitution.</w:t>
      </w:r>
    </w:p>
    <w:p w:rsidR="00BD25F3" w:rsidRPr="00FE4617" w:rsidRDefault="00BD25F3" w:rsidP="00BD25F3">
      <w:pPr>
        <w:pStyle w:val="BodyTextIndent2"/>
        <w:tabs>
          <w:tab w:val="left" w:pos="7920"/>
        </w:tabs>
        <w:jc w:val="both"/>
        <w:rPr>
          <w:rFonts w:asciiTheme="minorHAnsi" w:hAnsiTheme="minorHAnsi" w:cs="Arial"/>
          <w:sz w:val="22"/>
          <w:szCs w:val="22"/>
        </w:rPr>
      </w:pPr>
    </w:p>
    <w:p w:rsidR="00BD25F3" w:rsidRPr="00FE4617" w:rsidRDefault="00BD25F3" w:rsidP="00BD25F3">
      <w:pPr>
        <w:pStyle w:val="BodyTextIndent2"/>
        <w:tabs>
          <w:tab w:val="left" w:pos="7920"/>
        </w:tabs>
        <w:jc w:val="both"/>
        <w:rPr>
          <w:rFonts w:asciiTheme="minorHAnsi" w:hAnsiTheme="minorHAnsi" w:cs="Arial"/>
          <w:sz w:val="22"/>
          <w:szCs w:val="22"/>
        </w:rPr>
      </w:pPr>
      <w:r w:rsidRPr="00FE4617">
        <w:rPr>
          <w:rFonts w:asciiTheme="minorHAnsi" w:hAnsiTheme="minorHAnsi" w:cs="Arial"/>
          <w:b/>
          <w:sz w:val="22"/>
          <w:szCs w:val="22"/>
        </w:rPr>
        <w:t>“Office bearer”</w:t>
      </w:r>
      <w:r w:rsidRPr="00FE4617">
        <w:rPr>
          <w:rFonts w:asciiTheme="minorHAnsi" w:hAnsiTheme="minorHAnsi" w:cs="Arial"/>
          <w:sz w:val="22"/>
          <w:szCs w:val="22"/>
        </w:rPr>
        <w:t xml:space="preserve"> in relation to places of public worship, means the primary person who officiates at service at the place of worship</w:t>
      </w:r>
    </w:p>
    <w:p w:rsidR="00B2447C" w:rsidRPr="00FE4617" w:rsidRDefault="00B2447C" w:rsidP="00BD25F3">
      <w:pPr>
        <w:pStyle w:val="BodyTextIndent2"/>
        <w:tabs>
          <w:tab w:val="left" w:pos="7920"/>
        </w:tabs>
        <w:jc w:val="both"/>
        <w:rPr>
          <w:rFonts w:asciiTheme="minorHAnsi" w:hAnsiTheme="minorHAnsi" w:cs="Arial"/>
          <w:sz w:val="22"/>
          <w:szCs w:val="22"/>
        </w:rPr>
      </w:pPr>
    </w:p>
    <w:p w:rsidR="00B2447C" w:rsidRPr="00FE4617" w:rsidRDefault="00B2447C" w:rsidP="00BD25F3">
      <w:pPr>
        <w:pStyle w:val="BodyTextIndent2"/>
        <w:tabs>
          <w:tab w:val="left" w:pos="7920"/>
        </w:tabs>
        <w:jc w:val="both"/>
        <w:rPr>
          <w:rFonts w:asciiTheme="minorHAnsi" w:hAnsiTheme="minorHAnsi" w:cs="Arial"/>
          <w:sz w:val="22"/>
          <w:szCs w:val="22"/>
        </w:rPr>
      </w:pPr>
      <w:r w:rsidRPr="00FE4617">
        <w:rPr>
          <w:rFonts w:asciiTheme="minorHAnsi" w:hAnsiTheme="minorHAnsi" w:cs="Arial"/>
          <w:b/>
          <w:sz w:val="22"/>
          <w:szCs w:val="22"/>
        </w:rPr>
        <w:t>“Official residence”</w:t>
      </w:r>
      <w:r w:rsidRPr="00FE4617">
        <w:rPr>
          <w:rFonts w:asciiTheme="minorHAnsi" w:hAnsiTheme="minorHAnsi" w:cs="Arial"/>
          <w:sz w:val="22"/>
          <w:szCs w:val="22"/>
        </w:rPr>
        <w:t xml:space="preserve"> in relation to places of worship-</w:t>
      </w:r>
    </w:p>
    <w:p w:rsidR="00B2447C" w:rsidRPr="00FE4617" w:rsidRDefault="00B2447C" w:rsidP="006744BB">
      <w:pPr>
        <w:pStyle w:val="BodyTextIndent2"/>
        <w:numPr>
          <w:ilvl w:val="0"/>
          <w:numId w:val="31"/>
        </w:numPr>
        <w:tabs>
          <w:tab w:val="left" w:pos="7920"/>
        </w:tabs>
        <w:jc w:val="both"/>
        <w:rPr>
          <w:rFonts w:asciiTheme="minorHAnsi" w:hAnsiTheme="minorHAnsi"/>
          <w:shadow/>
          <w:sz w:val="22"/>
          <w:szCs w:val="22"/>
        </w:rPr>
      </w:pPr>
      <w:r w:rsidRPr="00FE4617">
        <w:rPr>
          <w:rFonts w:asciiTheme="minorHAnsi" w:hAnsiTheme="minorHAnsi" w:cs="Arial"/>
          <w:sz w:val="22"/>
          <w:szCs w:val="22"/>
        </w:rPr>
        <w:t>a portion of the property used for residential purposes; or</w:t>
      </w:r>
    </w:p>
    <w:p w:rsidR="00385CAC" w:rsidRPr="00FE4617" w:rsidRDefault="00B2447C" w:rsidP="006744BB">
      <w:pPr>
        <w:pStyle w:val="BodyTextIndent2"/>
        <w:numPr>
          <w:ilvl w:val="0"/>
          <w:numId w:val="31"/>
        </w:numPr>
        <w:tabs>
          <w:tab w:val="left" w:pos="7920"/>
        </w:tabs>
        <w:jc w:val="both"/>
        <w:rPr>
          <w:rFonts w:asciiTheme="minorHAnsi" w:hAnsiTheme="minorHAnsi" w:cs="Arial"/>
          <w:sz w:val="22"/>
          <w:szCs w:val="22"/>
        </w:rPr>
      </w:pPr>
      <w:r w:rsidRPr="00FE4617">
        <w:rPr>
          <w:rFonts w:asciiTheme="minorHAnsi" w:hAnsiTheme="minorHAnsi" w:cs="Arial"/>
          <w:sz w:val="22"/>
          <w:szCs w:val="22"/>
        </w:rPr>
        <w:t>one residential property, if the residential property is not located on the same property as the place of worship, registered in the name of a religious community or registered in the name of a trust established for the sole benefit of a religious community and used as a place of residence for the office bearer.</w:t>
      </w:r>
      <w:r w:rsidR="00385CAC" w:rsidRPr="00FE4617">
        <w:rPr>
          <w:rFonts w:asciiTheme="minorHAnsi" w:hAnsiTheme="minorHAnsi"/>
          <w:b/>
          <w:bCs/>
          <w:shadow/>
          <w:sz w:val="22"/>
          <w:szCs w:val="22"/>
        </w:rPr>
        <w:t xml:space="preserve"> </w:t>
      </w:r>
    </w:p>
    <w:p w:rsidR="00385CAC" w:rsidRPr="00FE4617" w:rsidRDefault="00385CAC" w:rsidP="00385CAC">
      <w:pPr>
        <w:pStyle w:val="BodyTextIndent2"/>
        <w:tabs>
          <w:tab w:val="left" w:pos="7920"/>
        </w:tabs>
        <w:jc w:val="both"/>
        <w:rPr>
          <w:rFonts w:asciiTheme="minorHAnsi" w:hAnsiTheme="minorHAnsi" w:cs="Arial"/>
          <w:sz w:val="22"/>
          <w:szCs w:val="22"/>
        </w:rPr>
      </w:pPr>
    </w:p>
    <w:p w:rsidR="00D70830" w:rsidRPr="00FE4617" w:rsidRDefault="00385CAC" w:rsidP="00D70830">
      <w:pPr>
        <w:pStyle w:val="BodyTextIndent2"/>
        <w:tabs>
          <w:tab w:val="left" w:pos="7920"/>
        </w:tabs>
        <w:jc w:val="both"/>
        <w:rPr>
          <w:rFonts w:asciiTheme="minorHAnsi" w:hAnsiTheme="minorHAnsi" w:cs="Arial"/>
          <w:sz w:val="22"/>
          <w:szCs w:val="22"/>
        </w:rPr>
      </w:pPr>
      <w:r w:rsidRPr="00FE4617">
        <w:rPr>
          <w:rFonts w:asciiTheme="minorHAnsi" w:hAnsiTheme="minorHAnsi" w:cs="Arial"/>
          <w:b/>
          <w:bCs/>
          <w:sz w:val="22"/>
          <w:szCs w:val="22"/>
        </w:rPr>
        <w:t>“Owner</w:t>
      </w:r>
      <w:r w:rsidRPr="00FE4617">
        <w:rPr>
          <w:rFonts w:asciiTheme="minorHAnsi" w:hAnsiTheme="minorHAnsi" w:cs="Arial"/>
          <w:sz w:val="22"/>
          <w:szCs w:val="22"/>
        </w:rPr>
        <w:t>” –</w:t>
      </w:r>
    </w:p>
    <w:p w:rsidR="00D70830" w:rsidRPr="00FE4617" w:rsidRDefault="00385CAC" w:rsidP="006744BB">
      <w:pPr>
        <w:pStyle w:val="BodyTextIndent2"/>
        <w:numPr>
          <w:ilvl w:val="0"/>
          <w:numId w:val="39"/>
        </w:numPr>
        <w:tabs>
          <w:tab w:val="left" w:pos="7920"/>
        </w:tabs>
        <w:jc w:val="both"/>
        <w:rPr>
          <w:rFonts w:asciiTheme="minorHAnsi" w:hAnsiTheme="minorHAnsi" w:cs="Arial"/>
          <w:sz w:val="22"/>
          <w:szCs w:val="22"/>
        </w:rPr>
      </w:pPr>
      <w:r w:rsidRPr="00FE4617">
        <w:rPr>
          <w:rFonts w:asciiTheme="minorHAnsi" w:hAnsiTheme="minorHAnsi" w:cs="Arial"/>
          <w:sz w:val="22"/>
          <w:szCs w:val="22"/>
        </w:rPr>
        <w:t>in relation to a property referred to in paragraph (a) of the definition of “property”, means a person in whose name ownership of the property is registered;</w:t>
      </w:r>
    </w:p>
    <w:p w:rsidR="00385CAC" w:rsidRPr="00FE4617" w:rsidRDefault="00385CAC" w:rsidP="006744BB">
      <w:pPr>
        <w:pStyle w:val="BodyTextIndent2"/>
        <w:numPr>
          <w:ilvl w:val="0"/>
          <w:numId w:val="39"/>
        </w:numPr>
        <w:tabs>
          <w:tab w:val="left" w:pos="7920"/>
        </w:tabs>
        <w:jc w:val="both"/>
        <w:rPr>
          <w:rFonts w:asciiTheme="minorHAnsi" w:hAnsiTheme="minorHAnsi" w:cs="Arial"/>
          <w:sz w:val="22"/>
          <w:szCs w:val="22"/>
        </w:rPr>
      </w:pPr>
      <w:r w:rsidRPr="00FE4617">
        <w:rPr>
          <w:rFonts w:asciiTheme="minorHAnsi" w:hAnsiTheme="minorHAnsi" w:cs="Arial"/>
          <w:sz w:val="22"/>
          <w:szCs w:val="22"/>
        </w:rPr>
        <w:t>in relation to a right referred to in paragraph (b) of the definition of “property”, means a person in whose name the right is registered;</w:t>
      </w:r>
    </w:p>
    <w:p w:rsidR="00385CAC" w:rsidRPr="00FE4617" w:rsidRDefault="00385CAC" w:rsidP="00385CAC">
      <w:pPr>
        <w:pStyle w:val="BodyTextIndent2"/>
        <w:tabs>
          <w:tab w:val="left" w:pos="7920"/>
        </w:tabs>
        <w:ind w:left="360"/>
        <w:rPr>
          <w:rFonts w:asciiTheme="minorHAnsi" w:hAnsiTheme="minorHAnsi" w:cs="Arial"/>
          <w:sz w:val="22"/>
          <w:szCs w:val="22"/>
        </w:rPr>
      </w:pPr>
      <w:r w:rsidRPr="00FE4617">
        <w:rPr>
          <w:rFonts w:asciiTheme="minorHAnsi" w:hAnsiTheme="minorHAnsi" w:cs="Arial"/>
          <w:sz w:val="22"/>
          <w:szCs w:val="22"/>
        </w:rPr>
        <w:t>‘(bA) in relation to a time sharing interest contemplated in the Property Time-sharing Control Act, 1993 (Act No: 75 of 1983), means the management association contemplated in the regulations made in terms of section 12 of the Property Time-sharing Control Act, 1983, and published in Government Notice R327 of 24 February 1984;</w:t>
      </w:r>
    </w:p>
    <w:p w:rsidR="00385CAC" w:rsidRPr="00FE4617" w:rsidRDefault="00385CAC" w:rsidP="00385CAC">
      <w:pPr>
        <w:pStyle w:val="BodyTextIndent2"/>
        <w:tabs>
          <w:tab w:val="left" w:pos="7920"/>
        </w:tabs>
        <w:ind w:left="360"/>
        <w:rPr>
          <w:rFonts w:asciiTheme="minorHAnsi" w:hAnsiTheme="minorHAnsi" w:cs="Arial"/>
          <w:sz w:val="22"/>
          <w:szCs w:val="22"/>
        </w:rPr>
      </w:pPr>
    </w:p>
    <w:p w:rsidR="00385CAC" w:rsidRPr="00FE4617" w:rsidRDefault="00385CAC" w:rsidP="00385CAC">
      <w:pPr>
        <w:pStyle w:val="BodyTextIndent2"/>
        <w:tabs>
          <w:tab w:val="left" w:pos="7920"/>
        </w:tabs>
        <w:ind w:left="360"/>
        <w:rPr>
          <w:rFonts w:asciiTheme="minorHAnsi" w:hAnsiTheme="minorHAnsi" w:cs="Arial"/>
          <w:sz w:val="22"/>
          <w:szCs w:val="22"/>
        </w:rPr>
      </w:pPr>
      <w:r w:rsidRPr="00FE4617">
        <w:rPr>
          <w:rFonts w:asciiTheme="minorHAnsi" w:hAnsiTheme="minorHAnsi" w:cs="Arial"/>
          <w:sz w:val="22"/>
          <w:szCs w:val="22"/>
        </w:rPr>
        <w:t>(bB) in relation to a share in a block company, the share block company as defined in the Share Blocks Control Act, 1980 (Act No. 59 of 1980);</w:t>
      </w:r>
    </w:p>
    <w:p w:rsidR="00385CAC" w:rsidRPr="00FE4617" w:rsidRDefault="00385CAC" w:rsidP="00385CAC">
      <w:pPr>
        <w:pStyle w:val="BodyTextIndent2"/>
        <w:tabs>
          <w:tab w:val="left" w:pos="7920"/>
        </w:tabs>
        <w:ind w:left="360"/>
        <w:rPr>
          <w:rFonts w:asciiTheme="minorHAnsi" w:hAnsiTheme="minorHAnsi" w:cs="Arial"/>
          <w:sz w:val="22"/>
          <w:szCs w:val="22"/>
        </w:rPr>
      </w:pPr>
    </w:p>
    <w:p w:rsidR="00596A54" w:rsidRDefault="00B62B8B" w:rsidP="00B62B8B">
      <w:pPr>
        <w:pStyle w:val="BodyTextIndent2"/>
        <w:tabs>
          <w:tab w:val="left" w:pos="7920"/>
        </w:tabs>
        <w:ind w:left="0"/>
        <w:rPr>
          <w:rFonts w:asciiTheme="minorHAnsi" w:hAnsiTheme="minorHAnsi" w:cs="Arial"/>
          <w:sz w:val="22"/>
          <w:szCs w:val="22"/>
        </w:rPr>
      </w:pPr>
      <w:r w:rsidRPr="00FE4617">
        <w:rPr>
          <w:rFonts w:asciiTheme="minorHAnsi" w:hAnsiTheme="minorHAnsi" w:cs="Arial"/>
          <w:sz w:val="22"/>
          <w:szCs w:val="22"/>
        </w:rPr>
        <w:t xml:space="preserve">        </w:t>
      </w:r>
      <w:r w:rsidR="00385CAC" w:rsidRPr="00FE4617">
        <w:rPr>
          <w:rFonts w:asciiTheme="minorHAnsi" w:hAnsiTheme="minorHAnsi" w:cs="Arial"/>
          <w:sz w:val="22"/>
          <w:szCs w:val="22"/>
        </w:rPr>
        <w:t xml:space="preserve">(bC) in relation to buildings, other immovable structures and infrastructure referred to in </w:t>
      </w:r>
      <w:r w:rsidRPr="00FE4617">
        <w:rPr>
          <w:rFonts w:asciiTheme="minorHAnsi" w:hAnsiTheme="minorHAnsi" w:cs="Arial"/>
          <w:sz w:val="22"/>
          <w:szCs w:val="22"/>
        </w:rPr>
        <w:t xml:space="preserve">   </w:t>
      </w:r>
      <w:r w:rsidR="00596A54">
        <w:rPr>
          <w:rFonts w:asciiTheme="minorHAnsi" w:hAnsiTheme="minorHAnsi" w:cs="Arial"/>
          <w:sz w:val="22"/>
          <w:szCs w:val="22"/>
        </w:rPr>
        <w:t xml:space="preserve"> </w:t>
      </w:r>
    </w:p>
    <w:p w:rsidR="00385CAC" w:rsidRPr="00FE4617" w:rsidRDefault="00596A54" w:rsidP="00B62B8B">
      <w:pPr>
        <w:pStyle w:val="BodyTextIndent2"/>
        <w:tabs>
          <w:tab w:val="left" w:pos="7920"/>
        </w:tabs>
        <w:ind w:left="0"/>
        <w:rPr>
          <w:rFonts w:asciiTheme="minorHAnsi" w:hAnsiTheme="minorHAnsi" w:cs="Arial"/>
          <w:sz w:val="22"/>
          <w:szCs w:val="22"/>
        </w:rPr>
      </w:pPr>
      <w:r>
        <w:rPr>
          <w:rFonts w:asciiTheme="minorHAnsi" w:hAnsiTheme="minorHAnsi" w:cs="Arial"/>
          <w:sz w:val="22"/>
          <w:szCs w:val="22"/>
        </w:rPr>
        <w:t xml:space="preserve">         </w:t>
      </w:r>
      <w:r w:rsidR="00385CAC" w:rsidRPr="00FE4617">
        <w:rPr>
          <w:rFonts w:asciiTheme="minorHAnsi" w:hAnsiTheme="minorHAnsi" w:cs="Arial"/>
          <w:sz w:val="22"/>
          <w:szCs w:val="22"/>
        </w:rPr>
        <w:t>section 17(1)(f), means the holder of the mining right or the mining permit;</w:t>
      </w:r>
    </w:p>
    <w:p w:rsidR="00D70830" w:rsidRPr="00FE4617" w:rsidRDefault="00385CAC" w:rsidP="006744BB">
      <w:pPr>
        <w:pStyle w:val="BodyTextIndent2"/>
        <w:numPr>
          <w:ilvl w:val="0"/>
          <w:numId w:val="39"/>
        </w:numPr>
        <w:tabs>
          <w:tab w:val="left" w:pos="7920"/>
        </w:tabs>
        <w:ind w:left="720"/>
        <w:rPr>
          <w:rFonts w:asciiTheme="minorHAnsi" w:hAnsiTheme="minorHAnsi" w:cs="Arial"/>
          <w:sz w:val="22"/>
          <w:szCs w:val="22"/>
        </w:rPr>
      </w:pPr>
      <w:r w:rsidRPr="00FE4617">
        <w:rPr>
          <w:rFonts w:asciiTheme="minorHAnsi" w:hAnsiTheme="minorHAnsi" w:cs="Arial"/>
          <w:sz w:val="22"/>
          <w:szCs w:val="22"/>
        </w:rPr>
        <w:lastRenderedPageBreak/>
        <w:t>in relation to a land tenure right referred to in paragraph ( c)  of the definition of “property” means a person in whose name the right is registered or to whom it was granted in terms of legislation; or</w:t>
      </w:r>
    </w:p>
    <w:p w:rsidR="00385CAC" w:rsidRPr="00FE4617" w:rsidRDefault="00385CAC" w:rsidP="006744BB">
      <w:pPr>
        <w:pStyle w:val="BodyTextIndent2"/>
        <w:numPr>
          <w:ilvl w:val="0"/>
          <w:numId w:val="39"/>
        </w:numPr>
        <w:tabs>
          <w:tab w:val="left" w:pos="7920"/>
        </w:tabs>
        <w:ind w:left="720"/>
        <w:rPr>
          <w:rFonts w:asciiTheme="minorHAnsi" w:hAnsiTheme="minorHAnsi" w:cs="Arial"/>
          <w:sz w:val="22"/>
          <w:szCs w:val="22"/>
        </w:rPr>
      </w:pPr>
      <w:r w:rsidRPr="00FE4617">
        <w:rPr>
          <w:rFonts w:asciiTheme="minorHAnsi" w:hAnsiTheme="minorHAnsi" w:cs="Arial"/>
          <w:sz w:val="22"/>
          <w:szCs w:val="22"/>
        </w:rPr>
        <w:t>in relation to public service infrastructure referred to in paragraph (d) of the definition of “property”, means the organ of state which owns or controls that public service infrastructure as envisaged in the definition of “publicly controlled”</w:t>
      </w:r>
    </w:p>
    <w:p w:rsidR="00D70830" w:rsidRPr="00FE4617" w:rsidRDefault="00385CAC" w:rsidP="006744BB">
      <w:pPr>
        <w:pStyle w:val="BodyTextIndent2"/>
        <w:numPr>
          <w:ilvl w:val="0"/>
          <w:numId w:val="40"/>
        </w:numPr>
        <w:tabs>
          <w:tab w:val="left" w:pos="7920"/>
        </w:tabs>
        <w:jc w:val="both"/>
        <w:rPr>
          <w:rFonts w:asciiTheme="minorHAnsi" w:hAnsiTheme="minorHAnsi" w:cs="Arial"/>
          <w:sz w:val="22"/>
          <w:szCs w:val="22"/>
        </w:rPr>
      </w:pPr>
      <w:r w:rsidRPr="00FE4617">
        <w:rPr>
          <w:rFonts w:asciiTheme="minorHAnsi" w:hAnsiTheme="minorHAnsi" w:cs="Arial"/>
          <w:sz w:val="22"/>
          <w:szCs w:val="22"/>
        </w:rPr>
        <w:t>provided that a person mentioned below may for the purposes of this policy be regarded by a municipality as the owner of a property in the following cases:</w:t>
      </w:r>
    </w:p>
    <w:p w:rsidR="00D70830" w:rsidRPr="00FE4617" w:rsidRDefault="00385CAC" w:rsidP="006744BB">
      <w:pPr>
        <w:pStyle w:val="BodyTextIndent2"/>
        <w:numPr>
          <w:ilvl w:val="0"/>
          <w:numId w:val="40"/>
        </w:numPr>
        <w:tabs>
          <w:tab w:val="left" w:pos="7920"/>
        </w:tabs>
        <w:jc w:val="both"/>
        <w:rPr>
          <w:rFonts w:asciiTheme="minorHAnsi" w:hAnsiTheme="minorHAnsi" w:cs="Arial"/>
          <w:sz w:val="22"/>
          <w:szCs w:val="22"/>
        </w:rPr>
      </w:pPr>
      <w:r w:rsidRPr="00FE4617">
        <w:rPr>
          <w:rFonts w:asciiTheme="minorHAnsi" w:hAnsiTheme="minorHAnsi" w:cs="Arial"/>
          <w:sz w:val="22"/>
          <w:szCs w:val="22"/>
        </w:rPr>
        <w:t>A trustee, in the case of a property in a trust excluding state trust land;</w:t>
      </w:r>
    </w:p>
    <w:p w:rsidR="00D70830" w:rsidRPr="00FE4617" w:rsidRDefault="00385CAC" w:rsidP="006744BB">
      <w:pPr>
        <w:pStyle w:val="BodyTextIndent2"/>
        <w:numPr>
          <w:ilvl w:val="0"/>
          <w:numId w:val="40"/>
        </w:numPr>
        <w:tabs>
          <w:tab w:val="left" w:pos="7920"/>
        </w:tabs>
        <w:jc w:val="both"/>
        <w:rPr>
          <w:rFonts w:asciiTheme="minorHAnsi" w:hAnsiTheme="minorHAnsi" w:cs="Arial"/>
          <w:sz w:val="22"/>
          <w:szCs w:val="22"/>
        </w:rPr>
      </w:pPr>
      <w:r w:rsidRPr="00FE4617">
        <w:rPr>
          <w:rFonts w:asciiTheme="minorHAnsi" w:hAnsiTheme="minorHAnsi" w:cs="Arial"/>
          <w:sz w:val="22"/>
          <w:szCs w:val="22"/>
        </w:rPr>
        <w:t>An executor or administrator, in the case of a property in a deceased estate;</w:t>
      </w:r>
    </w:p>
    <w:p w:rsidR="00D70830" w:rsidRPr="00FE4617" w:rsidRDefault="00385CAC" w:rsidP="006744BB">
      <w:pPr>
        <w:pStyle w:val="BodyTextIndent2"/>
        <w:numPr>
          <w:ilvl w:val="0"/>
          <w:numId w:val="40"/>
        </w:numPr>
        <w:tabs>
          <w:tab w:val="left" w:pos="7920"/>
        </w:tabs>
        <w:jc w:val="both"/>
        <w:rPr>
          <w:rFonts w:asciiTheme="minorHAnsi" w:hAnsiTheme="minorHAnsi" w:cs="Arial"/>
          <w:sz w:val="22"/>
          <w:szCs w:val="22"/>
        </w:rPr>
      </w:pPr>
      <w:r w:rsidRPr="00FE4617">
        <w:rPr>
          <w:rFonts w:asciiTheme="minorHAnsi" w:hAnsiTheme="minorHAnsi" w:cs="Arial"/>
          <w:sz w:val="22"/>
          <w:szCs w:val="22"/>
        </w:rPr>
        <w:t>A trustee or liquidator, in the case of a property in an insolvent estate or in liquidation;</w:t>
      </w:r>
    </w:p>
    <w:p w:rsidR="00D70830" w:rsidRPr="00FE4617" w:rsidRDefault="00385CAC" w:rsidP="006744BB">
      <w:pPr>
        <w:pStyle w:val="BodyTextIndent2"/>
        <w:numPr>
          <w:ilvl w:val="0"/>
          <w:numId w:val="40"/>
        </w:numPr>
        <w:tabs>
          <w:tab w:val="left" w:pos="7920"/>
        </w:tabs>
        <w:jc w:val="both"/>
        <w:rPr>
          <w:rFonts w:asciiTheme="minorHAnsi" w:hAnsiTheme="minorHAnsi" w:cs="Arial"/>
          <w:sz w:val="22"/>
          <w:szCs w:val="22"/>
        </w:rPr>
      </w:pPr>
      <w:r w:rsidRPr="00FE4617">
        <w:rPr>
          <w:rFonts w:asciiTheme="minorHAnsi" w:hAnsiTheme="minorHAnsi" w:cs="Arial"/>
          <w:sz w:val="22"/>
          <w:szCs w:val="22"/>
        </w:rPr>
        <w:t>A judicial manager, in the case of a property in the estate of a person under judicial management;</w:t>
      </w:r>
    </w:p>
    <w:p w:rsidR="00D70830" w:rsidRPr="00FE4617" w:rsidRDefault="00385CAC" w:rsidP="006744BB">
      <w:pPr>
        <w:pStyle w:val="BodyTextIndent2"/>
        <w:numPr>
          <w:ilvl w:val="0"/>
          <w:numId w:val="40"/>
        </w:numPr>
        <w:tabs>
          <w:tab w:val="left" w:pos="7920"/>
        </w:tabs>
        <w:jc w:val="both"/>
        <w:rPr>
          <w:rFonts w:asciiTheme="minorHAnsi" w:hAnsiTheme="minorHAnsi" w:cs="Arial"/>
          <w:sz w:val="22"/>
          <w:szCs w:val="22"/>
        </w:rPr>
      </w:pPr>
      <w:r w:rsidRPr="00FE4617">
        <w:rPr>
          <w:rFonts w:asciiTheme="minorHAnsi" w:hAnsiTheme="minorHAnsi" w:cs="Arial"/>
          <w:sz w:val="22"/>
          <w:szCs w:val="22"/>
        </w:rPr>
        <w:t>A curator, in the case of a property in the estate</w:t>
      </w:r>
      <w:r w:rsidR="00D70830" w:rsidRPr="00FE4617">
        <w:rPr>
          <w:rFonts w:asciiTheme="minorHAnsi" w:hAnsiTheme="minorHAnsi" w:cs="Arial"/>
          <w:sz w:val="22"/>
          <w:szCs w:val="22"/>
        </w:rPr>
        <w:t xml:space="preserve"> of a person under curatorship;</w:t>
      </w:r>
    </w:p>
    <w:p w:rsidR="00D70830" w:rsidRPr="00FE4617" w:rsidRDefault="00D70830" w:rsidP="00D70830">
      <w:pPr>
        <w:pStyle w:val="BodyTextIndent2"/>
        <w:tabs>
          <w:tab w:val="left" w:pos="7920"/>
        </w:tabs>
        <w:jc w:val="both"/>
        <w:rPr>
          <w:rFonts w:asciiTheme="minorHAnsi" w:hAnsiTheme="minorHAnsi" w:cs="Arial"/>
          <w:sz w:val="22"/>
          <w:szCs w:val="22"/>
        </w:rPr>
      </w:pPr>
      <w:r w:rsidRPr="00FE4617">
        <w:rPr>
          <w:rFonts w:asciiTheme="minorHAnsi" w:hAnsiTheme="minorHAnsi" w:cs="Arial"/>
          <w:sz w:val="22"/>
          <w:szCs w:val="22"/>
        </w:rPr>
        <w:t>(vii)</w:t>
      </w:r>
      <w:r w:rsidR="00385CAC" w:rsidRPr="00FE4617">
        <w:rPr>
          <w:rFonts w:asciiTheme="minorHAnsi" w:hAnsiTheme="minorHAnsi" w:cs="Arial"/>
          <w:sz w:val="22"/>
          <w:szCs w:val="22"/>
        </w:rPr>
        <w:t>A person in whose name a usufruct or other personal servitude is registered, in the case of a property that is subject to a usufruct or other personal servitude;</w:t>
      </w:r>
    </w:p>
    <w:p w:rsidR="00385CAC" w:rsidRPr="00FE4617" w:rsidRDefault="00D70830" w:rsidP="00D70830">
      <w:pPr>
        <w:pStyle w:val="BodyTextIndent2"/>
        <w:tabs>
          <w:tab w:val="left" w:pos="7920"/>
        </w:tabs>
        <w:jc w:val="both"/>
        <w:rPr>
          <w:rFonts w:asciiTheme="minorHAnsi" w:hAnsiTheme="minorHAnsi" w:cs="Arial"/>
          <w:sz w:val="22"/>
          <w:szCs w:val="22"/>
        </w:rPr>
      </w:pPr>
      <w:r w:rsidRPr="00FE4617">
        <w:rPr>
          <w:rFonts w:asciiTheme="minorHAnsi" w:hAnsiTheme="minorHAnsi" w:cs="Arial"/>
          <w:sz w:val="22"/>
          <w:szCs w:val="22"/>
        </w:rPr>
        <w:t>(viii)</w:t>
      </w:r>
      <w:r w:rsidR="00385CAC" w:rsidRPr="00FE4617">
        <w:rPr>
          <w:rFonts w:asciiTheme="minorHAnsi" w:hAnsiTheme="minorHAnsi" w:cs="Arial"/>
          <w:sz w:val="22"/>
          <w:szCs w:val="22"/>
        </w:rPr>
        <w:t>A lessee, in the case of a property that is registered in the name of a municipality and is leased by it; or</w:t>
      </w:r>
      <w:r w:rsidR="00385CAC" w:rsidRPr="00FE4617">
        <w:rPr>
          <w:rFonts w:asciiTheme="minorHAnsi" w:hAnsiTheme="minorHAnsi" w:cs="Arial"/>
          <w:sz w:val="22"/>
          <w:szCs w:val="22"/>
          <w:lang w:val="en-GB"/>
        </w:rPr>
        <w:tab/>
        <w:t xml:space="preserve">a lessee, in the case of property to which a land tenure right applies and which is leased by the holder of such right; or </w:t>
      </w:r>
    </w:p>
    <w:p w:rsidR="00385CAC" w:rsidRPr="00FE4617" w:rsidRDefault="00D70830" w:rsidP="00D70830">
      <w:pPr>
        <w:pStyle w:val="BodyTextIndent2"/>
        <w:tabs>
          <w:tab w:val="left" w:pos="7920"/>
        </w:tabs>
        <w:rPr>
          <w:rFonts w:asciiTheme="minorHAnsi" w:hAnsiTheme="minorHAnsi" w:cs="Arial"/>
          <w:sz w:val="22"/>
          <w:szCs w:val="22"/>
        </w:rPr>
      </w:pPr>
      <w:r w:rsidRPr="00FE4617">
        <w:rPr>
          <w:rFonts w:asciiTheme="minorHAnsi" w:hAnsiTheme="minorHAnsi" w:cs="Arial"/>
          <w:sz w:val="22"/>
          <w:szCs w:val="22"/>
        </w:rPr>
        <w:t>(viiii)</w:t>
      </w:r>
      <w:r w:rsidR="00385CAC" w:rsidRPr="00FE4617">
        <w:rPr>
          <w:rFonts w:asciiTheme="minorHAnsi" w:hAnsiTheme="minorHAnsi" w:cs="Arial"/>
          <w:sz w:val="22"/>
          <w:szCs w:val="22"/>
        </w:rPr>
        <w:t>A buyer, in the case of a property that was sold by a municipality and of which possession was given to the buyer pending registration of ownership in the name of the buyer.</w:t>
      </w:r>
    </w:p>
    <w:p w:rsidR="00385CAC" w:rsidRPr="00FE4617" w:rsidRDefault="00385CAC" w:rsidP="00385CAC">
      <w:pPr>
        <w:pStyle w:val="BodyTextIndent2"/>
        <w:tabs>
          <w:tab w:val="left" w:pos="7920"/>
        </w:tabs>
        <w:jc w:val="both"/>
        <w:rPr>
          <w:rFonts w:asciiTheme="minorHAnsi" w:hAnsiTheme="minorHAnsi" w:cs="Arial"/>
          <w:sz w:val="22"/>
          <w:szCs w:val="22"/>
        </w:rPr>
      </w:pPr>
    </w:p>
    <w:p w:rsidR="00D34C82" w:rsidRPr="00FE4617" w:rsidRDefault="005761AC" w:rsidP="005761AC">
      <w:pPr>
        <w:pStyle w:val="BodyTextIndent2"/>
        <w:tabs>
          <w:tab w:val="left" w:pos="7920"/>
        </w:tabs>
        <w:jc w:val="both"/>
        <w:rPr>
          <w:rFonts w:asciiTheme="minorHAnsi" w:hAnsiTheme="minorHAnsi" w:cs="Arial"/>
          <w:sz w:val="22"/>
          <w:szCs w:val="22"/>
        </w:rPr>
      </w:pPr>
      <w:r w:rsidRPr="00FE4617">
        <w:rPr>
          <w:rFonts w:asciiTheme="minorHAnsi" w:hAnsiTheme="minorHAnsi" w:cs="Arial"/>
          <w:b/>
          <w:sz w:val="22"/>
          <w:szCs w:val="22"/>
        </w:rPr>
        <w:t>“Pensioner</w:t>
      </w:r>
      <w:r w:rsidRPr="00FE4617">
        <w:rPr>
          <w:rFonts w:asciiTheme="minorHAnsi" w:hAnsiTheme="minorHAnsi" w:cs="Arial"/>
          <w:sz w:val="22"/>
          <w:szCs w:val="22"/>
        </w:rPr>
        <w:t>” means a person that:</w:t>
      </w:r>
    </w:p>
    <w:p w:rsidR="00D34C82" w:rsidRPr="00FE4617" w:rsidRDefault="00D34C82" w:rsidP="00D34C82">
      <w:pPr>
        <w:widowControl w:val="0"/>
        <w:autoSpaceDE w:val="0"/>
        <w:autoSpaceDN w:val="0"/>
        <w:adjustRightInd w:val="0"/>
        <w:spacing w:before="120" w:after="120" w:line="360" w:lineRule="auto"/>
        <w:ind w:left="783" w:hanging="63"/>
        <w:jc w:val="both"/>
        <w:rPr>
          <w:lang w:val="en-US"/>
        </w:rPr>
      </w:pPr>
      <w:r w:rsidRPr="00FE4617">
        <w:rPr>
          <w:lang w:val="en-US"/>
        </w:rPr>
        <w:t>(a)</w:t>
      </w:r>
      <w:r w:rsidRPr="00FE4617">
        <w:rPr>
          <w:lang w:val="en-US"/>
        </w:rPr>
        <w:tab/>
        <w:t xml:space="preserve">must be 60 years of age; </w:t>
      </w:r>
    </w:p>
    <w:p w:rsidR="00D34C82" w:rsidRPr="00FE4617" w:rsidRDefault="00D34C82" w:rsidP="00D34C82">
      <w:pPr>
        <w:widowControl w:val="0"/>
        <w:autoSpaceDE w:val="0"/>
        <w:autoSpaceDN w:val="0"/>
        <w:adjustRightInd w:val="0"/>
        <w:spacing w:before="120" w:after="120" w:line="360" w:lineRule="auto"/>
        <w:ind w:left="783" w:hanging="63"/>
        <w:jc w:val="both"/>
        <w:rPr>
          <w:lang w:val="en-US"/>
        </w:rPr>
      </w:pPr>
      <w:r w:rsidRPr="00FE4617">
        <w:rPr>
          <w:lang w:val="en-US"/>
        </w:rPr>
        <w:t>(b)</w:t>
      </w:r>
      <w:r w:rsidRPr="00FE4617">
        <w:rPr>
          <w:lang w:val="en-US"/>
        </w:rPr>
        <w:tab/>
        <w:t>who is the sole owner of the property, or owner jointly with his/her spouse;</w:t>
      </w:r>
    </w:p>
    <w:p w:rsidR="005761AC" w:rsidRPr="00FE4617" w:rsidRDefault="00D34C82" w:rsidP="005761AC">
      <w:pPr>
        <w:pStyle w:val="BodyTextIndent2"/>
        <w:jc w:val="both"/>
        <w:rPr>
          <w:rFonts w:asciiTheme="minorHAnsi" w:hAnsiTheme="minorHAnsi"/>
          <w:sz w:val="22"/>
          <w:szCs w:val="22"/>
        </w:rPr>
      </w:pPr>
      <w:r w:rsidRPr="00FE4617">
        <w:rPr>
          <w:rFonts w:asciiTheme="minorHAnsi" w:hAnsiTheme="minorHAnsi"/>
          <w:sz w:val="22"/>
          <w:szCs w:val="22"/>
        </w:rPr>
        <w:t>(c)</w:t>
      </w:r>
      <w:r w:rsidRPr="00FE4617">
        <w:rPr>
          <w:rFonts w:asciiTheme="minorHAnsi" w:hAnsiTheme="minorHAnsi"/>
          <w:sz w:val="22"/>
          <w:szCs w:val="22"/>
        </w:rPr>
        <w:tab/>
        <w:t>does not own another property within the municipality</w:t>
      </w:r>
    </w:p>
    <w:p w:rsidR="005761AC" w:rsidRPr="00FE4617" w:rsidRDefault="005761AC" w:rsidP="005761AC">
      <w:pPr>
        <w:pStyle w:val="BodyTextIndent2"/>
        <w:jc w:val="both"/>
        <w:rPr>
          <w:rFonts w:asciiTheme="minorHAnsi" w:hAnsiTheme="minorHAnsi"/>
          <w:sz w:val="22"/>
          <w:szCs w:val="22"/>
        </w:rPr>
      </w:pPr>
    </w:p>
    <w:p w:rsidR="005761AC" w:rsidRPr="00FE4617" w:rsidRDefault="005761AC" w:rsidP="005761AC">
      <w:pPr>
        <w:pStyle w:val="BodyTextIndent2"/>
        <w:jc w:val="both"/>
        <w:rPr>
          <w:rFonts w:asciiTheme="minorHAnsi" w:hAnsiTheme="minorHAnsi"/>
          <w:sz w:val="22"/>
          <w:szCs w:val="22"/>
        </w:rPr>
      </w:pPr>
      <w:r w:rsidRPr="00FE4617">
        <w:rPr>
          <w:rFonts w:asciiTheme="minorHAnsi" w:hAnsiTheme="minorHAnsi"/>
          <w:sz w:val="22"/>
          <w:szCs w:val="22"/>
        </w:rPr>
        <w:t xml:space="preserve"> “</w:t>
      </w:r>
      <w:r w:rsidRPr="00FE4617">
        <w:rPr>
          <w:rFonts w:asciiTheme="minorHAnsi" w:hAnsiTheme="minorHAnsi"/>
          <w:b/>
          <w:sz w:val="22"/>
          <w:szCs w:val="22"/>
        </w:rPr>
        <w:t>Permitted use”,</w:t>
      </w:r>
      <w:r w:rsidRPr="00FE4617">
        <w:rPr>
          <w:rFonts w:asciiTheme="minorHAnsi" w:hAnsiTheme="minorHAnsi"/>
          <w:sz w:val="22"/>
          <w:szCs w:val="22"/>
        </w:rPr>
        <w:t xml:space="preserve"> in relation to a property, means the limited purposed for which the property may be used in terms of –</w:t>
      </w:r>
    </w:p>
    <w:p w:rsidR="005761AC" w:rsidRPr="00FE4617" w:rsidRDefault="005761AC" w:rsidP="006744BB">
      <w:pPr>
        <w:pStyle w:val="BodyTextIndent2"/>
        <w:numPr>
          <w:ilvl w:val="0"/>
          <w:numId w:val="32"/>
        </w:numPr>
        <w:jc w:val="both"/>
        <w:rPr>
          <w:rFonts w:asciiTheme="minorHAnsi" w:hAnsiTheme="minorHAnsi"/>
          <w:sz w:val="22"/>
          <w:szCs w:val="22"/>
        </w:rPr>
      </w:pPr>
      <w:r w:rsidRPr="00FE4617">
        <w:rPr>
          <w:rFonts w:asciiTheme="minorHAnsi" w:hAnsiTheme="minorHAnsi"/>
          <w:sz w:val="22"/>
          <w:szCs w:val="22"/>
        </w:rPr>
        <w:t>any restrictions imposed by-</w:t>
      </w:r>
    </w:p>
    <w:p w:rsidR="005761AC" w:rsidRPr="00FE4617" w:rsidRDefault="005761AC" w:rsidP="006744BB">
      <w:pPr>
        <w:pStyle w:val="BodyTextIndent2"/>
        <w:numPr>
          <w:ilvl w:val="0"/>
          <w:numId w:val="33"/>
        </w:numPr>
        <w:jc w:val="both"/>
        <w:rPr>
          <w:rFonts w:asciiTheme="minorHAnsi" w:hAnsiTheme="minorHAnsi"/>
          <w:sz w:val="22"/>
          <w:szCs w:val="22"/>
        </w:rPr>
      </w:pPr>
      <w:r w:rsidRPr="00FE4617">
        <w:rPr>
          <w:rFonts w:asciiTheme="minorHAnsi" w:hAnsiTheme="minorHAnsi"/>
          <w:sz w:val="22"/>
          <w:szCs w:val="22"/>
        </w:rPr>
        <w:t>a condition of title;</w:t>
      </w:r>
    </w:p>
    <w:p w:rsidR="005761AC" w:rsidRPr="00FE4617" w:rsidRDefault="005761AC" w:rsidP="006744BB">
      <w:pPr>
        <w:pStyle w:val="BodyTextIndent2"/>
        <w:numPr>
          <w:ilvl w:val="0"/>
          <w:numId w:val="33"/>
        </w:numPr>
        <w:jc w:val="both"/>
        <w:rPr>
          <w:rFonts w:asciiTheme="minorHAnsi" w:hAnsiTheme="minorHAnsi"/>
          <w:sz w:val="22"/>
          <w:szCs w:val="22"/>
        </w:rPr>
      </w:pPr>
      <w:r w:rsidRPr="00FE4617">
        <w:rPr>
          <w:rFonts w:asciiTheme="minorHAnsi" w:hAnsiTheme="minorHAnsi"/>
          <w:sz w:val="22"/>
          <w:szCs w:val="22"/>
        </w:rPr>
        <w:t>a provision of a town planning or land use scheme; or</w:t>
      </w:r>
    </w:p>
    <w:p w:rsidR="005761AC" w:rsidRPr="00FE4617" w:rsidRDefault="005761AC" w:rsidP="006744BB">
      <w:pPr>
        <w:pStyle w:val="BodyTextIndent2"/>
        <w:numPr>
          <w:ilvl w:val="0"/>
          <w:numId w:val="33"/>
        </w:numPr>
        <w:jc w:val="both"/>
        <w:rPr>
          <w:rFonts w:asciiTheme="minorHAnsi" w:hAnsiTheme="minorHAnsi"/>
          <w:sz w:val="22"/>
          <w:szCs w:val="22"/>
        </w:rPr>
      </w:pPr>
      <w:r w:rsidRPr="00FE4617">
        <w:rPr>
          <w:rFonts w:asciiTheme="minorHAnsi" w:hAnsiTheme="minorHAnsi"/>
          <w:sz w:val="22"/>
          <w:szCs w:val="22"/>
        </w:rPr>
        <w:t xml:space="preserve">any legislation applicable to any specific property or properties; or </w:t>
      </w:r>
    </w:p>
    <w:p w:rsidR="005761AC" w:rsidRPr="00FE4617" w:rsidRDefault="005761AC" w:rsidP="006744BB">
      <w:pPr>
        <w:pStyle w:val="BodyTextIndent2"/>
        <w:numPr>
          <w:ilvl w:val="0"/>
          <w:numId w:val="33"/>
        </w:numPr>
        <w:jc w:val="both"/>
        <w:rPr>
          <w:rFonts w:asciiTheme="minorHAnsi" w:hAnsiTheme="minorHAnsi"/>
          <w:sz w:val="22"/>
          <w:szCs w:val="22"/>
        </w:rPr>
      </w:pPr>
      <w:r w:rsidRPr="00FE4617">
        <w:rPr>
          <w:rFonts w:asciiTheme="minorHAnsi" w:hAnsiTheme="minorHAnsi"/>
          <w:sz w:val="22"/>
          <w:szCs w:val="22"/>
        </w:rPr>
        <w:t>any alleviation of such restrictions.</w:t>
      </w:r>
    </w:p>
    <w:p w:rsidR="00F74559" w:rsidRPr="00FE4617" w:rsidRDefault="00F74559" w:rsidP="00F74559">
      <w:pPr>
        <w:pStyle w:val="BodyTextIndent2"/>
        <w:jc w:val="both"/>
        <w:rPr>
          <w:rFonts w:asciiTheme="minorHAnsi" w:hAnsiTheme="minorHAnsi"/>
          <w:sz w:val="22"/>
          <w:szCs w:val="22"/>
        </w:rPr>
      </w:pPr>
    </w:p>
    <w:p w:rsidR="00173A05" w:rsidRPr="00FE4617" w:rsidRDefault="005761AC" w:rsidP="00F74559">
      <w:pPr>
        <w:pStyle w:val="BodyTextIndent2"/>
        <w:jc w:val="both"/>
        <w:rPr>
          <w:rFonts w:asciiTheme="minorHAnsi" w:hAnsiTheme="minorHAnsi"/>
          <w:sz w:val="22"/>
          <w:szCs w:val="22"/>
        </w:rPr>
      </w:pPr>
      <w:r w:rsidRPr="00FE4617">
        <w:rPr>
          <w:rFonts w:asciiTheme="minorHAnsi" w:hAnsiTheme="minorHAnsi"/>
          <w:sz w:val="22"/>
          <w:szCs w:val="22"/>
        </w:rPr>
        <w:t>“</w:t>
      </w:r>
      <w:r w:rsidRPr="00FE4617">
        <w:rPr>
          <w:rFonts w:asciiTheme="minorHAnsi" w:hAnsiTheme="minorHAnsi"/>
          <w:b/>
          <w:sz w:val="22"/>
          <w:szCs w:val="22"/>
        </w:rPr>
        <w:t>Place of Public Worship</w:t>
      </w:r>
      <w:r w:rsidRPr="00FE4617">
        <w:rPr>
          <w:rFonts w:asciiTheme="minorHAnsi" w:hAnsiTheme="minorHAnsi"/>
          <w:sz w:val="22"/>
          <w:szCs w:val="22"/>
        </w:rPr>
        <w:t>” means</w:t>
      </w:r>
      <w:r w:rsidR="00D34C82" w:rsidRPr="00FE4617">
        <w:rPr>
          <w:rFonts w:asciiTheme="minorHAnsi" w:hAnsiTheme="minorHAnsi"/>
          <w:sz w:val="22"/>
          <w:szCs w:val="22"/>
        </w:rPr>
        <w:t xml:space="preserve"> property which is registered in the name of and used primarily as a place of public worship by a religious community, including the official residence registered in the name of that community, which is occupied by an office bearer of that community who officiates at services of that place of worship.</w:t>
      </w:r>
      <w:r w:rsidR="00173A05" w:rsidRPr="00FE4617">
        <w:rPr>
          <w:rFonts w:asciiTheme="minorHAnsi" w:hAnsiTheme="minorHAnsi"/>
          <w:sz w:val="22"/>
          <w:szCs w:val="22"/>
        </w:rPr>
        <w:t xml:space="preserve"> </w:t>
      </w:r>
    </w:p>
    <w:p w:rsidR="008D1BB5" w:rsidRPr="00FE4617" w:rsidRDefault="008D1BB5" w:rsidP="005761AC">
      <w:pPr>
        <w:pStyle w:val="BodyTextIndent2"/>
        <w:ind w:left="1080"/>
        <w:jc w:val="both"/>
        <w:rPr>
          <w:rFonts w:asciiTheme="minorHAnsi" w:hAnsiTheme="minorHAnsi"/>
          <w:sz w:val="22"/>
          <w:szCs w:val="22"/>
        </w:rPr>
      </w:pPr>
    </w:p>
    <w:p w:rsidR="00D34C82" w:rsidRPr="00FE4617" w:rsidRDefault="00173A05" w:rsidP="008D1BB5">
      <w:pPr>
        <w:pStyle w:val="BodyTextIndent2"/>
        <w:jc w:val="both"/>
        <w:rPr>
          <w:rFonts w:asciiTheme="minorHAnsi" w:hAnsiTheme="minorHAnsi"/>
          <w:sz w:val="22"/>
          <w:szCs w:val="22"/>
        </w:rPr>
      </w:pPr>
      <w:r w:rsidRPr="00FE4617">
        <w:rPr>
          <w:rFonts w:asciiTheme="minorHAnsi" w:hAnsiTheme="minorHAnsi"/>
          <w:b/>
          <w:sz w:val="22"/>
          <w:szCs w:val="22"/>
        </w:rPr>
        <w:t>“Property”</w:t>
      </w:r>
      <w:r w:rsidRPr="00FE4617">
        <w:rPr>
          <w:rFonts w:asciiTheme="minorHAnsi" w:hAnsiTheme="minorHAnsi"/>
          <w:sz w:val="22"/>
          <w:szCs w:val="22"/>
        </w:rPr>
        <w:t xml:space="preserve"> means –</w:t>
      </w:r>
    </w:p>
    <w:p w:rsidR="00173A05" w:rsidRPr="00FE4617" w:rsidRDefault="00173A05" w:rsidP="006744BB">
      <w:pPr>
        <w:pStyle w:val="BodyTextIndent2"/>
        <w:numPr>
          <w:ilvl w:val="0"/>
          <w:numId w:val="34"/>
        </w:numPr>
        <w:jc w:val="both"/>
        <w:rPr>
          <w:rFonts w:asciiTheme="minorHAnsi" w:hAnsiTheme="minorHAnsi"/>
          <w:sz w:val="22"/>
          <w:szCs w:val="22"/>
        </w:rPr>
      </w:pPr>
      <w:r w:rsidRPr="00FE4617">
        <w:rPr>
          <w:rFonts w:asciiTheme="minorHAnsi" w:hAnsiTheme="minorHAnsi"/>
          <w:sz w:val="22"/>
          <w:szCs w:val="22"/>
        </w:rPr>
        <w:t>Immovable property registered in the name of a person, including, in the case of a sectional title scheme, a sectional title unit registered in the of a person;</w:t>
      </w:r>
    </w:p>
    <w:p w:rsidR="00173A05" w:rsidRPr="00FE4617" w:rsidRDefault="00173A05" w:rsidP="006744BB">
      <w:pPr>
        <w:pStyle w:val="BodyTextIndent2"/>
        <w:numPr>
          <w:ilvl w:val="0"/>
          <w:numId w:val="34"/>
        </w:numPr>
        <w:jc w:val="both"/>
        <w:rPr>
          <w:rFonts w:asciiTheme="minorHAnsi" w:hAnsiTheme="minorHAnsi"/>
          <w:sz w:val="22"/>
          <w:szCs w:val="22"/>
        </w:rPr>
      </w:pPr>
      <w:r w:rsidRPr="00FE4617">
        <w:rPr>
          <w:rFonts w:asciiTheme="minorHAnsi" w:hAnsiTheme="minorHAnsi"/>
          <w:sz w:val="22"/>
          <w:szCs w:val="22"/>
        </w:rPr>
        <w:t>A right registered against immovable property in the nam</w:t>
      </w:r>
      <w:r w:rsidR="00905619" w:rsidRPr="00FE4617">
        <w:rPr>
          <w:rFonts w:asciiTheme="minorHAnsi" w:hAnsiTheme="minorHAnsi"/>
          <w:sz w:val="22"/>
          <w:szCs w:val="22"/>
        </w:rPr>
        <w:t>e of a person, excluding a mort</w:t>
      </w:r>
      <w:r w:rsidRPr="00FE4617">
        <w:rPr>
          <w:rFonts w:asciiTheme="minorHAnsi" w:hAnsiTheme="minorHAnsi"/>
          <w:sz w:val="22"/>
          <w:szCs w:val="22"/>
        </w:rPr>
        <w:t>gage bond registered against the property;</w:t>
      </w:r>
    </w:p>
    <w:p w:rsidR="00173A05" w:rsidRPr="00FE4617" w:rsidRDefault="00173A05" w:rsidP="006744BB">
      <w:pPr>
        <w:pStyle w:val="BodyTextIndent2"/>
        <w:numPr>
          <w:ilvl w:val="0"/>
          <w:numId w:val="34"/>
        </w:numPr>
        <w:jc w:val="both"/>
        <w:rPr>
          <w:rFonts w:asciiTheme="minorHAnsi" w:hAnsiTheme="minorHAnsi"/>
          <w:sz w:val="22"/>
          <w:szCs w:val="22"/>
        </w:rPr>
      </w:pPr>
      <w:r w:rsidRPr="00FE4617">
        <w:rPr>
          <w:rFonts w:asciiTheme="minorHAnsi" w:hAnsiTheme="minorHAnsi"/>
          <w:sz w:val="22"/>
          <w:szCs w:val="22"/>
        </w:rPr>
        <w:t xml:space="preserve">A land tenure right registered in the name of a person or granted to a person in terms of legislation; or </w:t>
      </w:r>
    </w:p>
    <w:p w:rsidR="005E2093" w:rsidRPr="00FE4617" w:rsidRDefault="0064653C" w:rsidP="006744BB">
      <w:pPr>
        <w:pStyle w:val="ListParagraph"/>
        <w:numPr>
          <w:ilvl w:val="0"/>
          <w:numId w:val="34"/>
        </w:numPr>
        <w:rPr>
          <w:rFonts w:cs="Arial"/>
        </w:rPr>
      </w:pPr>
      <w:r w:rsidRPr="00FE4617">
        <w:lastRenderedPageBreak/>
        <w:t>Public service infrastructure</w:t>
      </w:r>
    </w:p>
    <w:p w:rsidR="005E2093" w:rsidRPr="00FE4617" w:rsidRDefault="005E2093" w:rsidP="00596A54">
      <w:pPr>
        <w:ind w:left="720"/>
      </w:pPr>
      <w:r w:rsidRPr="00FE4617">
        <w:rPr>
          <w:rFonts w:cs="Arial"/>
          <w:b/>
        </w:rPr>
        <w:t>“Protected area”</w:t>
      </w:r>
      <w:r w:rsidRPr="00FE4617">
        <w:rPr>
          <w:rFonts w:cs="Arial"/>
        </w:rPr>
        <w:t xml:space="preserve"> means an area that is or has to be listed in the register referred to in Section 10 of the National Environmental Management: Protected Areas Act, 2003;</w:t>
      </w:r>
    </w:p>
    <w:p w:rsidR="006D7C58" w:rsidRDefault="005E2093" w:rsidP="005E2093">
      <w:pPr>
        <w:pStyle w:val="BodyTextIndent2"/>
        <w:jc w:val="both"/>
        <w:rPr>
          <w:rFonts w:asciiTheme="minorHAnsi" w:hAnsiTheme="minorHAnsi"/>
          <w:sz w:val="22"/>
          <w:szCs w:val="22"/>
        </w:rPr>
      </w:pPr>
      <w:r w:rsidRPr="00FE4617">
        <w:rPr>
          <w:rFonts w:asciiTheme="minorHAnsi" w:hAnsiTheme="minorHAnsi"/>
          <w:b/>
          <w:sz w:val="22"/>
          <w:szCs w:val="22"/>
        </w:rPr>
        <w:t>“Public benefit organization”</w:t>
      </w:r>
      <w:r w:rsidRPr="00FE4617">
        <w:rPr>
          <w:rFonts w:asciiTheme="minorHAnsi" w:hAnsiTheme="minorHAnsi"/>
          <w:sz w:val="22"/>
          <w:szCs w:val="22"/>
        </w:rPr>
        <w:t xml:space="preserve"> m</w:t>
      </w:r>
      <w:r w:rsidR="00D34C82" w:rsidRPr="00FE4617">
        <w:rPr>
          <w:rFonts w:asciiTheme="minorHAnsi" w:hAnsiTheme="minorHAnsi"/>
          <w:sz w:val="22"/>
          <w:szCs w:val="22"/>
        </w:rPr>
        <w:t>eans a property where the dominant activity is listed in item 1 (welfare and humanitarian), item 2 (health care) and item 4 (education and development) of Part 1 of the Ninth Schedule to the Income Tax Act.</w:t>
      </w:r>
    </w:p>
    <w:p w:rsidR="006D7C58" w:rsidRPr="00FE4617" w:rsidRDefault="006D7C58" w:rsidP="005E2093">
      <w:pPr>
        <w:pStyle w:val="BodyTextIndent2"/>
        <w:jc w:val="both"/>
        <w:rPr>
          <w:rFonts w:asciiTheme="minorHAnsi" w:hAnsiTheme="minorHAnsi"/>
          <w:sz w:val="22"/>
          <w:szCs w:val="22"/>
        </w:rPr>
      </w:pPr>
    </w:p>
    <w:p w:rsidR="005F28CE" w:rsidRPr="00A627F2" w:rsidRDefault="00F2765E" w:rsidP="00551C6D">
      <w:pPr>
        <w:ind w:firstLine="720"/>
        <w:rPr>
          <w:rFonts w:cs="Arial"/>
          <w:highlight w:val="yellow"/>
        </w:rPr>
      </w:pPr>
      <w:r w:rsidRPr="00FE4617">
        <w:rPr>
          <w:rFonts w:cs="Arial"/>
          <w:b/>
        </w:rPr>
        <w:t xml:space="preserve"> </w:t>
      </w:r>
      <w:r w:rsidR="005F28CE" w:rsidRPr="00A627F2">
        <w:rPr>
          <w:rFonts w:cs="Arial"/>
          <w:b/>
          <w:highlight w:val="yellow"/>
        </w:rPr>
        <w:t xml:space="preserve">“Public Service Infrastructure” </w:t>
      </w:r>
      <w:r w:rsidR="005F28CE" w:rsidRPr="00A627F2">
        <w:rPr>
          <w:rFonts w:cs="Arial"/>
          <w:highlight w:val="yellow"/>
        </w:rPr>
        <w:t xml:space="preserve">means publicly controlled infrastructure of the </w:t>
      </w:r>
    </w:p>
    <w:p w:rsidR="005F28CE" w:rsidRPr="00A627F2" w:rsidRDefault="005F28CE" w:rsidP="00551C6D">
      <w:pPr>
        <w:ind w:firstLine="720"/>
        <w:rPr>
          <w:rFonts w:cs="Arial"/>
          <w:highlight w:val="yellow"/>
        </w:rPr>
      </w:pPr>
      <w:r w:rsidRPr="00A627F2">
        <w:rPr>
          <w:rFonts w:cs="Arial"/>
          <w:highlight w:val="yellow"/>
        </w:rPr>
        <w:t>Following kinds:</w:t>
      </w:r>
    </w:p>
    <w:p w:rsidR="005F28CE" w:rsidRPr="00A627F2" w:rsidRDefault="00FB2F2C" w:rsidP="005F28CE">
      <w:pPr>
        <w:pStyle w:val="ListParagraph"/>
        <w:numPr>
          <w:ilvl w:val="0"/>
          <w:numId w:val="1"/>
        </w:numPr>
        <w:rPr>
          <w:rFonts w:cs="Arial"/>
          <w:highlight w:val="yellow"/>
        </w:rPr>
      </w:pPr>
      <w:r w:rsidRPr="00A627F2">
        <w:rPr>
          <w:rFonts w:cs="Arial"/>
          <w:highlight w:val="yellow"/>
        </w:rPr>
        <w:t>National, provincial or other public roads on which goods, services or labour move across a municipal boundary;</w:t>
      </w:r>
    </w:p>
    <w:p w:rsidR="00FB2F2C" w:rsidRPr="00A627F2" w:rsidRDefault="00FB2F2C" w:rsidP="005F28CE">
      <w:pPr>
        <w:pStyle w:val="ListParagraph"/>
        <w:numPr>
          <w:ilvl w:val="0"/>
          <w:numId w:val="1"/>
        </w:numPr>
        <w:rPr>
          <w:rFonts w:cs="Arial"/>
          <w:highlight w:val="yellow"/>
        </w:rPr>
      </w:pPr>
      <w:r w:rsidRPr="00A627F2">
        <w:rPr>
          <w:rFonts w:cs="Arial"/>
          <w:highlight w:val="yellow"/>
        </w:rPr>
        <w:t>Water or sewer pipes, ducts or other conduits, dams and water supply reservoirs,</w:t>
      </w:r>
    </w:p>
    <w:p w:rsidR="00FB2F2C" w:rsidRPr="00A627F2" w:rsidRDefault="00FB2F2C" w:rsidP="00FB2F2C">
      <w:pPr>
        <w:pStyle w:val="ListParagraph"/>
        <w:ind w:left="1080"/>
        <w:rPr>
          <w:rFonts w:cs="Arial"/>
          <w:highlight w:val="yellow"/>
        </w:rPr>
      </w:pPr>
      <w:r w:rsidRPr="00A627F2">
        <w:rPr>
          <w:rFonts w:cs="Arial"/>
          <w:highlight w:val="yellow"/>
        </w:rPr>
        <w:t>Water treatment plants or water pumps forming part of a water or sewer scheme serving the public;</w:t>
      </w:r>
    </w:p>
    <w:p w:rsidR="00FB2F2C" w:rsidRPr="00A627F2" w:rsidRDefault="00FB2F2C" w:rsidP="00FB2F2C">
      <w:pPr>
        <w:pStyle w:val="ListParagraph"/>
        <w:numPr>
          <w:ilvl w:val="0"/>
          <w:numId w:val="1"/>
        </w:numPr>
        <w:rPr>
          <w:rFonts w:cs="Arial"/>
          <w:highlight w:val="yellow"/>
        </w:rPr>
      </w:pPr>
      <w:r w:rsidRPr="00A627F2">
        <w:rPr>
          <w:rFonts w:cs="Arial"/>
          <w:highlight w:val="yellow"/>
        </w:rPr>
        <w:t>Power stations, power substations or power lines forming part of an electricity scheme serving the public;</w:t>
      </w:r>
    </w:p>
    <w:p w:rsidR="00FB2F2C" w:rsidRPr="00A627F2" w:rsidRDefault="00FB2F2C" w:rsidP="00FB2F2C">
      <w:pPr>
        <w:pStyle w:val="ListParagraph"/>
        <w:numPr>
          <w:ilvl w:val="0"/>
          <w:numId w:val="1"/>
        </w:numPr>
        <w:rPr>
          <w:rFonts w:cs="Arial"/>
          <w:highlight w:val="yellow"/>
        </w:rPr>
      </w:pPr>
      <w:r w:rsidRPr="00A627F2">
        <w:rPr>
          <w:rFonts w:cs="Arial"/>
          <w:highlight w:val="yellow"/>
        </w:rPr>
        <w:t>Gas or liquid fuel plants or refineries or pipelines for gas or liquid fuels, forming part of a scheme for transporting such fuels;</w:t>
      </w:r>
    </w:p>
    <w:p w:rsidR="00FB2F2C" w:rsidRPr="00A627F2" w:rsidRDefault="00FB2F2C" w:rsidP="00FB2F2C">
      <w:pPr>
        <w:pStyle w:val="ListParagraph"/>
        <w:numPr>
          <w:ilvl w:val="0"/>
          <w:numId w:val="1"/>
        </w:numPr>
        <w:rPr>
          <w:rFonts w:cs="Arial"/>
          <w:highlight w:val="yellow"/>
        </w:rPr>
      </w:pPr>
      <w:r w:rsidRPr="00A627F2">
        <w:rPr>
          <w:rFonts w:cs="Arial"/>
          <w:highlight w:val="yellow"/>
        </w:rPr>
        <w:t>Railway lines forming part of a</w:t>
      </w:r>
      <w:r w:rsidR="00EE744E" w:rsidRPr="00A627F2">
        <w:rPr>
          <w:rFonts w:cs="Arial"/>
          <w:highlight w:val="yellow"/>
        </w:rPr>
        <w:t xml:space="preserve"> national railway system;</w:t>
      </w:r>
    </w:p>
    <w:p w:rsidR="00EE744E" w:rsidRPr="00A627F2" w:rsidRDefault="00EE744E" w:rsidP="00FB2F2C">
      <w:pPr>
        <w:pStyle w:val="ListParagraph"/>
        <w:numPr>
          <w:ilvl w:val="0"/>
          <w:numId w:val="1"/>
        </w:numPr>
        <w:rPr>
          <w:rFonts w:cs="Arial"/>
          <w:highlight w:val="yellow"/>
        </w:rPr>
      </w:pPr>
      <w:r w:rsidRPr="00A627F2">
        <w:rPr>
          <w:rFonts w:cs="Arial"/>
          <w:highlight w:val="yellow"/>
        </w:rPr>
        <w:t>Communication towers, masts, exchanges or lines forming part of a communications system serving the public;</w:t>
      </w:r>
    </w:p>
    <w:p w:rsidR="00EE744E" w:rsidRPr="00A627F2" w:rsidRDefault="00EE744E" w:rsidP="00FB2F2C">
      <w:pPr>
        <w:pStyle w:val="ListParagraph"/>
        <w:numPr>
          <w:ilvl w:val="0"/>
          <w:numId w:val="1"/>
        </w:numPr>
        <w:rPr>
          <w:rFonts w:cs="Arial"/>
          <w:highlight w:val="yellow"/>
        </w:rPr>
      </w:pPr>
      <w:r w:rsidRPr="00A627F2">
        <w:rPr>
          <w:rFonts w:cs="Arial"/>
          <w:highlight w:val="yellow"/>
        </w:rPr>
        <w:t>Runways or aprons at national or provincial airports;</w:t>
      </w:r>
    </w:p>
    <w:p w:rsidR="00EE744E" w:rsidRPr="00A627F2" w:rsidRDefault="00EE744E" w:rsidP="00FB2F2C">
      <w:pPr>
        <w:pStyle w:val="ListParagraph"/>
        <w:numPr>
          <w:ilvl w:val="0"/>
          <w:numId w:val="1"/>
        </w:numPr>
        <w:rPr>
          <w:rFonts w:cs="Arial"/>
          <w:highlight w:val="yellow"/>
        </w:rPr>
      </w:pPr>
      <w:r w:rsidRPr="00A627F2">
        <w:rPr>
          <w:rFonts w:cs="Arial"/>
          <w:highlight w:val="yellow"/>
        </w:rPr>
        <w:t>Breakwater, sea walls, channels, basin, quay walls, jetties, roads, railway or infrastructure used for the provision of water, lights, power, sewerage or similar services of ports, or navigational aids comprising light houses, radio navigational aids, buoys, beacons or any other device or system used to assist the safe and efficient navigation of vessels;</w:t>
      </w:r>
    </w:p>
    <w:p w:rsidR="006D7C58" w:rsidRPr="00A627F2" w:rsidRDefault="00EE744E" w:rsidP="00F74559">
      <w:pPr>
        <w:pStyle w:val="ListParagraph"/>
        <w:numPr>
          <w:ilvl w:val="0"/>
          <w:numId w:val="1"/>
        </w:numPr>
        <w:rPr>
          <w:rFonts w:cs="Arial"/>
          <w:highlight w:val="yellow"/>
        </w:rPr>
      </w:pPr>
      <w:r w:rsidRPr="00A627F2">
        <w:rPr>
          <w:rFonts w:cs="Arial"/>
          <w:highlight w:val="yellow"/>
        </w:rPr>
        <w:t xml:space="preserve">any other publicly controlled as may be prescribed; </w:t>
      </w:r>
    </w:p>
    <w:p w:rsidR="00F74559" w:rsidRPr="00596A54" w:rsidRDefault="006D7C58" w:rsidP="00596A54">
      <w:pPr>
        <w:pStyle w:val="ListParagraph"/>
        <w:numPr>
          <w:ilvl w:val="0"/>
          <w:numId w:val="1"/>
        </w:numPr>
        <w:jc w:val="both"/>
        <w:rPr>
          <w:rFonts w:cs="Arial"/>
        </w:rPr>
      </w:pPr>
      <w:r w:rsidRPr="00596A54">
        <w:rPr>
          <w:rFonts w:cs="Arial"/>
          <w:highlight w:val="yellow"/>
        </w:rPr>
        <w:t>a right registered</w:t>
      </w:r>
      <w:r w:rsidR="00F2765E" w:rsidRPr="00596A54">
        <w:rPr>
          <w:rFonts w:cs="Arial"/>
          <w:highlight w:val="yellow"/>
        </w:rPr>
        <w:t xml:space="preserve"> against immovable property in connection with infrastructure mentioned in paragraphs (a) to (i);</w:t>
      </w:r>
      <w:r w:rsidR="005E2093" w:rsidRPr="00596A54">
        <w:rPr>
          <w:rFonts w:cs="Arial"/>
          <w:highlight w:val="yellow"/>
        </w:rPr>
        <w:t xml:space="preserve"> </w:t>
      </w:r>
    </w:p>
    <w:p w:rsidR="00F74559" w:rsidRPr="00FE4617" w:rsidRDefault="00F74559" w:rsidP="00F74559">
      <w:pPr>
        <w:pStyle w:val="BodyTextIndent2"/>
        <w:jc w:val="both"/>
        <w:rPr>
          <w:rFonts w:asciiTheme="minorHAnsi" w:hAnsiTheme="minorHAnsi"/>
          <w:bCs/>
          <w:sz w:val="22"/>
          <w:szCs w:val="22"/>
        </w:rPr>
      </w:pPr>
      <w:r w:rsidRPr="00FE4617">
        <w:rPr>
          <w:rFonts w:asciiTheme="minorHAnsi" w:hAnsiTheme="minorHAnsi"/>
          <w:b/>
          <w:bCs/>
          <w:sz w:val="22"/>
          <w:szCs w:val="22"/>
        </w:rPr>
        <w:t xml:space="preserve">“public services property” </w:t>
      </w:r>
      <w:r w:rsidRPr="00FE4617">
        <w:rPr>
          <w:rFonts w:asciiTheme="minorHAnsi" w:hAnsiTheme="minorHAnsi"/>
          <w:bCs/>
          <w:sz w:val="22"/>
          <w:szCs w:val="22"/>
        </w:rPr>
        <w:t>in relation to the use of a property, means property owned and used by an organ of state as-</w:t>
      </w:r>
    </w:p>
    <w:p w:rsidR="00F74559" w:rsidRPr="00FE4617" w:rsidRDefault="00F74559" w:rsidP="006744BB">
      <w:pPr>
        <w:pStyle w:val="BodyTextIndent2"/>
        <w:numPr>
          <w:ilvl w:val="0"/>
          <w:numId w:val="30"/>
        </w:numPr>
        <w:jc w:val="both"/>
        <w:rPr>
          <w:rFonts w:asciiTheme="minorHAnsi" w:hAnsiTheme="minorHAnsi"/>
          <w:bCs/>
          <w:sz w:val="22"/>
          <w:szCs w:val="22"/>
        </w:rPr>
      </w:pPr>
      <w:r w:rsidRPr="00FE4617">
        <w:rPr>
          <w:rFonts w:asciiTheme="minorHAnsi" w:hAnsiTheme="minorHAnsi"/>
          <w:bCs/>
          <w:sz w:val="22"/>
          <w:szCs w:val="22"/>
        </w:rPr>
        <w:t>hospitals or clinics;</w:t>
      </w:r>
    </w:p>
    <w:p w:rsidR="00F74559" w:rsidRPr="00FE4617" w:rsidRDefault="00F74559" w:rsidP="006744BB">
      <w:pPr>
        <w:pStyle w:val="BodyTextIndent2"/>
        <w:numPr>
          <w:ilvl w:val="0"/>
          <w:numId w:val="30"/>
        </w:numPr>
        <w:jc w:val="both"/>
        <w:rPr>
          <w:rFonts w:asciiTheme="minorHAnsi" w:hAnsiTheme="minorHAnsi"/>
          <w:bCs/>
          <w:sz w:val="22"/>
          <w:szCs w:val="22"/>
        </w:rPr>
      </w:pPr>
      <w:r w:rsidRPr="00FE4617">
        <w:rPr>
          <w:rFonts w:asciiTheme="minorHAnsi" w:hAnsiTheme="minorHAnsi"/>
          <w:bCs/>
          <w:sz w:val="22"/>
          <w:szCs w:val="22"/>
        </w:rPr>
        <w:t>schools, pre-schools, early childhood development centers or further education and training colleges;</w:t>
      </w:r>
    </w:p>
    <w:p w:rsidR="00F74559" w:rsidRPr="00FE4617" w:rsidRDefault="00F74559" w:rsidP="006744BB">
      <w:pPr>
        <w:pStyle w:val="BodyTextIndent2"/>
        <w:numPr>
          <w:ilvl w:val="0"/>
          <w:numId w:val="30"/>
        </w:numPr>
        <w:jc w:val="both"/>
        <w:rPr>
          <w:rFonts w:asciiTheme="minorHAnsi" w:hAnsiTheme="minorHAnsi"/>
          <w:bCs/>
          <w:sz w:val="22"/>
          <w:szCs w:val="22"/>
        </w:rPr>
      </w:pPr>
      <w:r w:rsidRPr="00FE4617">
        <w:rPr>
          <w:rFonts w:asciiTheme="minorHAnsi" w:hAnsiTheme="minorHAnsi"/>
          <w:bCs/>
          <w:sz w:val="22"/>
          <w:szCs w:val="22"/>
        </w:rPr>
        <w:t>national and provincial libraries and archives;</w:t>
      </w:r>
    </w:p>
    <w:p w:rsidR="00F74559" w:rsidRPr="00FE4617" w:rsidRDefault="00F74559" w:rsidP="006744BB">
      <w:pPr>
        <w:pStyle w:val="BodyTextIndent2"/>
        <w:numPr>
          <w:ilvl w:val="0"/>
          <w:numId w:val="30"/>
        </w:numPr>
        <w:jc w:val="both"/>
        <w:rPr>
          <w:rFonts w:asciiTheme="minorHAnsi" w:hAnsiTheme="minorHAnsi"/>
          <w:bCs/>
          <w:sz w:val="22"/>
          <w:szCs w:val="22"/>
        </w:rPr>
      </w:pPr>
      <w:r w:rsidRPr="00FE4617">
        <w:rPr>
          <w:rFonts w:asciiTheme="minorHAnsi" w:hAnsiTheme="minorHAnsi"/>
          <w:bCs/>
          <w:sz w:val="22"/>
          <w:szCs w:val="22"/>
        </w:rPr>
        <w:t>police stations;</w:t>
      </w:r>
    </w:p>
    <w:p w:rsidR="00F74559" w:rsidRPr="00FE4617" w:rsidRDefault="00F74559" w:rsidP="006744BB">
      <w:pPr>
        <w:pStyle w:val="BodyTextIndent2"/>
        <w:numPr>
          <w:ilvl w:val="0"/>
          <w:numId w:val="30"/>
        </w:numPr>
        <w:jc w:val="both"/>
        <w:rPr>
          <w:rFonts w:asciiTheme="minorHAnsi" w:hAnsiTheme="minorHAnsi"/>
          <w:bCs/>
          <w:sz w:val="22"/>
          <w:szCs w:val="22"/>
        </w:rPr>
      </w:pPr>
      <w:r w:rsidRPr="00FE4617">
        <w:rPr>
          <w:rFonts w:asciiTheme="minorHAnsi" w:hAnsiTheme="minorHAnsi"/>
          <w:bCs/>
          <w:sz w:val="22"/>
          <w:szCs w:val="22"/>
        </w:rPr>
        <w:t>correctional facilities; or</w:t>
      </w:r>
    </w:p>
    <w:p w:rsidR="007074EC" w:rsidRPr="00FE4617" w:rsidRDefault="00F74559" w:rsidP="006744BB">
      <w:pPr>
        <w:pStyle w:val="BodyTextIndent2"/>
        <w:numPr>
          <w:ilvl w:val="0"/>
          <w:numId w:val="30"/>
        </w:numPr>
        <w:jc w:val="both"/>
        <w:rPr>
          <w:rFonts w:asciiTheme="minorHAnsi" w:hAnsiTheme="minorHAnsi"/>
          <w:bCs/>
          <w:sz w:val="22"/>
          <w:szCs w:val="22"/>
        </w:rPr>
      </w:pPr>
      <w:r w:rsidRPr="00FE4617">
        <w:rPr>
          <w:rFonts w:asciiTheme="minorHAnsi" w:hAnsiTheme="minorHAnsi"/>
          <w:bCs/>
          <w:sz w:val="22"/>
          <w:szCs w:val="22"/>
        </w:rPr>
        <w:t>courts of law; but excludes property contemplated in the definition of ‘public service infrastructure;”</w:t>
      </w:r>
    </w:p>
    <w:p w:rsidR="007074EC" w:rsidRPr="00FE4617" w:rsidRDefault="007074EC" w:rsidP="007074EC">
      <w:pPr>
        <w:ind w:left="720"/>
        <w:rPr>
          <w:rFonts w:cs="Arial"/>
        </w:rPr>
      </w:pPr>
    </w:p>
    <w:p w:rsidR="00EE744E" w:rsidRPr="00FE4617" w:rsidRDefault="005E2093" w:rsidP="007074EC">
      <w:pPr>
        <w:ind w:left="720"/>
        <w:rPr>
          <w:rFonts w:cs="Arial"/>
        </w:rPr>
      </w:pPr>
      <w:r w:rsidRPr="00FE4617">
        <w:rPr>
          <w:rFonts w:cs="Arial"/>
          <w:b/>
        </w:rPr>
        <w:t>“Rateable property”</w:t>
      </w:r>
      <w:r w:rsidRPr="00FE4617">
        <w:rPr>
          <w:rFonts w:cs="Arial"/>
        </w:rPr>
        <w:t xml:space="preserve"> means a municipal rate or property on which a municipality may in terms of section 2 of the Municipality Property Rates Act levy a rate, excluding property fully excluded from the levying of rates in terms of section 17 of the Municipal Property Rates Act</w:t>
      </w:r>
    </w:p>
    <w:p w:rsidR="005E2093" w:rsidRPr="00FE4617" w:rsidRDefault="005E2093" w:rsidP="000267D1">
      <w:pPr>
        <w:pStyle w:val="BodyTextIndent2"/>
        <w:ind w:left="0"/>
        <w:jc w:val="both"/>
        <w:rPr>
          <w:rFonts w:asciiTheme="minorHAnsi" w:hAnsiTheme="minorHAnsi"/>
          <w:sz w:val="22"/>
          <w:szCs w:val="22"/>
          <w14:shadow w14:blurRad="50800" w14:dist="38100" w14:dir="2700000" w14:sx="100000" w14:sy="100000" w14:kx="0" w14:ky="0" w14:algn="tl">
            <w14:srgbClr w14:val="000000">
              <w14:alpha w14:val="60000"/>
            </w14:srgbClr>
          </w14:shadow>
        </w:rPr>
      </w:pPr>
    </w:p>
    <w:p w:rsidR="00E47350" w:rsidRPr="00FE4617" w:rsidRDefault="007074EC" w:rsidP="00E47350">
      <w:pPr>
        <w:pStyle w:val="BodyTextIndent2"/>
        <w:jc w:val="both"/>
        <w:rPr>
          <w:rFonts w:asciiTheme="minorHAnsi" w:hAnsiTheme="minorHAnsi" w:cs="Arial"/>
          <w:sz w:val="22"/>
          <w:szCs w:val="22"/>
        </w:rPr>
      </w:pPr>
      <w:r w:rsidRPr="00FE4617">
        <w:rPr>
          <w:rFonts w:asciiTheme="minorHAnsi" w:hAnsiTheme="minorHAnsi" w:cs="Arial"/>
          <w:b/>
          <w:sz w:val="22"/>
          <w:szCs w:val="22"/>
        </w:rPr>
        <w:lastRenderedPageBreak/>
        <w:t xml:space="preserve"> </w:t>
      </w:r>
      <w:r w:rsidR="00EE744E" w:rsidRPr="00FE4617">
        <w:rPr>
          <w:rFonts w:asciiTheme="minorHAnsi" w:hAnsiTheme="minorHAnsi" w:cs="Arial"/>
          <w:b/>
          <w:sz w:val="22"/>
          <w:szCs w:val="22"/>
        </w:rPr>
        <w:t>“Rate randage”</w:t>
      </w:r>
      <w:r w:rsidR="00EE744E" w:rsidRPr="00FE4617">
        <w:rPr>
          <w:rFonts w:asciiTheme="minorHAnsi" w:hAnsiTheme="minorHAnsi" w:cs="Arial"/>
          <w:sz w:val="22"/>
          <w:szCs w:val="22"/>
        </w:rPr>
        <w:t xml:space="preserve"> means a rate levied on rateable propert</w:t>
      </w:r>
      <w:r w:rsidRPr="00FE4617">
        <w:rPr>
          <w:rFonts w:asciiTheme="minorHAnsi" w:hAnsiTheme="minorHAnsi" w:cs="Arial"/>
          <w:sz w:val="22"/>
          <w:szCs w:val="22"/>
        </w:rPr>
        <w:t xml:space="preserve">ies to determine the amount </w:t>
      </w:r>
      <w:r w:rsidR="00EE744E" w:rsidRPr="00FE4617">
        <w:rPr>
          <w:rFonts w:asciiTheme="minorHAnsi" w:hAnsiTheme="minorHAnsi" w:cs="Arial"/>
          <w:sz w:val="22"/>
          <w:szCs w:val="22"/>
        </w:rPr>
        <w:t>o</w:t>
      </w:r>
      <w:r w:rsidR="00E47350" w:rsidRPr="00FE4617">
        <w:rPr>
          <w:rFonts w:asciiTheme="minorHAnsi" w:hAnsiTheme="minorHAnsi" w:cs="Arial"/>
          <w:sz w:val="22"/>
          <w:szCs w:val="22"/>
        </w:rPr>
        <w:t xml:space="preserve">f rates due to the municipality. </w:t>
      </w:r>
    </w:p>
    <w:p w:rsidR="00E47350" w:rsidRPr="00FE4617" w:rsidRDefault="00E47350" w:rsidP="00E47350">
      <w:pPr>
        <w:pStyle w:val="BodyTextIndent2"/>
        <w:jc w:val="both"/>
        <w:rPr>
          <w:rFonts w:asciiTheme="minorHAnsi" w:hAnsiTheme="minorHAnsi" w:cs="Arial"/>
          <w:b/>
          <w:sz w:val="22"/>
          <w:szCs w:val="22"/>
        </w:rPr>
      </w:pPr>
    </w:p>
    <w:p w:rsidR="00E47350" w:rsidRPr="00FE4617" w:rsidRDefault="00E47350" w:rsidP="00E47350">
      <w:pPr>
        <w:pStyle w:val="BodyTextIndent2"/>
        <w:jc w:val="both"/>
        <w:rPr>
          <w:rFonts w:asciiTheme="minorHAnsi" w:hAnsiTheme="minorHAnsi"/>
          <w:b/>
          <w:shadow/>
          <w:sz w:val="22"/>
          <w:szCs w:val="22"/>
        </w:rPr>
      </w:pPr>
      <w:r w:rsidRPr="00FE4617">
        <w:rPr>
          <w:rFonts w:asciiTheme="minorHAnsi" w:hAnsiTheme="minorHAnsi" w:cs="Arial"/>
          <w:b/>
          <w:sz w:val="22"/>
          <w:szCs w:val="22"/>
        </w:rPr>
        <w:t>“Ratio”,</w:t>
      </w:r>
      <w:r w:rsidRPr="00FE4617">
        <w:rPr>
          <w:rFonts w:asciiTheme="minorHAnsi" w:hAnsiTheme="minorHAnsi" w:cs="Arial"/>
          <w:sz w:val="22"/>
          <w:szCs w:val="22"/>
        </w:rPr>
        <w:t xml:space="preserve"> in relation to section 19, means the relationship between the cent amount in the Rand applicable to residential properties and different categories of non-residential properties: provided that the two relevant cent amounts in the Rand are inclusive of any relied measures that amount to rebates of a general application to all properties within a property category.</w:t>
      </w:r>
    </w:p>
    <w:p w:rsidR="00596A54" w:rsidRDefault="00596A54" w:rsidP="00EE744E">
      <w:pPr>
        <w:ind w:left="720"/>
        <w:rPr>
          <w:rFonts w:cs="Arial"/>
          <w:b/>
        </w:rPr>
      </w:pPr>
    </w:p>
    <w:p w:rsidR="007074EC" w:rsidRPr="00FE4617" w:rsidRDefault="007074EC" w:rsidP="00EE744E">
      <w:pPr>
        <w:ind w:left="720"/>
        <w:rPr>
          <w:rFonts w:cs="Arial"/>
        </w:rPr>
      </w:pPr>
      <w:r w:rsidRPr="00FE4617">
        <w:rPr>
          <w:rFonts w:cs="Arial"/>
          <w:b/>
        </w:rPr>
        <w:t>“Rebate”,</w:t>
      </w:r>
      <w:r w:rsidRPr="00FE4617">
        <w:rPr>
          <w:rFonts w:cs="Arial"/>
        </w:rPr>
        <w:t xml:space="preserve"> in relation to a rate payable on a property, means a discount granted in terms if section 15 of the Municipal Property Rates Act of the amount for which the property was valued and the rating of the property at that lower amount.</w:t>
      </w:r>
    </w:p>
    <w:p w:rsidR="007B5DB3" w:rsidRPr="00FE4617" w:rsidRDefault="007074EC" w:rsidP="00EE744E">
      <w:pPr>
        <w:ind w:left="720"/>
        <w:rPr>
          <w:rFonts w:cs="Arial"/>
        </w:rPr>
      </w:pPr>
      <w:r w:rsidRPr="00FE4617">
        <w:rPr>
          <w:rFonts w:cs="Arial"/>
          <w:b/>
        </w:rPr>
        <w:t>“Reduction”,</w:t>
      </w:r>
      <w:r w:rsidRPr="00FE4617">
        <w:rPr>
          <w:rFonts w:cs="Arial"/>
        </w:rPr>
        <w:t xml:space="preserve"> in relation to a rate payable on a property, means the lowering in terms of section 15 of the Municipal Property Rates Act of the amount for which the property was valued and the rating of the property at that lower amount</w:t>
      </w:r>
      <w:r w:rsidR="007B5DB3" w:rsidRPr="00FE4617">
        <w:rPr>
          <w:rFonts w:cs="Arial"/>
        </w:rPr>
        <w:t>.</w:t>
      </w:r>
    </w:p>
    <w:p w:rsidR="00290613" w:rsidRPr="00FE4617" w:rsidRDefault="007B5DB3" w:rsidP="00EE744E">
      <w:pPr>
        <w:ind w:left="720"/>
        <w:rPr>
          <w:rFonts w:cs="Arial"/>
          <w:b/>
        </w:rPr>
      </w:pPr>
      <w:r w:rsidRPr="00FE4617">
        <w:rPr>
          <w:rFonts w:cs="Arial"/>
          <w:b/>
        </w:rPr>
        <w:t>“Register”</w:t>
      </w:r>
    </w:p>
    <w:p w:rsidR="007B5DB3" w:rsidRPr="00FE4617" w:rsidRDefault="007B5DB3" w:rsidP="006744BB">
      <w:pPr>
        <w:pStyle w:val="ListParagraph"/>
        <w:numPr>
          <w:ilvl w:val="0"/>
          <w:numId w:val="36"/>
        </w:numPr>
        <w:rPr>
          <w:rFonts w:cs="Arial"/>
        </w:rPr>
      </w:pPr>
      <w:r w:rsidRPr="00FE4617">
        <w:rPr>
          <w:rFonts w:cs="Arial"/>
        </w:rPr>
        <w:t xml:space="preserve"> means to record in a register in terms of –</w:t>
      </w:r>
    </w:p>
    <w:p w:rsidR="007B5DB3" w:rsidRPr="00FE4617" w:rsidRDefault="007B5DB3" w:rsidP="006744BB">
      <w:pPr>
        <w:pStyle w:val="ListParagraph"/>
        <w:numPr>
          <w:ilvl w:val="0"/>
          <w:numId w:val="35"/>
        </w:numPr>
        <w:rPr>
          <w:rFonts w:cs="Arial"/>
        </w:rPr>
      </w:pPr>
      <w:r w:rsidRPr="00FE4617">
        <w:rPr>
          <w:rFonts w:cs="Arial"/>
        </w:rPr>
        <w:t>the Deeds Registries Act, 1937 (Act No. 47 of 1937); or</w:t>
      </w:r>
    </w:p>
    <w:p w:rsidR="007B5DB3" w:rsidRPr="00FE4617" w:rsidRDefault="007B5DB3" w:rsidP="006744BB">
      <w:pPr>
        <w:pStyle w:val="ListParagraph"/>
        <w:numPr>
          <w:ilvl w:val="0"/>
          <w:numId w:val="35"/>
        </w:numPr>
        <w:rPr>
          <w:rFonts w:cs="Arial"/>
        </w:rPr>
      </w:pPr>
      <w:r w:rsidRPr="00FE4617">
        <w:rPr>
          <w:rFonts w:cs="Arial"/>
        </w:rPr>
        <w:t>the Mining Titles Registration Act, 1967 (Act No. 16 of 1967); and</w:t>
      </w:r>
    </w:p>
    <w:p w:rsidR="00290613" w:rsidRPr="00FE4617" w:rsidRDefault="00290613" w:rsidP="006744BB">
      <w:pPr>
        <w:pStyle w:val="ListParagraph"/>
        <w:numPr>
          <w:ilvl w:val="0"/>
          <w:numId w:val="36"/>
        </w:numPr>
        <w:rPr>
          <w:rFonts w:cs="Arial"/>
        </w:rPr>
      </w:pPr>
      <w:r w:rsidRPr="00FE4617">
        <w:rPr>
          <w:rFonts w:cs="Arial"/>
        </w:rPr>
        <w:t>includes any other formal act in terms of any other legislation to record-</w:t>
      </w:r>
    </w:p>
    <w:p w:rsidR="00290613" w:rsidRPr="00FE4617" w:rsidRDefault="00732E79" w:rsidP="006744BB">
      <w:pPr>
        <w:pStyle w:val="ListParagraph"/>
        <w:numPr>
          <w:ilvl w:val="0"/>
          <w:numId w:val="37"/>
        </w:numPr>
        <w:rPr>
          <w:rFonts w:cs="Arial"/>
        </w:rPr>
      </w:pPr>
      <w:r w:rsidRPr="00FE4617">
        <w:rPr>
          <w:rFonts w:cs="Arial"/>
        </w:rPr>
        <w:t>a right to use land for or in connection with mining purposes; or</w:t>
      </w:r>
    </w:p>
    <w:p w:rsidR="00732E79" w:rsidRDefault="00732E79" w:rsidP="006744BB">
      <w:pPr>
        <w:pStyle w:val="ListParagraph"/>
        <w:numPr>
          <w:ilvl w:val="0"/>
          <w:numId w:val="37"/>
        </w:numPr>
        <w:rPr>
          <w:rFonts w:cs="Arial"/>
        </w:rPr>
      </w:pPr>
      <w:r w:rsidRPr="00FE4617">
        <w:rPr>
          <w:rFonts w:cs="Arial"/>
        </w:rPr>
        <w:t>a land tenure right</w:t>
      </w:r>
    </w:p>
    <w:p w:rsidR="007B5DB3" w:rsidRPr="00394729" w:rsidRDefault="00394729" w:rsidP="00394729">
      <w:pPr>
        <w:tabs>
          <w:tab w:val="left" w:pos="567"/>
        </w:tabs>
        <w:autoSpaceDE w:val="0"/>
        <w:autoSpaceDN w:val="0"/>
        <w:adjustRightInd w:val="0"/>
        <w:ind w:left="567"/>
        <w:rPr>
          <w:rFonts w:cs="Arial"/>
          <w:szCs w:val="20"/>
          <w:lang w:val="en-US"/>
        </w:rPr>
      </w:pPr>
      <w:r w:rsidRPr="00476149">
        <w:rPr>
          <w:rFonts w:cs="Arial"/>
          <w:b/>
          <w:bCs/>
          <w:szCs w:val="20"/>
          <w:lang w:val="en-US"/>
        </w:rPr>
        <w:t xml:space="preserve">"residential property" </w:t>
      </w:r>
      <w:r w:rsidRPr="00476149">
        <w:rPr>
          <w:rFonts w:cs="Arial"/>
          <w:szCs w:val="20"/>
          <w:lang w:val="en-US"/>
        </w:rPr>
        <w:t>means a property included in a valuation roll in terms of section 48(2)</w:t>
      </w:r>
      <w:r w:rsidRPr="00476149">
        <w:rPr>
          <w:rFonts w:cs="Arial"/>
          <w:iCs/>
          <w:szCs w:val="20"/>
          <w:lang w:val="en-US"/>
        </w:rPr>
        <w:t>(b)</w:t>
      </w:r>
      <w:r w:rsidRPr="00476149">
        <w:rPr>
          <w:b/>
        </w:rPr>
        <w:t xml:space="preserve"> </w:t>
      </w:r>
      <w:r w:rsidRPr="00476149">
        <w:t xml:space="preserve">in respect of which the primary use or permitted use is for residential purposes without derogating from </w:t>
      </w:r>
      <w:r w:rsidRPr="00A627F2">
        <w:rPr>
          <w:highlight w:val="yellow"/>
        </w:rPr>
        <w:t>section 9 of the Act</w:t>
      </w:r>
      <w:r w:rsidRPr="00476149">
        <w:rPr>
          <w:rFonts w:cs="Arial"/>
          <w:szCs w:val="20"/>
          <w:lang w:val="en-US"/>
        </w:rPr>
        <w:t>;</w:t>
      </w:r>
    </w:p>
    <w:p w:rsidR="00861C56" w:rsidRPr="00FE4617" w:rsidRDefault="00861C56" w:rsidP="00B11F08">
      <w:pPr>
        <w:ind w:left="720"/>
        <w:jc w:val="both"/>
        <w:rPr>
          <w:rFonts w:cs="Arial"/>
        </w:rPr>
      </w:pPr>
      <w:r w:rsidRPr="00FE4617">
        <w:rPr>
          <w:rFonts w:cs="Arial"/>
          <w:b/>
        </w:rPr>
        <w:t xml:space="preserve">“State-owned properties” </w:t>
      </w:r>
      <w:r w:rsidRPr="00FE4617">
        <w:rPr>
          <w:rFonts w:cs="Arial"/>
        </w:rPr>
        <w:t>means properties owned by the state, which are not included in the definition of public service infrastructure in the Act.  These state-owned properties are classified as follows:</w:t>
      </w:r>
    </w:p>
    <w:p w:rsidR="00861C56" w:rsidRPr="00FE4617" w:rsidRDefault="00861C56" w:rsidP="00B11F08">
      <w:pPr>
        <w:pStyle w:val="ListParagraph"/>
        <w:numPr>
          <w:ilvl w:val="0"/>
          <w:numId w:val="2"/>
        </w:numPr>
        <w:jc w:val="both"/>
        <w:rPr>
          <w:rFonts w:cs="Arial"/>
        </w:rPr>
      </w:pPr>
      <w:r w:rsidRPr="00FE4617">
        <w:rPr>
          <w:rFonts w:cs="Arial"/>
        </w:rPr>
        <w:t>States properties that provide local services.</w:t>
      </w:r>
    </w:p>
    <w:p w:rsidR="00861C56" w:rsidRPr="00FE4617" w:rsidRDefault="00861C56" w:rsidP="00B11F08">
      <w:pPr>
        <w:pStyle w:val="ListParagraph"/>
        <w:numPr>
          <w:ilvl w:val="0"/>
          <w:numId w:val="2"/>
        </w:numPr>
        <w:jc w:val="both"/>
        <w:rPr>
          <w:rFonts w:cs="Arial"/>
        </w:rPr>
      </w:pPr>
      <w:r w:rsidRPr="00FE4617">
        <w:rPr>
          <w:rFonts w:cs="Arial"/>
        </w:rPr>
        <w:t>State properties that provide regional/municipal district-wide/metro-wide service.</w:t>
      </w:r>
    </w:p>
    <w:p w:rsidR="00861C56" w:rsidRPr="00FE4617" w:rsidRDefault="00861C56" w:rsidP="00B11F08">
      <w:pPr>
        <w:pStyle w:val="ListParagraph"/>
        <w:numPr>
          <w:ilvl w:val="0"/>
          <w:numId w:val="2"/>
        </w:numPr>
        <w:jc w:val="both"/>
        <w:rPr>
          <w:rFonts w:cs="Arial"/>
        </w:rPr>
      </w:pPr>
      <w:r w:rsidRPr="00FE4617">
        <w:rPr>
          <w:rFonts w:cs="Arial"/>
        </w:rPr>
        <w:t>State properties that provide provincial/national service.</w:t>
      </w:r>
    </w:p>
    <w:p w:rsidR="00B11F08" w:rsidRPr="00FE4617" w:rsidRDefault="00B11F08" w:rsidP="00B11F08">
      <w:pPr>
        <w:pStyle w:val="ListParagraph"/>
        <w:ind w:left="1080"/>
        <w:jc w:val="both"/>
        <w:rPr>
          <w:rFonts w:cs="Arial"/>
        </w:rPr>
      </w:pPr>
    </w:p>
    <w:p w:rsidR="0087208A" w:rsidRPr="00FE4617" w:rsidRDefault="0087208A" w:rsidP="00B11F08">
      <w:pPr>
        <w:widowControl w:val="0"/>
        <w:autoSpaceDE w:val="0"/>
        <w:autoSpaceDN w:val="0"/>
        <w:adjustRightInd w:val="0"/>
        <w:spacing w:before="120" w:after="120" w:line="360" w:lineRule="auto"/>
        <w:ind w:left="600"/>
        <w:jc w:val="both"/>
      </w:pPr>
      <w:r w:rsidRPr="00FE4617">
        <w:rPr>
          <w:b/>
        </w:rPr>
        <w:t>“Threshold value”</w:t>
      </w:r>
      <w:r w:rsidRPr="00FE4617">
        <w:t xml:space="preserve"> With reference to impermissible rates and Section (17) (1) (h) of the MPRA a municipality may not levy a rate on the first R15</w:t>
      </w:r>
      <w:r w:rsidR="00517931" w:rsidRPr="00FE4617">
        <w:t>, 000</w:t>
      </w:r>
      <w:r w:rsidRPr="00FE4617">
        <w:t xml:space="preserve"> of the market value of a property with a category residential and a Council may increase this value to a higher market value in terms its annual budget and policy review, which is referred to as the threshold value.</w:t>
      </w:r>
    </w:p>
    <w:p w:rsidR="0000196E" w:rsidRPr="00FE4617" w:rsidRDefault="0000196E" w:rsidP="006D7C58">
      <w:pPr>
        <w:pStyle w:val="BodyTextIndent2"/>
        <w:ind w:left="0"/>
        <w:jc w:val="both"/>
        <w:rPr>
          <w:rFonts w:asciiTheme="minorHAnsi" w:hAnsiTheme="minorHAnsi"/>
          <w:sz w:val="22"/>
          <w:szCs w:val="22"/>
        </w:rPr>
      </w:pPr>
    </w:p>
    <w:p w:rsidR="0087208A" w:rsidRPr="00FE4617" w:rsidRDefault="0087208A" w:rsidP="0087208A">
      <w:pPr>
        <w:widowControl w:val="0"/>
        <w:autoSpaceDE w:val="0"/>
        <w:autoSpaceDN w:val="0"/>
        <w:adjustRightInd w:val="0"/>
        <w:spacing w:before="120" w:after="120" w:line="360" w:lineRule="auto"/>
        <w:ind w:left="600"/>
        <w:jc w:val="both"/>
      </w:pPr>
    </w:p>
    <w:p w:rsidR="00861C56" w:rsidRPr="00FE4617" w:rsidRDefault="00861C56" w:rsidP="0087208A">
      <w:pPr>
        <w:ind w:left="720"/>
        <w:rPr>
          <w:rFonts w:cs="Arial"/>
        </w:rPr>
      </w:pPr>
    </w:p>
    <w:p w:rsidR="0000196E" w:rsidRDefault="0000196E" w:rsidP="0087208A">
      <w:pPr>
        <w:ind w:left="720"/>
        <w:rPr>
          <w:rFonts w:cs="Arial"/>
        </w:rPr>
      </w:pPr>
    </w:p>
    <w:p w:rsidR="00E24F5B" w:rsidRPr="00214035" w:rsidRDefault="00A22023" w:rsidP="00534653">
      <w:pPr>
        <w:ind w:left="720"/>
        <w:rPr>
          <w:rFonts w:cs="Arial"/>
          <w:b/>
        </w:rPr>
      </w:pPr>
      <w:r>
        <w:rPr>
          <w:rFonts w:cs="Arial"/>
          <w:b/>
        </w:rPr>
        <w:lastRenderedPageBreak/>
        <w:t xml:space="preserve">SECTION B: </w:t>
      </w:r>
      <w:r w:rsidR="00501EF6" w:rsidRPr="00214035">
        <w:rPr>
          <w:rFonts w:cs="Arial"/>
          <w:b/>
        </w:rPr>
        <w:t>ESTABLISHMENT AND IMPLEMENTATION OF RATES POLICY</w:t>
      </w:r>
    </w:p>
    <w:p w:rsidR="00AD68F1" w:rsidRDefault="00FB1177" w:rsidP="00AD68F1">
      <w:pPr>
        <w:ind w:left="720"/>
        <w:rPr>
          <w:rFonts w:cs="Arial"/>
        </w:rPr>
      </w:pPr>
      <w:r w:rsidRPr="00214035">
        <w:rPr>
          <w:rFonts w:cs="Arial"/>
        </w:rPr>
        <w:t xml:space="preserve">The Rates </w:t>
      </w:r>
      <w:r w:rsidRPr="00AD68F1">
        <w:rPr>
          <w:rFonts w:cs="Arial"/>
          <w:highlight w:val="yellow"/>
        </w:rPr>
        <w:t>Policy took effect from 1 July 2008</w:t>
      </w:r>
      <w:r w:rsidRPr="00214035">
        <w:rPr>
          <w:rFonts w:cs="Arial"/>
        </w:rPr>
        <w:t xml:space="preserve"> being the effective date of the first valuation roll prepared by the municipality in terms of the Municipal Property</w:t>
      </w:r>
      <w:r w:rsidR="00AD68F1">
        <w:rPr>
          <w:rFonts w:cs="Arial"/>
        </w:rPr>
        <w:t>.</w:t>
      </w:r>
    </w:p>
    <w:p w:rsidR="00FB1177" w:rsidRPr="00214035" w:rsidRDefault="00FB1177" w:rsidP="00596A54">
      <w:pPr>
        <w:ind w:left="720"/>
        <w:rPr>
          <w:rFonts w:cs="Arial"/>
          <w:lang w:val="en-US"/>
        </w:rPr>
      </w:pPr>
      <w:r w:rsidRPr="00214035">
        <w:rPr>
          <w:rFonts w:cs="Arial"/>
          <w:lang w:val="en-US"/>
        </w:rPr>
        <w:t>Rates Act, 2004 (</w:t>
      </w:r>
      <w:r w:rsidR="00AD68F1">
        <w:rPr>
          <w:rFonts w:cs="Arial"/>
          <w:lang w:val="en-US"/>
        </w:rPr>
        <w:t xml:space="preserve">Act No. 6 of 2004) and must </w:t>
      </w:r>
      <w:r w:rsidRPr="00214035">
        <w:rPr>
          <w:rFonts w:cs="Arial"/>
          <w:lang w:val="en-US"/>
        </w:rPr>
        <w:t>accompany the municipality’s budget for the financial year;</w:t>
      </w:r>
    </w:p>
    <w:p w:rsidR="00AD68F1" w:rsidRPr="00A22023" w:rsidRDefault="00FB1177" w:rsidP="006744BB">
      <w:pPr>
        <w:pStyle w:val="ListParagraph"/>
        <w:numPr>
          <w:ilvl w:val="0"/>
          <w:numId w:val="53"/>
        </w:numPr>
        <w:rPr>
          <w:rFonts w:cs="Arial"/>
          <w:b/>
          <w:bCs/>
          <w:u w:val="single"/>
          <w:lang w:val="en-GB"/>
        </w:rPr>
      </w:pPr>
      <w:r w:rsidRPr="00A22023">
        <w:rPr>
          <w:rFonts w:cs="Arial"/>
          <w:b/>
          <w:bCs/>
          <w:u w:val="single"/>
          <w:lang w:val="en-GB"/>
        </w:rPr>
        <w:t>Legal requirements</w:t>
      </w:r>
    </w:p>
    <w:p w:rsidR="00AD68F1" w:rsidRDefault="00FB1177" w:rsidP="00AD68F1">
      <w:pPr>
        <w:ind w:left="720"/>
        <w:rPr>
          <w:rFonts w:cs="Arial"/>
          <w:b/>
          <w:bCs/>
          <w:lang w:val="en-GB"/>
        </w:rPr>
      </w:pPr>
      <w:r w:rsidRPr="00214035">
        <w:rPr>
          <w:rFonts w:cs="Arial"/>
          <w:lang w:val="en-US"/>
        </w:rPr>
        <w:t xml:space="preserve">This policy is subject to the requirements of the Municipal Property Rates Act, 2004 (Act No.  6 of 2004) and the Municipal Systems Act, 2000 (Act No. 31 of 2000)   </w:t>
      </w:r>
    </w:p>
    <w:p w:rsidR="00A22023" w:rsidRDefault="00FB1177" w:rsidP="006744BB">
      <w:pPr>
        <w:pStyle w:val="ListParagraph"/>
        <w:numPr>
          <w:ilvl w:val="0"/>
          <w:numId w:val="53"/>
        </w:numPr>
        <w:rPr>
          <w:rFonts w:cs="Arial"/>
          <w:b/>
          <w:bCs/>
          <w:u w:val="single"/>
          <w:lang w:val="en-GB"/>
        </w:rPr>
      </w:pPr>
      <w:r w:rsidRPr="00A22023">
        <w:rPr>
          <w:rFonts w:cs="Arial"/>
          <w:b/>
          <w:bCs/>
          <w:u w:val="single"/>
          <w:lang w:val="en-GB"/>
        </w:rPr>
        <w:t>Objective</w:t>
      </w:r>
      <w:r w:rsidR="00214035" w:rsidRPr="00A22023">
        <w:rPr>
          <w:rFonts w:cs="Arial"/>
          <w:b/>
          <w:bCs/>
          <w:u w:val="single"/>
          <w:lang w:val="en-GB"/>
        </w:rPr>
        <w:t xml:space="preserve"> </w:t>
      </w:r>
    </w:p>
    <w:p w:rsidR="00AD68F1" w:rsidRPr="00A22023" w:rsidRDefault="00FB1177" w:rsidP="006744BB">
      <w:pPr>
        <w:pStyle w:val="ListParagraph"/>
        <w:numPr>
          <w:ilvl w:val="1"/>
          <w:numId w:val="53"/>
        </w:numPr>
        <w:rPr>
          <w:rFonts w:cs="Arial"/>
          <w:b/>
          <w:bCs/>
          <w:u w:val="single"/>
          <w:lang w:val="en-GB"/>
        </w:rPr>
      </w:pPr>
      <w:r w:rsidRPr="00A22023">
        <w:rPr>
          <w:rFonts w:cs="Arial"/>
          <w:lang w:val="en-US"/>
        </w:rPr>
        <w:t>In developing and adopting this rates policy, the Council has sought to  give effect to the sentiments expressed in the preamble of the Municipal Property Rates Act, 2004 namely that;</w:t>
      </w:r>
    </w:p>
    <w:p w:rsidR="00AD68F1" w:rsidRPr="00AD68F1" w:rsidRDefault="00FB1177" w:rsidP="006744BB">
      <w:pPr>
        <w:pStyle w:val="ListParagraph"/>
        <w:numPr>
          <w:ilvl w:val="0"/>
          <w:numId w:val="48"/>
        </w:numPr>
        <w:rPr>
          <w:rFonts w:cs="Arial"/>
          <w:b/>
          <w:bCs/>
          <w:lang w:val="en-GB"/>
        </w:rPr>
      </w:pPr>
      <w:r w:rsidRPr="00AD68F1">
        <w:rPr>
          <w:rFonts w:cs="Arial"/>
          <w:lang w:val="en-US"/>
        </w:rPr>
        <w:t>the Constitution enjoins a local government to be developmental in nature, in addressing the service delivery priorities of our country and promoting the economic and financial viability of our municipalities;</w:t>
      </w:r>
    </w:p>
    <w:p w:rsidR="00AD68F1" w:rsidRPr="00AD68F1" w:rsidRDefault="00FB1177" w:rsidP="006744BB">
      <w:pPr>
        <w:pStyle w:val="ListParagraph"/>
        <w:numPr>
          <w:ilvl w:val="0"/>
          <w:numId w:val="48"/>
        </w:numPr>
        <w:rPr>
          <w:rFonts w:cs="Arial"/>
          <w:b/>
          <w:bCs/>
          <w:lang w:val="en-GB"/>
        </w:rPr>
      </w:pPr>
      <w:r w:rsidRPr="00AD68F1">
        <w:rPr>
          <w:rFonts w:cs="Arial"/>
          <w:lang w:val="en-US"/>
        </w:rPr>
        <w:t>there is a need to provide local government with access to a sufficient and buoyant source of revenue necessary to fulfill its developmental responsibilities;</w:t>
      </w:r>
    </w:p>
    <w:p w:rsidR="00AD68F1" w:rsidRPr="00AD68F1" w:rsidRDefault="00FB1177" w:rsidP="006744BB">
      <w:pPr>
        <w:pStyle w:val="ListParagraph"/>
        <w:numPr>
          <w:ilvl w:val="0"/>
          <w:numId w:val="48"/>
        </w:numPr>
        <w:rPr>
          <w:rFonts w:cs="Arial"/>
          <w:b/>
          <w:bCs/>
          <w:lang w:val="en-GB"/>
        </w:rPr>
      </w:pPr>
      <w:r w:rsidRPr="00AD68F1">
        <w:rPr>
          <w:rFonts w:cs="Arial"/>
          <w:lang w:val="en-US"/>
        </w:rPr>
        <w:t>revenues derived from property rates represent a critical source of income for municipalities to achieve their constitutional objectives, especially in areas neglected in the past because of racially discriminatory legislation and practices; and</w:t>
      </w:r>
    </w:p>
    <w:p w:rsidR="00A22023" w:rsidRPr="00A22023" w:rsidRDefault="00FB1177" w:rsidP="006744BB">
      <w:pPr>
        <w:pStyle w:val="ListParagraph"/>
        <w:numPr>
          <w:ilvl w:val="0"/>
          <w:numId w:val="48"/>
        </w:numPr>
        <w:rPr>
          <w:rFonts w:cs="Arial"/>
          <w:b/>
          <w:bCs/>
          <w:lang w:val="en-GB"/>
        </w:rPr>
      </w:pPr>
      <w:r w:rsidRPr="00AD68F1">
        <w:rPr>
          <w:rFonts w:cs="Arial"/>
          <w:lang w:val="en-US"/>
        </w:rPr>
        <w:t>it is essential that municipalities exercise their power to impose rates within a statutory framework which enhances certainty, uniformity and simplicity across the nation, and which takes account of historical imbalances and the burden of rates on the poor.</w:t>
      </w:r>
    </w:p>
    <w:p w:rsidR="00A22023" w:rsidRDefault="00A22023" w:rsidP="00A22023">
      <w:pPr>
        <w:pStyle w:val="ListParagraph"/>
        <w:ind w:left="1080"/>
        <w:rPr>
          <w:rFonts w:cs="Arial"/>
          <w:lang w:val="en-US"/>
        </w:rPr>
      </w:pPr>
    </w:p>
    <w:p w:rsidR="00A22023" w:rsidRPr="00A22023" w:rsidRDefault="00FB1177" w:rsidP="006744BB">
      <w:pPr>
        <w:pStyle w:val="ListParagraph"/>
        <w:numPr>
          <w:ilvl w:val="1"/>
          <w:numId w:val="53"/>
        </w:numPr>
        <w:rPr>
          <w:rFonts w:cs="Arial"/>
          <w:b/>
          <w:bCs/>
          <w:lang w:val="en-GB"/>
        </w:rPr>
      </w:pPr>
      <w:r w:rsidRPr="00A22023">
        <w:rPr>
          <w:rFonts w:cs="Arial"/>
          <w:lang w:val="en-US"/>
        </w:rPr>
        <w:t>In applying its rates policy, the Council shall adhere to all the requirements of the Municipal Property Rates Act 2004, including any regulations promulgated in terms of that Act.</w:t>
      </w:r>
    </w:p>
    <w:p w:rsidR="00A22023" w:rsidRDefault="00A22023" w:rsidP="00A22023">
      <w:pPr>
        <w:pStyle w:val="ListParagraph"/>
        <w:ind w:left="1080"/>
        <w:rPr>
          <w:rFonts w:cs="Arial"/>
          <w:lang w:val="en-US"/>
        </w:rPr>
      </w:pPr>
    </w:p>
    <w:p w:rsidR="00A22023" w:rsidRPr="00A22023" w:rsidRDefault="001F57F3" w:rsidP="006744BB">
      <w:pPr>
        <w:pStyle w:val="ListParagraph"/>
        <w:numPr>
          <w:ilvl w:val="0"/>
          <w:numId w:val="53"/>
        </w:numPr>
        <w:rPr>
          <w:rFonts w:cs="Arial"/>
          <w:b/>
          <w:bCs/>
          <w:lang w:val="en-GB"/>
        </w:rPr>
      </w:pPr>
      <w:r w:rsidRPr="00A22023">
        <w:rPr>
          <w:rFonts w:cs="Arial"/>
          <w:b/>
        </w:rPr>
        <w:t xml:space="preserve"> </w:t>
      </w:r>
      <w:r w:rsidR="00A22023">
        <w:rPr>
          <w:rFonts w:cs="Arial"/>
          <w:b/>
          <w:u w:val="single"/>
        </w:rPr>
        <w:t>Background</w:t>
      </w:r>
    </w:p>
    <w:p w:rsidR="00A22023" w:rsidRDefault="00A22023" w:rsidP="00A22023">
      <w:pPr>
        <w:pStyle w:val="ListParagraph"/>
        <w:ind w:left="1080"/>
        <w:rPr>
          <w:rFonts w:cs="Arial"/>
          <w:b/>
          <w:u w:val="single"/>
        </w:rPr>
      </w:pPr>
    </w:p>
    <w:p w:rsidR="00A22023" w:rsidRDefault="001F57F3" w:rsidP="00A22023">
      <w:pPr>
        <w:pStyle w:val="ListParagraph"/>
        <w:ind w:left="1080"/>
        <w:rPr>
          <w:rFonts w:cs="Arial"/>
        </w:rPr>
      </w:pPr>
      <w:r w:rsidRPr="00A22023">
        <w:rPr>
          <w:rFonts w:cs="Arial"/>
          <w:lang w:val="en-US"/>
        </w:rPr>
        <w:t>T</w:t>
      </w:r>
      <w:r w:rsidR="00FD40C8" w:rsidRPr="00A22023">
        <w:rPr>
          <w:rFonts w:cs="Arial"/>
        </w:rPr>
        <w:t>he Municipality needs a reliable source of revenue to provide basic services and perform its functions.</w:t>
      </w:r>
    </w:p>
    <w:p w:rsidR="00A22023" w:rsidRDefault="00A22023" w:rsidP="00A22023">
      <w:pPr>
        <w:pStyle w:val="ListParagraph"/>
        <w:ind w:left="1080"/>
        <w:rPr>
          <w:rFonts w:cs="Arial"/>
        </w:rPr>
      </w:pPr>
    </w:p>
    <w:p w:rsidR="00A22023" w:rsidRPr="00A22023" w:rsidRDefault="00FD40C8" w:rsidP="006744BB">
      <w:pPr>
        <w:pStyle w:val="ListParagraph"/>
        <w:numPr>
          <w:ilvl w:val="1"/>
          <w:numId w:val="53"/>
        </w:numPr>
        <w:rPr>
          <w:rFonts w:cs="Arial"/>
          <w:b/>
          <w:bCs/>
          <w:lang w:val="en-GB"/>
        </w:rPr>
      </w:pPr>
      <w:r w:rsidRPr="00A22023">
        <w:rPr>
          <w:rFonts w:cs="Arial"/>
        </w:rPr>
        <w:t>Property rates are the most important source of general revenue for the municipality.</w:t>
      </w:r>
    </w:p>
    <w:p w:rsidR="00A22023" w:rsidRPr="00A22023" w:rsidRDefault="00FD40C8" w:rsidP="006744BB">
      <w:pPr>
        <w:pStyle w:val="ListParagraph"/>
        <w:numPr>
          <w:ilvl w:val="1"/>
          <w:numId w:val="53"/>
        </w:numPr>
        <w:rPr>
          <w:rFonts w:cs="Arial"/>
          <w:b/>
          <w:bCs/>
          <w:lang w:val="en-GB"/>
        </w:rPr>
      </w:pPr>
      <w:r w:rsidRPr="00A22023">
        <w:rPr>
          <w:rFonts w:cs="Arial"/>
        </w:rPr>
        <w:t>Revenue from property rates is used to fund services that benefits the community as a whole as opposed to individual households.</w:t>
      </w:r>
    </w:p>
    <w:p w:rsidR="00A22023" w:rsidRPr="00A22023" w:rsidRDefault="00A22023" w:rsidP="00A22023">
      <w:pPr>
        <w:pStyle w:val="ListParagraph"/>
        <w:ind w:left="1080"/>
        <w:rPr>
          <w:rFonts w:cs="Arial"/>
          <w:b/>
          <w:bCs/>
          <w:lang w:val="en-GB"/>
        </w:rPr>
      </w:pPr>
    </w:p>
    <w:p w:rsidR="00597317" w:rsidRPr="00597317" w:rsidRDefault="00A22023" w:rsidP="006744BB">
      <w:pPr>
        <w:pStyle w:val="ListParagraph"/>
        <w:numPr>
          <w:ilvl w:val="0"/>
          <w:numId w:val="53"/>
        </w:numPr>
        <w:rPr>
          <w:rFonts w:cs="Arial"/>
          <w:b/>
          <w:bCs/>
          <w:lang w:val="en-GB"/>
        </w:rPr>
      </w:pPr>
      <w:r w:rsidRPr="00A22023">
        <w:rPr>
          <w:rFonts w:cs="Arial"/>
          <w:b/>
          <w:u w:val="single"/>
        </w:rPr>
        <w:t>Principles</w:t>
      </w:r>
    </w:p>
    <w:p w:rsidR="00597317" w:rsidRPr="00597317" w:rsidRDefault="00FD40C8" w:rsidP="006744BB">
      <w:pPr>
        <w:pStyle w:val="ListParagraph"/>
        <w:numPr>
          <w:ilvl w:val="1"/>
          <w:numId w:val="53"/>
        </w:numPr>
        <w:rPr>
          <w:rFonts w:cs="Arial"/>
          <w:b/>
          <w:bCs/>
          <w:lang w:val="en-GB"/>
        </w:rPr>
      </w:pPr>
      <w:r w:rsidRPr="00597317">
        <w:rPr>
          <w:rFonts w:cs="Arial"/>
          <w:b/>
        </w:rPr>
        <w:t>Equity</w:t>
      </w:r>
    </w:p>
    <w:p w:rsidR="00597317" w:rsidRDefault="00FD40C8" w:rsidP="00597317">
      <w:pPr>
        <w:pStyle w:val="ListParagraph"/>
        <w:ind w:left="1080"/>
        <w:rPr>
          <w:rFonts w:cs="Arial"/>
        </w:rPr>
      </w:pPr>
      <w:r w:rsidRPr="00597317">
        <w:rPr>
          <w:rFonts w:cs="Arial"/>
        </w:rPr>
        <w:t>The municipality will treat ratepayers w</w:t>
      </w:r>
      <w:r w:rsidR="00A22023" w:rsidRPr="00597317">
        <w:rPr>
          <w:rFonts w:cs="Arial"/>
        </w:rPr>
        <w:t>ith similar properties the same</w:t>
      </w:r>
    </w:p>
    <w:p w:rsidR="00A22023" w:rsidRPr="00597317" w:rsidRDefault="00597317" w:rsidP="00597317">
      <w:pPr>
        <w:rPr>
          <w:rFonts w:cs="Arial"/>
          <w:b/>
        </w:rPr>
      </w:pPr>
      <w:r>
        <w:rPr>
          <w:rFonts w:cs="Arial"/>
        </w:rPr>
        <w:t xml:space="preserve">              </w:t>
      </w:r>
      <w:r w:rsidRPr="00597317">
        <w:rPr>
          <w:rFonts w:cs="Arial"/>
          <w:b/>
        </w:rPr>
        <w:t xml:space="preserve">4.2. </w:t>
      </w:r>
      <w:r w:rsidR="00FD40C8" w:rsidRPr="00597317">
        <w:rPr>
          <w:rFonts w:cs="Arial"/>
          <w:b/>
        </w:rPr>
        <w:t>Affordability</w:t>
      </w:r>
    </w:p>
    <w:p w:rsidR="00597317" w:rsidRPr="00597317" w:rsidRDefault="00A22023" w:rsidP="00597317">
      <w:pPr>
        <w:pStyle w:val="ListParagraph"/>
        <w:ind w:left="1080"/>
        <w:rPr>
          <w:rFonts w:cs="Arial"/>
          <w:b/>
          <w:bCs/>
          <w:lang w:val="en-GB"/>
        </w:rPr>
      </w:pPr>
      <w:r w:rsidRPr="00A22023">
        <w:rPr>
          <w:rFonts w:cs="Arial"/>
        </w:rPr>
        <w:t>4.2.1</w:t>
      </w:r>
      <w:r>
        <w:rPr>
          <w:rFonts w:cs="Arial"/>
        </w:rPr>
        <w:t xml:space="preserve"> </w:t>
      </w:r>
      <w:r w:rsidR="00FD40C8" w:rsidRPr="00A22023">
        <w:rPr>
          <w:rFonts w:cs="Arial"/>
        </w:rPr>
        <w:t>The ability of a person to pay rates wi</w:t>
      </w:r>
      <w:r w:rsidR="00597317">
        <w:rPr>
          <w:rFonts w:cs="Arial"/>
        </w:rPr>
        <w:t>ll be taken into account by the m</w:t>
      </w:r>
      <w:r w:rsidRPr="00597317">
        <w:rPr>
          <w:rFonts w:cs="Arial"/>
        </w:rPr>
        <w:t>unicipality</w:t>
      </w:r>
    </w:p>
    <w:p w:rsidR="00596A54" w:rsidRDefault="00597317" w:rsidP="00597317">
      <w:pPr>
        <w:rPr>
          <w:rFonts w:cs="Arial"/>
        </w:rPr>
      </w:pPr>
      <w:r>
        <w:rPr>
          <w:rFonts w:cs="Arial"/>
        </w:rPr>
        <w:t xml:space="preserve">                     </w:t>
      </w:r>
      <w:r w:rsidRPr="00597317">
        <w:rPr>
          <w:rFonts w:cs="Arial"/>
        </w:rPr>
        <w:t>4.2.2</w:t>
      </w:r>
      <w:r>
        <w:rPr>
          <w:rFonts w:cs="Arial"/>
        </w:rPr>
        <w:t xml:space="preserve"> In</w:t>
      </w:r>
      <w:r w:rsidR="00FD40C8" w:rsidRPr="00597317">
        <w:rPr>
          <w:rFonts w:cs="Arial"/>
        </w:rPr>
        <w:t xml:space="preserve"> dealing with the poor/indigent ratepayers, the municipality will provide </w:t>
      </w:r>
      <w:r w:rsidRPr="00597317">
        <w:rPr>
          <w:rFonts w:cs="Arial"/>
        </w:rPr>
        <w:t>r</w:t>
      </w:r>
      <w:r>
        <w:rPr>
          <w:rFonts w:cs="Arial"/>
        </w:rPr>
        <w:t xml:space="preserve">elief            </w:t>
      </w:r>
      <w:r w:rsidR="00596A54">
        <w:rPr>
          <w:rFonts w:cs="Arial"/>
        </w:rPr>
        <w:t xml:space="preserve"> </w:t>
      </w:r>
    </w:p>
    <w:p w:rsidR="00597317" w:rsidRDefault="00596A54" w:rsidP="00597317">
      <w:pPr>
        <w:rPr>
          <w:rFonts w:cs="Arial"/>
        </w:rPr>
      </w:pPr>
      <w:r>
        <w:rPr>
          <w:rFonts w:cs="Arial"/>
        </w:rPr>
        <w:lastRenderedPageBreak/>
        <w:t xml:space="preserve">                                    </w:t>
      </w:r>
      <w:r w:rsidR="00FD40C8" w:rsidRPr="00597317">
        <w:rPr>
          <w:rFonts w:cs="Arial"/>
        </w:rPr>
        <w:t>measures through exemptions, reductions or rebates.</w:t>
      </w:r>
    </w:p>
    <w:p w:rsidR="00596A54" w:rsidRDefault="00597317" w:rsidP="00597317">
      <w:pPr>
        <w:rPr>
          <w:rFonts w:cs="Arial"/>
        </w:rPr>
      </w:pPr>
      <w:r>
        <w:rPr>
          <w:rFonts w:cs="Arial"/>
        </w:rPr>
        <w:t xml:space="preserve">                     4.2.3 </w:t>
      </w:r>
      <w:r w:rsidR="00FD40C8" w:rsidRPr="00597317">
        <w:rPr>
          <w:rFonts w:cs="Arial"/>
        </w:rPr>
        <w:t>The market values in the new valuation roll will be phased in over the</w:t>
      </w:r>
      <w:r>
        <w:rPr>
          <w:rFonts w:cs="Arial"/>
        </w:rPr>
        <w:t xml:space="preserve"> e</w:t>
      </w:r>
      <w:r w:rsidR="00596A54">
        <w:rPr>
          <w:rFonts w:cs="Arial"/>
        </w:rPr>
        <w:t xml:space="preserve">ntire period  </w:t>
      </w:r>
    </w:p>
    <w:p w:rsidR="00FD40C8" w:rsidRPr="00597317" w:rsidRDefault="00596A54" w:rsidP="00597317">
      <w:pPr>
        <w:rPr>
          <w:rFonts w:cs="Arial"/>
        </w:rPr>
      </w:pPr>
      <w:r>
        <w:rPr>
          <w:rFonts w:cs="Arial"/>
        </w:rPr>
        <w:t xml:space="preserve">                                </w:t>
      </w:r>
      <w:r w:rsidR="00FD40C8" w:rsidRPr="00597317">
        <w:rPr>
          <w:rFonts w:cs="Arial"/>
        </w:rPr>
        <w:t>of the valuation cycle.</w:t>
      </w:r>
    </w:p>
    <w:p w:rsidR="00597317" w:rsidRDefault="00FB1177" w:rsidP="006744BB">
      <w:pPr>
        <w:pStyle w:val="ListParagraph"/>
        <w:numPr>
          <w:ilvl w:val="0"/>
          <w:numId w:val="53"/>
        </w:numPr>
        <w:rPr>
          <w:rFonts w:cs="Arial"/>
          <w:b/>
          <w:bCs/>
          <w:u w:val="single"/>
          <w:lang w:val="en-GB"/>
        </w:rPr>
      </w:pPr>
      <w:r w:rsidRPr="00597317">
        <w:rPr>
          <w:rFonts w:cs="Arial"/>
          <w:b/>
          <w:bCs/>
          <w:u w:val="single"/>
          <w:lang w:val="en-GB"/>
        </w:rPr>
        <w:t>Adoption and contents of rates policy</w:t>
      </w:r>
    </w:p>
    <w:p w:rsidR="00597317" w:rsidRDefault="00597317" w:rsidP="00597317">
      <w:pPr>
        <w:pStyle w:val="ListParagraph"/>
        <w:ind w:left="1080"/>
        <w:rPr>
          <w:rFonts w:cs="Arial"/>
          <w:b/>
          <w:bCs/>
          <w:u w:val="single"/>
          <w:lang w:val="en-GB"/>
        </w:rPr>
      </w:pPr>
    </w:p>
    <w:p w:rsidR="00597317" w:rsidRPr="00597317" w:rsidRDefault="00FB1177" w:rsidP="006744BB">
      <w:pPr>
        <w:pStyle w:val="ListParagraph"/>
        <w:numPr>
          <w:ilvl w:val="1"/>
          <w:numId w:val="54"/>
        </w:numPr>
        <w:rPr>
          <w:rFonts w:cs="Arial"/>
          <w:b/>
          <w:bCs/>
          <w:u w:val="single"/>
          <w:lang w:val="en-GB"/>
        </w:rPr>
      </w:pPr>
      <w:r w:rsidRPr="00597317">
        <w:rPr>
          <w:rFonts w:cs="Arial"/>
          <w:lang w:val="en-GB"/>
        </w:rPr>
        <w:t>The Council must adopt a policy consistent with the Municipal Property Rates Act on the levying of rates on rateable property in the municipality.</w:t>
      </w:r>
    </w:p>
    <w:p w:rsidR="00597317" w:rsidRPr="00597317" w:rsidRDefault="00FB1177" w:rsidP="006744BB">
      <w:pPr>
        <w:pStyle w:val="ListParagraph"/>
        <w:numPr>
          <w:ilvl w:val="1"/>
          <w:numId w:val="54"/>
        </w:numPr>
        <w:rPr>
          <w:rFonts w:cs="Arial"/>
          <w:b/>
          <w:bCs/>
          <w:u w:val="single"/>
          <w:lang w:val="en-GB"/>
        </w:rPr>
      </w:pPr>
      <w:r w:rsidRPr="00597317">
        <w:rPr>
          <w:rFonts w:cs="Arial"/>
          <w:lang w:val="en-GB"/>
        </w:rPr>
        <w:t xml:space="preserve">A rates policy adopted in terms of </w:t>
      </w:r>
      <w:r w:rsidR="00597317" w:rsidRPr="00597317">
        <w:rPr>
          <w:rFonts w:cs="Arial"/>
          <w:lang w:val="en-GB"/>
        </w:rPr>
        <w:t>paragraph 5</w:t>
      </w:r>
      <w:r w:rsidRPr="00597317">
        <w:rPr>
          <w:rFonts w:cs="Arial"/>
          <w:lang w:val="en-GB"/>
        </w:rPr>
        <w:t>.1 takes effect on the effective date of the first valuation roll prepared by the municipality in terms of the Municipal Property Rates Act and must accompany the municipality’s budget for the financial year concerned when the budget is tabled in the municipal council in terms of section 16(2) of the Municipal Finance Management Act.</w:t>
      </w:r>
    </w:p>
    <w:p w:rsidR="00FB1177" w:rsidRPr="00597317" w:rsidRDefault="00FB1177" w:rsidP="006744BB">
      <w:pPr>
        <w:pStyle w:val="ListParagraph"/>
        <w:numPr>
          <w:ilvl w:val="1"/>
          <w:numId w:val="54"/>
        </w:numPr>
        <w:rPr>
          <w:rFonts w:cs="Arial"/>
          <w:b/>
          <w:bCs/>
          <w:u w:val="single"/>
          <w:lang w:val="en-GB"/>
        </w:rPr>
      </w:pPr>
      <w:r w:rsidRPr="00597317">
        <w:rPr>
          <w:rFonts w:cs="Arial"/>
          <w:lang w:val="en-GB"/>
        </w:rPr>
        <w:t>A rates policy must -</w:t>
      </w:r>
    </w:p>
    <w:p w:rsidR="00531076" w:rsidRPr="00597317" w:rsidRDefault="00FB1177" w:rsidP="006744BB">
      <w:pPr>
        <w:pStyle w:val="ListParagraph"/>
        <w:numPr>
          <w:ilvl w:val="0"/>
          <w:numId w:val="49"/>
        </w:numPr>
        <w:rPr>
          <w:rFonts w:cs="Arial"/>
          <w:lang w:val="en-GB"/>
        </w:rPr>
      </w:pPr>
      <w:r w:rsidRPr="00597317">
        <w:rPr>
          <w:rFonts w:cs="Arial"/>
          <w:lang w:val="en-GB"/>
        </w:rPr>
        <w:t>treat persons liable for rates equitably;</w:t>
      </w:r>
    </w:p>
    <w:p w:rsidR="00FB1177" w:rsidRPr="00531076" w:rsidRDefault="00FB1177" w:rsidP="006744BB">
      <w:pPr>
        <w:pStyle w:val="ListParagraph"/>
        <w:numPr>
          <w:ilvl w:val="0"/>
          <w:numId w:val="49"/>
        </w:numPr>
        <w:rPr>
          <w:rFonts w:cs="Arial"/>
          <w:lang w:val="en-GB"/>
        </w:rPr>
      </w:pPr>
      <w:r w:rsidRPr="00531076">
        <w:rPr>
          <w:rFonts w:cs="Arial"/>
          <w:lang w:val="en-GB"/>
        </w:rPr>
        <w:t>determine the criteria to be applied by the municipality if it-</w:t>
      </w:r>
    </w:p>
    <w:p w:rsidR="00FB1177" w:rsidRPr="00531076" w:rsidRDefault="00FB1177" w:rsidP="006744BB">
      <w:pPr>
        <w:pStyle w:val="ListParagraph"/>
        <w:numPr>
          <w:ilvl w:val="0"/>
          <w:numId w:val="43"/>
        </w:numPr>
        <w:rPr>
          <w:rFonts w:cs="Arial"/>
          <w:lang w:val="en-GB"/>
        </w:rPr>
      </w:pPr>
      <w:r w:rsidRPr="00531076">
        <w:rPr>
          <w:rFonts w:cs="Arial"/>
          <w:lang w:val="en-GB"/>
        </w:rPr>
        <w:t>levies different rates for different categories of properties;</w:t>
      </w:r>
    </w:p>
    <w:p w:rsidR="00FB1177" w:rsidRPr="00214035" w:rsidRDefault="00FB1177" w:rsidP="006744BB">
      <w:pPr>
        <w:numPr>
          <w:ilvl w:val="0"/>
          <w:numId w:val="43"/>
        </w:numPr>
        <w:rPr>
          <w:rFonts w:cs="Arial"/>
          <w:lang w:val="en-GB"/>
        </w:rPr>
      </w:pPr>
      <w:r w:rsidRPr="00214035">
        <w:rPr>
          <w:rFonts w:cs="Arial"/>
          <w:lang w:val="en-GB"/>
        </w:rPr>
        <w:t>exempts a specific category of owners of properties, or the owners of a  specific category of properties, from payment of a rate on their properties;</w:t>
      </w:r>
    </w:p>
    <w:p w:rsidR="00FB1177" w:rsidRPr="00214035" w:rsidRDefault="00FB1177" w:rsidP="006744BB">
      <w:pPr>
        <w:numPr>
          <w:ilvl w:val="0"/>
          <w:numId w:val="43"/>
        </w:numPr>
        <w:rPr>
          <w:rFonts w:cs="Arial"/>
          <w:lang w:val="en-GB"/>
        </w:rPr>
      </w:pPr>
      <w:r w:rsidRPr="00214035">
        <w:rPr>
          <w:rFonts w:cs="Arial"/>
          <w:lang w:val="en-GB"/>
        </w:rPr>
        <w:t>grants to a specific category of owners of properties, or to the owners of a specific category of properties, a rebate on or a reduction in the rate payable in respect of their properties; or</w:t>
      </w:r>
    </w:p>
    <w:p w:rsidR="00531076" w:rsidRDefault="00FB1177" w:rsidP="006744BB">
      <w:pPr>
        <w:numPr>
          <w:ilvl w:val="0"/>
          <w:numId w:val="43"/>
        </w:numPr>
        <w:rPr>
          <w:rFonts w:cs="Arial"/>
          <w:lang w:val="en-GB"/>
        </w:rPr>
      </w:pPr>
      <w:r w:rsidRPr="00214035">
        <w:rPr>
          <w:rFonts w:cs="Arial"/>
          <w:lang w:val="en-GB"/>
        </w:rPr>
        <w:t>increases rates;</w:t>
      </w:r>
    </w:p>
    <w:p w:rsidR="00FB1177" w:rsidRPr="00531076" w:rsidRDefault="00FB1177" w:rsidP="006744BB">
      <w:pPr>
        <w:pStyle w:val="ListParagraph"/>
        <w:numPr>
          <w:ilvl w:val="0"/>
          <w:numId w:val="49"/>
        </w:numPr>
        <w:rPr>
          <w:rFonts w:cs="Arial"/>
          <w:lang w:val="en-GB"/>
        </w:rPr>
      </w:pPr>
      <w:r w:rsidRPr="00531076">
        <w:rPr>
          <w:rFonts w:cs="Arial"/>
          <w:lang w:val="en-GB"/>
        </w:rPr>
        <w:t>determine, or provide criteria for the determination of -</w:t>
      </w:r>
    </w:p>
    <w:p w:rsidR="00FB1177" w:rsidRPr="00531076" w:rsidRDefault="00FB1177" w:rsidP="006744BB">
      <w:pPr>
        <w:pStyle w:val="ListParagraph"/>
        <w:numPr>
          <w:ilvl w:val="0"/>
          <w:numId w:val="44"/>
        </w:numPr>
        <w:rPr>
          <w:rFonts w:cs="Arial"/>
          <w:lang w:val="en-GB"/>
        </w:rPr>
      </w:pPr>
      <w:r w:rsidRPr="00531076">
        <w:rPr>
          <w:rFonts w:cs="Arial"/>
          <w:lang w:val="en-GB"/>
        </w:rPr>
        <w:t>categories of properties for the purpose of levying different rates as contemplated in paragraph (b)(i); and</w:t>
      </w:r>
    </w:p>
    <w:p w:rsidR="00531076" w:rsidRDefault="00FB1177" w:rsidP="006744BB">
      <w:pPr>
        <w:numPr>
          <w:ilvl w:val="0"/>
          <w:numId w:val="44"/>
        </w:numPr>
        <w:rPr>
          <w:rFonts w:cs="Arial"/>
          <w:lang w:val="en-GB"/>
        </w:rPr>
      </w:pPr>
      <w:r w:rsidRPr="00214035">
        <w:rPr>
          <w:rFonts w:cs="Arial"/>
          <w:lang w:val="en-GB"/>
        </w:rPr>
        <w:t>categories of owners of properties, or categories of properties, for the purpose of granting exemptions, rebates and reductions as contemplated in paragraph (b)(ii) or (iii);</w:t>
      </w:r>
    </w:p>
    <w:p w:rsidR="00531076" w:rsidRDefault="00FB1177" w:rsidP="006744BB">
      <w:pPr>
        <w:pStyle w:val="ListParagraph"/>
        <w:numPr>
          <w:ilvl w:val="0"/>
          <w:numId w:val="49"/>
        </w:numPr>
        <w:rPr>
          <w:rFonts w:cs="Arial"/>
          <w:lang w:val="en-GB"/>
        </w:rPr>
      </w:pPr>
      <w:r w:rsidRPr="00531076">
        <w:rPr>
          <w:rFonts w:cs="Arial"/>
          <w:lang w:val="en-GB"/>
        </w:rPr>
        <w:t>determine how the municipality’s powers in terms of section 9(1) of the Municipal Property Rates Act  must be exercised in relation to properties used for multiple purposes;</w:t>
      </w:r>
    </w:p>
    <w:p w:rsidR="00FB1177" w:rsidRPr="00531076" w:rsidRDefault="00FB1177" w:rsidP="006744BB">
      <w:pPr>
        <w:pStyle w:val="ListParagraph"/>
        <w:numPr>
          <w:ilvl w:val="0"/>
          <w:numId w:val="49"/>
        </w:numPr>
        <w:rPr>
          <w:rFonts w:cs="Arial"/>
          <w:lang w:val="en-GB"/>
        </w:rPr>
      </w:pPr>
      <w:r w:rsidRPr="00531076">
        <w:rPr>
          <w:rFonts w:cs="Arial"/>
          <w:lang w:val="en-GB"/>
        </w:rPr>
        <w:t>identify and quantify in terms of cost to the municipality and any benefit to the local community-</w:t>
      </w:r>
    </w:p>
    <w:p w:rsidR="00FB1177" w:rsidRPr="00214035" w:rsidRDefault="00FB1177" w:rsidP="006744BB">
      <w:pPr>
        <w:numPr>
          <w:ilvl w:val="0"/>
          <w:numId w:val="45"/>
        </w:numPr>
        <w:rPr>
          <w:rFonts w:cs="Arial"/>
          <w:lang w:val="en-GB"/>
        </w:rPr>
      </w:pPr>
      <w:r w:rsidRPr="00214035">
        <w:rPr>
          <w:rFonts w:cs="Arial"/>
          <w:lang w:val="en-GB"/>
        </w:rPr>
        <w:t>exemptions, rebates and reductions;</w:t>
      </w:r>
    </w:p>
    <w:p w:rsidR="00FB1177" w:rsidRPr="00214035" w:rsidRDefault="00FB1177" w:rsidP="006744BB">
      <w:pPr>
        <w:numPr>
          <w:ilvl w:val="0"/>
          <w:numId w:val="45"/>
        </w:numPr>
        <w:rPr>
          <w:rFonts w:cs="Arial"/>
          <w:lang w:val="en-GB"/>
        </w:rPr>
      </w:pPr>
      <w:r w:rsidRPr="00214035">
        <w:rPr>
          <w:rFonts w:cs="Arial"/>
          <w:lang w:val="en-GB"/>
        </w:rPr>
        <w:t>exclusions referred to in section 17(1)(a), (e), (g), (h), and (i) of the Municipal Property Rates Act and</w:t>
      </w:r>
    </w:p>
    <w:p w:rsidR="00531076" w:rsidRPr="00531076" w:rsidRDefault="00FB1177" w:rsidP="006744BB">
      <w:pPr>
        <w:numPr>
          <w:ilvl w:val="0"/>
          <w:numId w:val="45"/>
        </w:numPr>
        <w:rPr>
          <w:rFonts w:cs="Arial"/>
          <w:lang w:val="en-GB"/>
        </w:rPr>
      </w:pPr>
      <w:r w:rsidRPr="00214035">
        <w:rPr>
          <w:rFonts w:cs="Arial"/>
          <w:lang w:val="en-GB"/>
        </w:rPr>
        <w:t>rates on properties that must be phased in in terms of section 21 of the Municipal Property Rates Act;</w:t>
      </w:r>
    </w:p>
    <w:p w:rsidR="00E268D3" w:rsidRDefault="00FB1177" w:rsidP="006744BB">
      <w:pPr>
        <w:pStyle w:val="ListParagraph"/>
        <w:numPr>
          <w:ilvl w:val="0"/>
          <w:numId w:val="49"/>
        </w:numPr>
        <w:rPr>
          <w:rFonts w:cs="Arial"/>
          <w:lang w:val="en-GB"/>
        </w:rPr>
      </w:pPr>
      <w:r w:rsidRPr="00E268D3">
        <w:rPr>
          <w:rFonts w:cs="Arial"/>
          <w:lang w:val="en-GB"/>
        </w:rPr>
        <w:t>take into account the effect of rates on the poor and include appropriate measures to alleviate the rates burden on them;</w:t>
      </w:r>
    </w:p>
    <w:p w:rsidR="00E268D3" w:rsidRDefault="00FB1177" w:rsidP="006744BB">
      <w:pPr>
        <w:pStyle w:val="ListParagraph"/>
        <w:numPr>
          <w:ilvl w:val="0"/>
          <w:numId w:val="49"/>
        </w:numPr>
        <w:rPr>
          <w:rFonts w:cs="Arial"/>
          <w:lang w:val="en-GB"/>
        </w:rPr>
      </w:pPr>
      <w:r w:rsidRPr="00E268D3">
        <w:rPr>
          <w:rFonts w:cs="Arial"/>
          <w:lang w:val="en-GB"/>
        </w:rPr>
        <w:lastRenderedPageBreak/>
        <w:t>take into account the effect of rates on organizations conducting specified public benefit activities and  registered in terms of the Income Tax Act for tax reductions because of those activities, in the case of property owned and used by such organizations for those activities.</w:t>
      </w:r>
    </w:p>
    <w:p w:rsidR="00FB1177" w:rsidRPr="00E268D3" w:rsidRDefault="00FB1177" w:rsidP="006744BB">
      <w:pPr>
        <w:pStyle w:val="ListParagraph"/>
        <w:numPr>
          <w:ilvl w:val="0"/>
          <w:numId w:val="49"/>
        </w:numPr>
        <w:rPr>
          <w:rFonts w:cs="Arial"/>
          <w:lang w:val="en-GB"/>
        </w:rPr>
      </w:pPr>
      <w:r w:rsidRPr="00E268D3">
        <w:rPr>
          <w:rFonts w:cs="Arial"/>
          <w:lang w:val="en-GB"/>
        </w:rPr>
        <w:t>take into account the effect of rates on public service infrastructure;</w:t>
      </w:r>
    </w:p>
    <w:p w:rsidR="00FB1177" w:rsidRPr="00833934" w:rsidRDefault="00FB1177" w:rsidP="006744BB">
      <w:pPr>
        <w:numPr>
          <w:ilvl w:val="0"/>
          <w:numId w:val="46"/>
        </w:numPr>
        <w:tabs>
          <w:tab w:val="num" w:pos="2160"/>
        </w:tabs>
        <w:rPr>
          <w:rFonts w:cs="Arial"/>
          <w:lang w:val="en-GB"/>
        </w:rPr>
      </w:pPr>
      <w:r w:rsidRPr="00214035">
        <w:rPr>
          <w:rFonts w:cs="Arial"/>
          <w:lang w:val="en-GB"/>
        </w:rPr>
        <w:t>allow the municipality to promote local, social and economic development; and</w:t>
      </w:r>
    </w:p>
    <w:p w:rsidR="003A0C00" w:rsidRDefault="00FB1177" w:rsidP="006744BB">
      <w:pPr>
        <w:pStyle w:val="ListParagraph"/>
        <w:numPr>
          <w:ilvl w:val="1"/>
          <w:numId w:val="46"/>
        </w:numPr>
        <w:rPr>
          <w:rFonts w:cs="Arial"/>
          <w:lang w:val="en-GB"/>
        </w:rPr>
      </w:pPr>
      <w:r w:rsidRPr="00833934">
        <w:rPr>
          <w:rFonts w:cs="Arial"/>
          <w:lang w:val="en-GB"/>
        </w:rPr>
        <w:t>identify on a basis as may be prescribed, all rateable properties in the municipality that are not rated in terms of section 7(2)(a) of the Municipal Property Rates Act.</w:t>
      </w:r>
    </w:p>
    <w:p w:rsidR="009A68FF" w:rsidRPr="009A68FF" w:rsidRDefault="009A68FF" w:rsidP="009A68FF">
      <w:pPr>
        <w:pStyle w:val="ListParagraph"/>
        <w:ind w:left="2061"/>
        <w:rPr>
          <w:rFonts w:cs="Arial"/>
          <w:lang w:val="en-GB"/>
        </w:rPr>
      </w:pPr>
    </w:p>
    <w:p w:rsidR="003A0C00" w:rsidRPr="00597317" w:rsidRDefault="00FB1177" w:rsidP="006744BB">
      <w:pPr>
        <w:pStyle w:val="ListParagraph"/>
        <w:numPr>
          <w:ilvl w:val="1"/>
          <w:numId w:val="54"/>
        </w:numPr>
        <w:rPr>
          <w:rFonts w:cs="Arial"/>
          <w:lang w:val="en-GB"/>
        </w:rPr>
      </w:pPr>
      <w:r w:rsidRPr="00597317">
        <w:rPr>
          <w:rFonts w:cs="Arial"/>
          <w:lang w:val="en-GB"/>
        </w:rPr>
        <w:t>When considering the criteria to be applied in respect of any exemptions, rebates and reductions on properties used for agricultural purposes, a municipality must take into account-</w:t>
      </w:r>
    </w:p>
    <w:p w:rsidR="003A0C00" w:rsidRPr="003A0C00" w:rsidRDefault="00FB1177" w:rsidP="006744BB">
      <w:pPr>
        <w:pStyle w:val="ListParagraph"/>
        <w:numPr>
          <w:ilvl w:val="0"/>
          <w:numId w:val="50"/>
        </w:numPr>
        <w:rPr>
          <w:rFonts w:cs="Arial"/>
          <w:lang w:val="en-GB"/>
        </w:rPr>
      </w:pPr>
      <w:r w:rsidRPr="003A0C00">
        <w:rPr>
          <w:rFonts w:cs="Arial"/>
          <w:lang w:val="en-GB"/>
        </w:rPr>
        <w:t>the extent of services provided by the municipality in respect of such properties.</w:t>
      </w:r>
    </w:p>
    <w:p w:rsidR="003A0C00" w:rsidRDefault="00FB1177" w:rsidP="006744BB">
      <w:pPr>
        <w:pStyle w:val="ListParagraph"/>
        <w:numPr>
          <w:ilvl w:val="0"/>
          <w:numId w:val="50"/>
        </w:numPr>
        <w:rPr>
          <w:rFonts w:cs="Arial"/>
          <w:lang w:val="en-GB"/>
        </w:rPr>
      </w:pPr>
      <w:r w:rsidRPr="003A0C00">
        <w:rPr>
          <w:rFonts w:cs="Arial"/>
          <w:lang w:val="en-GB"/>
        </w:rPr>
        <w:t>the contribution of agriculture to the local economy</w:t>
      </w:r>
    </w:p>
    <w:p w:rsidR="003A0C00" w:rsidRDefault="00FB1177" w:rsidP="006744BB">
      <w:pPr>
        <w:pStyle w:val="ListParagraph"/>
        <w:numPr>
          <w:ilvl w:val="0"/>
          <w:numId w:val="50"/>
        </w:numPr>
        <w:rPr>
          <w:rFonts w:cs="Arial"/>
          <w:lang w:val="en-GB"/>
        </w:rPr>
      </w:pPr>
      <w:r w:rsidRPr="003A0C00">
        <w:rPr>
          <w:rFonts w:cs="Arial"/>
          <w:lang w:val="en-GB"/>
        </w:rPr>
        <w:t>the extent to which agriculture assists in meeting the service   delivery and development obligations of the municipality; and</w:t>
      </w:r>
    </w:p>
    <w:p w:rsidR="009A68FF" w:rsidRDefault="00FB1177" w:rsidP="006744BB">
      <w:pPr>
        <w:pStyle w:val="ListParagraph"/>
        <w:numPr>
          <w:ilvl w:val="0"/>
          <w:numId w:val="50"/>
        </w:numPr>
        <w:rPr>
          <w:rFonts w:cs="Arial"/>
          <w:lang w:val="en-GB"/>
        </w:rPr>
      </w:pPr>
      <w:r w:rsidRPr="003A0C00">
        <w:rPr>
          <w:rFonts w:cs="Arial"/>
          <w:lang w:val="en-GB"/>
        </w:rPr>
        <w:t>the contribution of agriculture to the social and economic welfare of farm workers.</w:t>
      </w:r>
    </w:p>
    <w:p w:rsidR="009A68FF" w:rsidRDefault="009A68FF" w:rsidP="009A68FF">
      <w:pPr>
        <w:pStyle w:val="ListParagraph"/>
        <w:ind w:left="2061"/>
        <w:rPr>
          <w:rFonts w:cs="Arial"/>
          <w:lang w:val="en-GB"/>
        </w:rPr>
      </w:pPr>
    </w:p>
    <w:p w:rsidR="009A68FF" w:rsidRDefault="00FB1177" w:rsidP="006744BB">
      <w:pPr>
        <w:pStyle w:val="ListParagraph"/>
        <w:numPr>
          <w:ilvl w:val="1"/>
          <w:numId w:val="54"/>
        </w:numPr>
        <w:rPr>
          <w:rFonts w:cs="Arial"/>
          <w:lang w:val="en-GB"/>
        </w:rPr>
      </w:pPr>
      <w:r w:rsidRPr="009A68FF">
        <w:rPr>
          <w:rFonts w:cs="Arial"/>
          <w:lang w:val="en-GB"/>
        </w:rPr>
        <w:t xml:space="preserve">Any exemptions, rebates or reductions referred to in </w:t>
      </w:r>
      <w:r w:rsidR="009A68FF" w:rsidRPr="009A68FF">
        <w:rPr>
          <w:rFonts w:cs="Arial"/>
          <w:lang w:val="en-GB"/>
        </w:rPr>
        <w:t>paragraph 5</w:t>
      </w:r>
      <w:r w:rsidRPr="009A68FF">
        <w:rPr>
          <w:rFonts w:cs="Arial"/>
          <w:lang w:val="en-GB"/>
        </w:rPr>
        <w:t>.3 and provided for in the rates policy adopted by the Council must comply and be implemented in accordance with a national framework that may be prescribed after consultation with organized local government.</w:t>
      </w:r>
    </w:p>
    <w:p w:rsidR="009A68FF" w:rsidRDefault="009A68FF" w:rsidP="009A68FF">
      <w:pPr>
        <w:pStyle w:val="ListParagraph"/>
        <w:ind w:left="1440"/>
        <w:rPr>
          <w:rFonts w:cs="Arial"/>
          <w:lang w:val="en-GB"/>
        </w:rPr>
      </w:pPr>
    </w:p>
    <w:p w:rsidR="00F6438C" w:rsidRPr="009A68FF" w:rsidRDefault="00FB1177" w:rsidP="006744BB">
      <w:pPr>
        <w:pStyle w:val="ListParagraph"/>
        <w:numPr>
          <w:ilvl w:val="1"/>
          <w:numId w:val="54"/>
        </w:numPr>
        <w:rPr>
          <w:rFonts w:cs="Arial"/>
          <w:lang w:val="en-GB"/>
        </w:rPr>
      </w:pPr>
      <w:r w:rsidRPr="009A68FF">
        <w:rPr>
          <w:rFonts w:cs="Arial"/>
          <w:lang w:val="en-GB"/>
        </w:rPr>
        <w:t xml:space="preserve">No municipality may grant relief in respect of the payment of a rate </w:t>
      </w:r>
      <w:r w:rsidR="00F6438C" w:rsidRPr="009A68FF">
        <w:rPr>
          <w:rFonts w:cs="Arial"/>
          <w:lang w:val="en-GB"/>
        </w:rPr>
        <w:t>–</w:t>
      </w:r>
    </w:p>
    <w:p w:rsidR="00F6438C" w:rsidRPr="00F6438C" w:rsidRDefault="00FB1177" w:rsidP="006744BB">
      <w:pPr>
        <w:pStyle w:val="ListParagraph"/>
        <w:numPr>
          <w:ilvl w:val="0"/>
          <w:numId w:val="51"/>
        </w:numPr>
        <w:rPr>
          <w:rFonts w:cs="Arial"/>
          <w:lang w:val="en-GB"/>
        </w:rPr>
      </w:pPr>
      <w:r w:rsidRPr="00F6438C">
        <w:rPr>
          <w:rFonts w:cs="Arial"/>
          <w:lang w:val="en-GB"/>
        </w:rPr>
        <w:t>to a category of owners of properties, or to the owners of a category of properties, other than by way of an exemption, a rebate or a reduction provided for in its rates policy and granted in terms of section 15 of the Municipal Property Rates Act.</w:t>
      </w:r>
    </w:p>
    <w:p w:rsidR="00FB1177" w:rsidRDefault="00FB1177" w:rsidP="006744BB">
      <w:pPr>
        <w:pStyle w:val="ListParagraph"/>
        <w:numPr>
          <w:ilvl w:val="0"/>
          <w:numId w:val="51"/>
        </w:numPr>
        <w:rPr>
          <w:rFonts w:cs="Arial"/>
          <w:lang w:val="en-GB"/>
        </w:rPr>
      </w:pPr>
      <w:r w:rsidRPr="00F6438C">
        <w:rPr>
          <w:rFonts w:cs="Arial"/>
          <w:lang w:val="en-GB"/>
        </w:rPr>
        <w:t>to the owners of properties on an individual basis.</w:t>
      </w:r>
    </w:p>
    <w:p w:rsidR="00596A54" w:rsidRPr="00F6438C" w:rsidRDefault="00596A54" w:rsidP="00596A54">
      <w:pPr>
        <w:pStyle w:val="ListParagraph"/>
        <w:ind w:left="2203"/>
        <w:rPr>
          <w:rFonts w:cs="Arial"/>
          <w:lang w:val="en-GB"/>
        </w:rPr>
      </w:pPr>
    </w:p>
    <w:p w:rsidR="003F2B1C" w:rsidRPr="00E04BC0" w:rsidRDefault="00FB1177" w:rsidP="006744BB">
      <w:pPr>
        <w:pStyle w:val="ListParagraph"/>
        <w:numPr>
          <w:ilvl w:val="0"/>
          <w:numId w:val="54"/>
        </w:numPr>
        <w:rPr>
          <w:rFonts w:cs="Arial"/>
          <w:b/>
          <w:bCs/>
          <w:u w:val="single"/>
          <w:lang w:val="en-GB"/>
        </w:rPr>
      </w:pPr>
      <w:r w:rsidRPr="00E04BC0">
        <w:rPr>
          <w:rFonts w:cs="Arial"/>
          <w:b/>
          <w:bCs/>
          <w:u w:val="single"/>
          <w:lang w:val="en-GB"/>
        </w:rPr>
        <w:t>Community participation</w:t>
      </w:r>
    </w:p>
    <w:p w:rsidR="005C0697" w:rsidRPr="005C0697" w:rsidRDefault="005C0697" w:rsidP="005C0697">
      <w:pPr>
        <w:pStyle w:val="ListParagraph"/>
        <w:ind w:left="1069"/>
        <w:rPr>
          <w:rFonts w:cs="Arial"/>
          <w:b/>
          <w:bCs/>
          <w:lang w:val="en-GB"/>
        </w:rPr>
      </w:pPr>
    </w:p>
    <w:p w:rsidR="003F2B1C" w:rsidRPr="005C0697" w:rsidRDefault="00FB1177" w:rsidP="006744BB">
      <w:pPr>
        <w:pStyle w:val="ListParagraph"/>
        <w:numPr>
          <w:ilvl w:val="1"/>
          <w:numId w:val="54"/>
        </w:numPr>
        <w:rPr>
          <w:rFonts w:cs="Arial"/>
          <w:b/>
          <w:bCs/>
          <w:lang w:val="en-GB"/>
        </w:rPr>
      </w:pPr>
      <w:r w:rsidRPr="005C0697">
        <w:rPr>
          <w:rFonts w:cs="Arial"/>
          <w:lang w:val="en-GB"/>
        </w:rPr>
        <w:t>Be</w:t>
      </w:r>
      <w:r w:rsidR="00F6438C" w:rsidRPr="005C0697">
        <w:rPr>
          <w:rFonts w:cs="Arial"/>
          <w:lang w:val="en-GB"/>
        </w:rPr>
        <w:t>fore the Council of Umzumbe</w:t>
      </w:r>
      <w:r w:rsidRPr="005C0697">
        <w:rPr>
          <w:rFonts w:cs="Arial"/>
          <w:lang w:val="en-GB"/>
        </w:rPr>
        <w:t xml:space="preserve"> adopts the rates policy, the Council must –</w:t>
      </w:r>
    </w:p>
    <w:p w:rsidR="003F2B1C" w:rsidRPr="003F2B1C" w:rsidRDefault="00FB1177" w:rsidP="006744BB">
      <w:pPr>
        <w:pStyle w:val="ListParagraph"/>
        <w:numPr>
          <w:ilvl w:val="0"/>
          <w:numId w:val="52"/>
        </w:numPr>
        <w:rPr>
          <w:rFonts w:cs="Arial"/>
          <w:b/>
          <w:bCs/>
          <w:lang w:val="en-GB"/>
        </w:rPr>
      </w:pPr>
      <w:r w:rsidRPr="003F2B1C">
        <w:rPr>
          <w:rFonts w:cs="Arial"/>
          <w:lang w:val="en-GB"/>
        </w:rPr>
        <w:t>follow a process of community participation in accordance with Chapter 4 of the Municipal Systems Act; and</w:t>
      </w:r>
    </w:p>
    <w:p w:rsidR="005C0697" w:rsidRPr="005C0697" w:rsidRDefault="00FB1177" w:rsidP="006744BB">
      <w:pPr>
        <w:pStyle w:val="ListParagraph"/>
        <w:numPr>
          <w:ilvl w:val="0"/>
          <w:numId w:val="52"/>
        </w:numPr>
        <w:rPr>
          <w:rFonts w:cs="Arial"/>
          <w:b/>
          <w:bCs/>
          <w:lang w:val="en-GB"/>
        </w:rPr>
      </w:pPr>
      <w:r w:rsidRPr="003F2B1C">
        <w:rPr>
          <w:rFonts w:cs="Arial"/>
          <w:lang w:val="en-GB"/>
        </w:rPr>
        <w:t>comply with Sections 4 and 5 of the Act</w:t>
      </w:r>
    </w:p>
    <w:p w:rsidR="005C0697" w:rsidRPr="005C0697" w:rsidRDefault="005C0697" w:rsidP="005C0697">
      <w:pPr>
        <w:pStyle w:val="ListParagraph"/>
        <w:ind w:left="2345"/>
        <w:rPr>
          <w:rFonts w:cs="Arial"/>
          <w:b/>
          <w:bCs/>
          <w:lang w:val="en-GB"/>
        </w:rPr>
      </w:pPr>
    </w:p>
    <w:p w:rsidR="005C0697" w:rsidRDefault="00FB1177" w:rsidP="006744BB">
      <w:pPr>
        <w:pStyle w:val="ListParagraph"/>
        <w:numPr>
          <w:ilvl w:val="1"/>
          <w:numId w:val="54"/>
        </w:numPr>
        <w:rPr>
          <w:rFonts w:cs="Arial"/>
          <w:lang w:val="en-GB"/>
        </w:rPr>
      </w:pPr>
      <w:r w:rsidRPr="005C0697">
        <w:rPr>
          <w:rFonts w:cs="Arial"/>
          <w:lang w:val="en-GB"/>
        </w:rPr>
        <w:t xml:space="preserve">The municipal manager must </w:t>
      </w:r>
      <w:r w:rsidR="005C0697">
        <w:rPr>
          <w:rFonts w:cs="Arial"/>
          <w:lang w:val="en-GB"/>
        </w:rPr>
        <w:t>–</w:t>
      </w:r>
    </w:p>
    <w:p w:rsidR="005C0697" w:rsidRDefault="003F2B1C" w:rsidP="006744BB">
      <w:pPr>
        <w:pStyle w:val="ListParagraph"/>
        <w:numPr>
          <w:ilvl w:val="2"/>
          <w:numId w:val="55"/>
        </w:numPr>
        <w:rPr>
          <w:rFonts w:cs="Arial"/>
          <w:lang w:val="en-GB"/>
        </w:rPr>
      </w:pPr>
      <w:r w:rsidRPr="005C0697">
        <w:rPr>
          <w:rFonts w:cs="Arial"/>
          <w:lang w:val="en-GB"/>
        </w:rPr>
        <w:t>Conspicuously</w:t>
      </w:r>
      <w:r w:rsidR="00FB1177" w:rsidRPr="005C0697">
        <w:rPr>
          <w:rFonts w:cs="Arial"/>
          <w:lang w:val="en-GB"/>
        </w:rPr>
        <w:t xml:space="preserve"> display the draft rates policy for a period of at least 30 days </w:t>
      </w:r>
    </w:p>
    <w:p w:rsidR="005C0697" w:rsidRDefault="00FB1177" w:rsidP="006744BB">
      <w:pPr>
        <w:pStyle w:val="ListParagraph"/>
        <w:numPr>
          <w:ilvl w:val="0"/>
          <w:numId w:val="47"/>
        </w:numPr>
        <w:rPr>
          <w:rFonts w:cs="Arial"/>
          <w:lang w:val="en-GB"/>
        </w:rPr>
      </w:pPr>
      <w:r w:rsidRPr="005C0697">
        <w:rPr>
          <w:rFonts w:cs="Arial"/>
          <w:lang w:val="en-GB"/>
        </w:rPr>
        <w:t>at the municipality’s head and satellite offices and libraries; and</w:t>
      </w:r>
    </w:p>
    <w:p w:rsidR="005C0697" w:rsidRDefault="00FB1177" w:rsidP="006744BB">
      <w:pPr>
        <w:pStyle w:val="ListParagraph"/>
        <w:numPr>
          <w:ilvl w:val="0"/>
          <w:numId w:val="47"/>
        </w:numPr>
        <w:rPr>
          <w:rFonts w:cs="Arial"/>
          <w:lang w:val="en-GB"/>
        </w:rPr>
      </w:pPr>
      <w:r w:rsidRPr="005C0697">
        <w:rPr>
          <w:rFonts w:cs="Arial"/>
          <w:lang w:val="en-GB"/>
        </w:rPr>
        <w:t xml:space="preserve">on the municipality’s official website, </w:t>
      </w:r>
    </w:p>
    <w:p w:rsidR="005C0697" w:rsidRDefault="005C0697" w:rsidP="005C0697">
      <w:pPr>
        <w:pStyle w:val="ListParagraph"/>
        <w:ind w:left="2846"/>
        <w:rPr>
          <w:rFonts w:cs="Arial"/>
          <w:lang w:val="en-GB"/>
        </w:rPr>
      </w:pPr>
    </w:p>
    <w:p w:rsidR="005C0697" w:rsidRDefault="00FB1177" w:rsidP="006744BB">
      <w:pPr>
        <w:pStyle w:val="ListParagraph"/>
        <w:numPr>
          <w:ilvl w:val="2"/>
          <w:numId w:val="55"/>
        </w:numPr>
        <w:rPr>
          <w:rFonts w:cs="Arial"/>
          <w:lang w:val="en-GB"/>
        </w:rPr>
      </w:pPr>
      <w:r w:rsidRPr="005C0697">
        <w:rPr>
          <w:rFonts w:cs="Arial"/>
          <w:lang w:val="en-GB"/>
        </w:rPr>
        <w:lastRenderedPageBreak/>
        <w:t xml:space="preserve">advertise in the media a notice </w:t>
      </w:r>
      <w:r w:rsidR="005C0697">
        <w:rPr>
          <w:rFonts w:cs="Arial"/>
          <w:lang w:val="en-GB"/>
        </w:rPr>
        <w:t>–</w:t>
      </w:r>
    </w:p>
    <w:p w:rsidR="005C0697" w:rsidRDefault="00FB1177" w:rsidP="006744BB">
      <w:pPr>
        <w:pStyle w:val="ListParagraph"/>
        <w:numPr>
          <w:ilvl w:val="1"/>
          <w:numId w:val="47"/>
        </w:numPr>
        <w:rPr>
          <w:rFonts w:cs="Arial"/>
          <w:lang w:val="en-GB"/>
        </w:rPr>
      </w:pPr>
      <w:r w:rsidRPr="005C0697">
        <w:rPr>
          <w:rFonts w:cs="Arial"/>
          <w:lang w:val="en-GB"/>
        </w:rPr>
        <w:t xml:space="preserve">stating </w:t>
      </w:r>
      <w:r w:rsidR="005C0697">
        <w:rPr>
          <w:rFonts w:cs="Arial"/>
          <w:lang w:val="en-GB"/>
        </w:rPr>
        <w:t>–</w:t>
      </w:r>
    </w:p>
    <w:p w:rsidR="005C0697" w:rsidRDefault="00FB1177" w:rsidP="006744BB">
      <w:pPr>
        <w:pStyle w:val="ListParagraph"/>
        <w:numPr>
          <w:ilvl w:val="0"/>
          <w:numId w:val="49"/>
        </w:numPr>
        <w:rPr>
          <w:rFonts w:cs="Arial"/>
          <w:lang w:val="en-GB"/>
        </w:rPr>
      </w:pPr>
      <w:r w:rsidRPr="005C0697">
        <w:rPr>
          <w:rFonts w:cs="Arial"/>
          <w:lang w:val="en-GB"/>
        </w:rPr>
        <w:t>that a draft rates policy has been prepared for submission to the council; and</w:t>
      </w:r>
    </w:p>
    <w:p w:rsidR="00C17CE5" w:rsidRDefault="00FB1177" w:rsidP="006744BB">
      <w:pPr>
        <w:pStyle w:val="ListParagraph"/>
        <w:numPr>
          <w:ilvl w:val="0"/>
          <w:numId w:val="46"/>
        </w:numPr>
        <w:rPr>
          <w:rFonts w:cs="Arial"/>
          <w:lang w:val="en-GB"/>
        </w:rPr>
      </w:pPr>
      <w:r w:rsidRPr="005C0697">
        <w:rPr>
          <w:rFonts w:cs="Arial"/>
          <w:lang w:val="en-GB"/>
        </w:rPr>
        <w:t>that the draft rates policy is available at the municipality’s head and satellite offices and libraries for public inspection during office hours and, on the municipality’s official website; and</w:t>
      </w:r>
    </w:p>
    <w:p w:rsidR="00FB1177" w:rsidRPr="00C17CE5" w:rsidRDefault="00FB1177" w:rsidP="006744BB">
      <w:pPr>
        <w:pStyle w:val="ListParagraph"/>
        <w:numPr>
          <w:ilvl w:val="1"/>
          <w:numId w:val="47"/>
        </w:numPr>
        <w:rPr>
          <w:rFonts w:cs="Arial"/>
          <w:lang w:val="en-GB"/>
        </w:rPr>
      </w:pPr>
      <w:r w:rsidRPr="00C17CE5">
        <w:rPr>
          <w:rFonts w:cs="Arial"/>
          <w:lang w:val="en-GB"/>
        </w:rPr>
        <w:t>inviting the local community to submit comments and representations to the municipality within a period specified in the notice which may not be less than 30 days.</w:t>
      </w:r>
    </w:p>
    <w:p w:rsidR="00E04BC0" w:rsidRDefault="00FB1177" w:rsidP="006744BB">
      <w:pPr>
        <w:pStyle w:val="ListParagraph"/>
        <w:numPr>
          <w:ilvl w:val="0"/>
          <w:numId w:val="54"/>
        </w:numPr>
        <w:rPr>
          <w:rFonts w:cs="Arial"/>
          <w:b/>
          <w:bCs/>
          <w:u w:val="single"/>
          <w:lang w:val="en-GB"/>
        </w:rPr>
      </w:pPr>
      <w:r w:rsidRPr="00E04BC0">
        <w:rPr>
          <w:rFonts w:cs="Arial"/>
          <w:b/>
          <w:bCs/>
          <w:u w:val="single"/>
          <w:lang w:val="en-GB"/>
        </w:rPr>
        <w:t>Annual review of rates policy</w:t>
      </w:r>
    </w:p>
    <w:p w:rsidR="00E04BC0" w:rsidRDefault="00E04BC0" w:rsidP="00E04BC0">
      <w:pPr>
        <w:pStyle w:val="ListParagraph"/>
        <w:ind w:left="1069"/>
        <w:rPr>
          <w:rFonts w:cs="Arial"/>
          <w:b/>
          <w:bCs/>
          <w:u w:val="single"/>
          <w:lang w:val="en-GB"/>
        </w:rPr>
      </w:pPr>
    </w:p>
    <w:p w:rsidR="00E04BC0" w:rsidRPr="00E04BC0" w:rsidRDefault="00B10311" w:rsidP="006744BB">
      <w:pPr>
        <w:pStyle w:val="ListParagraph"/>
        <w:numPr>
          <w:ilvl w:val="0"/>
          <w:numId w:val="56"/>
        </w:numPr>
        <w:rPr>
          <w:rFonts w:cs="Arial"/>
          <w:b/>
          <w:bCs/>
          <w:u w:val="single"/>
          <w:lang w:val="en-GB"/>
        </w:rPr>
      </w:pPr>
      <w:r w:rsidRPr="00E04BC0">
        <w:rPr>
          <w:rFonts w:cs="Arial"/>
          <w:lang w:val="en-GB"/>
        </w:rPr>
        <w:t>The council of Umzumbe</w:t>
      </w:r>
      <w:r w:rsidR="00FB1177" w:rsidRPr="00E04BC0">
        <w:rPr>
          <w:rFonts w:cs="Arial"/>
          <w:lang w:val="en-GB"/>
        </w:rPr>
        <w:t xml:space="preserve"> must annually review, and if necessary, amend, its rates policy. Any amendments to a rates policy must accompany the municipality’s annual budget when it is tabled in the council in terms of section 16(2) of the Municipal Finance Management Act.</w:t>
      </w:r>
    </w:p>
    <w:p w:rsidR="00E04BC0" w:rsidRPr="00E04BC0" w:rsidRDefault="00E04BC0" w:rsidP="00E04BC0">
      <w:pPr>
        <w:pStyle w:val="ListParagraph"/>
        <w:ind w:left="1429"/>
        <w:rPr>
          <w:rFonts w:cs="Arial"/>
          <w:b/>
          <w:bCs/>
          <w:u w:val="single"/>
          <w:lang w:val="en-GB"/>
        </w:rPr>
      </w:pPr>
    </w:p>
    <w:p w:rsidR="00E04BC0" w:rsidRPr="00596A54" w:rsidRDefault="00FB1177" w:rsidP="00596A54">
      <w:pPr>
        <w:pStyle w:val="ListParagraph"/>
        <w:numPr>
          <w:ilvl w:val="0"/>
          <w:numId w:val="56"/>
        </w:numPr>
        <w:rPr>
          <w:rFonts w:cs="Arial"/>
          <w:b/>
          <w:bCs/>
          <w:u w:val="single"/>
          <w:lang w:val="en-GB"/>
        </w:rPr>
      </w:pPr>
      <w:r w:rsidRPr="00596A54">
        <w:rPr>
          <w:rFonts w:cs="Arial"/>
          <w:lang w:val="en-GB"/>
        </w:rPr>
        <w:t xml:space="preserve">Section 3(3) to (6) of the Municipal Property Rates Act read with the necessary changes as the context may require, apply to any amendment of a rates policy. Community participation in amendments to a rates policy must be effected through the municipality’s annual budget process in terms of sections 22 and 23 of the </w:t>
      </w:r>
      <w:r w:rsidR="006F2643" w:rsidRPr="00596A54">
        <w:rPr>
          <w:rFonts w:cs="Arial"/>
          <w:lang w:val="en-GB"/>
        </w:rPr>
        <w:t>m</w:t>
      </w:r>
      <w:r w:rsidRPr="00596A54">
        <w:rPr>
          <w:rFonts w:cs="Arial"/>
          <w:lang w:val="en-GB"/>
        </w:rPr>
        <w:t>unicipal Finance Management Act.</w:t>
      </w:r>
    </w:p>
    <w:p w:rsidR="00E04BC0" w:rsidRPr="00E04BC0" w:rsidRDefault="00E04BC0" w:rsidP="00E04BC0">
      <w:pPr>
        <w:pStyle w:val="ListParagraph"/>
        <w:ind w:left="1429"/>
        <w:rPr>
          <w:rFonts w:cs="Arial"/>
          <w:b/>
          <w:bCs/>
          <w:u w:val="single"/>
          <w:lang w:val="en-GB"/>
        </w:rPr>
      </w:pPr>
    </w:p>
    <w:p w:rsidR="006F2643" w:rsidRDefault="00FB1177" w:rsidP="006744BB">
      <w:pPr>
        <w:pStyle w:val="ListParagraph"/>
        <w:numPr>
          <w:ilvl w:val="0"/>
          <w:numId w:val="54"/>
        </w:numPr>
        <w:rPr>
          <w:rFonts w:cs="Arial"/>
          <w:b/>
          <w:bCs/>
          <w:u w:val="single"/>
          <w:lang w:val="en-GB"/>
        </w:rPr>
      </w:pPr>
      <w:r w:rsidRPr="00E04BC0">
        <w:rPr>
          <w:rFonts w:cs="Arial"/>
          <w:b/>
          <w:bCs/>
          <w:u w:val="single"/>
          <w:lang w:val="en-GB"/>
        </w:rPr>
        <w:t>Bylaws to give effect to rates policy</w:t>
      </w:r>
    </w:p>
    <w:p w:rsidR="006F2643" w:rsidRDefault="006F2643" w:rsidP="006F2643">
      <w:pPr>
        <w:pStyle w:val="ListParagraph"/>
        <w:ind w:left="1069"/>
        <w:rPr>
          <w:rFonts w:cs="Arial"/>
          <w:b/>
          <w:bCs/>
          <w:u w:val="single"/>
          <w:lang w:val="en-GB"/>
        </w:rPr>
      </w:pPr>
    </w:p>
    <w:p w:rsidR="0020633C" w:rsidRPr="0020633C" w:rsidRDefault="00B10311" w:rsidP="006744BB">
      <w:pPr>
        <w:pStyle w:val="ListParagraph"/>
        <w:numPr>
          <w:ilvl w:val="0"/>
          <w:numId w:val="57"/>
        </w:numPr>
        <w:rPr>
          <w:rFonts w:cs="Arial"/>
          <w:b/>
          <w:bCs/>
          <w:u w:val="single"/>
          <w:lang w:val="en-GB"/>
        </w:rPr>
      </w:pPr>
      <w:r w:rsidRPr="006F2643">
        <w:rPr>
          <w:rFonts w:cs="Arial"/>
          <w:lang w:val="en-GB"/>
        </w:rPr>
        <w:t>The Council of Umzumbe</w:t>
      </w:r>
      <w:r w:rsidR="00FB1177" w:rsidRPr="006F2643">
        <w:rPr>
          <w:rFonts w:cs="Arial"/>
          <w:lang w:val="en-GB"/>
        </w:rPr>
        <w:t xml:space="preserve"> must adopt by-laws to give effect to the implementation of its rates policy.</w:t>
      </w:r>
    </w:p>
    <w:p w:rsidR="0020633C" w:rsidRPr="0020633C" w:rsidRDefault="0020633C" w:rsidP="0020633C">
      <w:pPr>
        <w:pStyle w:val="ListParagraph"/>
        <w:ind w:left="1429"/>
        <w:rPr>
          <w:rFonts w:cs="Arial"/>
          <w:b/>
          <w:bCs/>
          <w:u w:val="single"/>
          <w:lang w:val="en-GB"/>
        </w:rPr>
      </w:pPr>
    </w:p>
    <w:p w:rsidR="00742EBD" w:rsidRPr="0020633C" w:rsidRDefault="00742EBD" w:rsidP="006744BB">
      <w:pPr>
        <w:pStyle w:val="ListParagraph"/>
        <w:numPr>
          <w:ilvl w:val="0"/>
          <w:numId w:val="57"/>
        </w:numPr>
        <w:rPr>
          <w:rFonts w:cs="Arial"/>
          <w:b/>
          <w:bCs/>
          <w:u w:val="single"/>
          <w:lang w:val="en-GB"/>
        </w:rPr>
      </w:pPr>
      <w:r w:rsidRPr="0020633C">
        <w:rPr>
          <w:rFonts w:cs="Arial"/>
          <w:lang w:val="en-GB"/>
        </w:rPr>
        <w:t>By-laws in terms of paragraph 8</w:t>
      </w:r>
      <w:r w:rsidR="00FB1177" w:rsidRPr="0020633C">
        <w:rPr>
          <w:rFonts w:cs="Arial"/>
          <w:lang w:val="en-GB"/>
        </w:rPr>
        <w:t>(a) may differentiate between-</w:t>
      </w:r>
    </w:p>
    <w:p w:rsidR="0020633C" w:rsidRDefault="00FB1177" w:rsidP="006744BB">
      <w:pPr>
        <w:pStyle w:val="ListParagraph"/>
        <w:numPr>
          <w:ilvl w:val="1"/>
          <w:numId w:val="46"/>
        </w:numPr>
        <w:rPr>
          <w:rFonts w:cs="Arial"/>
          <w:lang w:val="en-GB"/>
        </w:rPr>
      </w:pPr>
      <w:r w:rsidRPr="0020633C">
        <w:rPr>
          <w:rFonts w:cs="Arial"/>
          <w:lang w:val="en-GB"/>
        </w:rPr>
        <w:t>different categories of properties; and</w:t>
      </w:r>
    </w:p>
    <w:p w:rsidR="00B10311" w:rsidRPr="002E58DA" w:rsidRDefault="00FB1177" w:rsidP="002E58DA">
      <w:pPr>
        <w:pStyle w:val="ListParagraph"/>
        <w:numPr>
          <w:ilvl w:val="0"/>
          <w:numId w:val="46"/>
        </w:numPr>
        <w:rPr>
          <w:rFonts w:cs="Arial"/>
          <w:lang w:val="en-GB"/>
        </w:rPr>
      </w:pPr>
      <w:r w:rsidRPr="0020633C">
        <w:rPr>
          <w:rFonts w:cs="Arial"/>
          <w:lang w:val="en-GB"/>
        </w:rPr>
        <w:t>different categories of owners of properties liable for the payment of rates</w:t>
      </w:r>
    </w:p>
    <w:p w:rsidR="00174F21" w:rsidRDefault="00174F21" w:rsidP="00997B4D">
      <w:pPr>
        <w:rPr>
          <w:rFonts w:cs="Arial"/>
        </w:rPr>
      </w:pPr>
    </w:p>
    <w:p w:rsidR="000267D1" w:rsidRDefault="000267D1" w:rsidP="00997B4D">
      <w:pPr>
        <w:rPr>
          <w:rFonts w:cs="Arial"/>
        </w:rPr>
      </w:pPr>
    </w:p>
    <w:p w:rsidR="00596A54" w:rsidRDefault="00596A54" w:rsidP="00997B4D">
      <w:pPr>
        <w:rPr>
          <w:rFonts w:cs="Arial"/>
        </w:rPr>
      </w:pPr>
    </w:p>
    <w:p w:rsidR="00596A54" w:rsidRDefault="00596A54" w:rsidP="00997B4D">
      <w:pPr>
        <w:rPr>
          <w:rFonts w:cs="Arial"/>
        </w:rPr>
      </w:pPr>
    </w:p>
    <w:p w:rsidR="00596A54" w:rsidRDefault="00596A54" w:rsidP="00997B4D">
      <w:pPr>
        <w:rPr>
          <w:rFonts w:cs="Arial"/>
        </w:rPr>
      </w:pPr>
    </w:p>
    <w:p w:rsidR="00596A54" w:rsidRDefault="00596A54" w:rsidP="00997B4D">
      <w:pPr>
        <w:rPr>
          <w:rFonts w:cs="Arial"/>
        </w:rPr>
      </w:pPr>
    </w:p>
    <w:p w:rsidR="00596A54" w:rsidRDefault="00596A54" w:rsidP="00997B4D">
      <w:pPr>
        <w:rPr>
          <w:rFonts w:cs="Arial"/>
        </w:rPr>
      </w:pPr>
    </w:p>
    <w:p w:rsidR="00596A54" w:rsidRDefault="00596A54" w:rsidP="00997B4D">
      <w:pPr>
        <w:rPr>
          <w:rFonts w:cs="Arial"/>
        </w:rPr>
      </w:pPr>
    </w:p>
    <w:p w:rsidR="00596A54" w:rsidRDefault="00596A54" w:rsidP="00997B4D">
      <w:pPr>
        <w:rPr>
          <w:rFonts w:cs="Arial"/>
        </w:rPr>
      </w:pPr>
    </w:p>
    <w:p w:rsidR="00596A54" w:rsidRPr="00FE4617" w:rsidRDefault="00596A54" w:rsidP="00997B4D">
      <w:pPr>
        <w:rPr>
          <w:rFonts w:cs="Arial"/>
        </w:rPr>
      </w:pPr>
    </w:p>
    <w:p w:rsidR="00997B4D" w:rsidRPr="00FE4617" w:rsidRDefault="000267D1" w:rsidP="00997B4D">
      <w:pPr>
        <w:rPr>
          <w:rFonts w:cs="Arial"/>
          <w:b/>
          <w:u w:val="single"/>
        </w:rPr>
      </w:pPr>
      <w:r>
        <w:rPr>
          <w:rFonts w:cs="Arial"/>
          <w:b/>
        </w:rPr>
        <w:lastRenderedPageBreak/>
        <w:t>SECTION C</w:t>
      </w:r>
      <w:r w:rsidR="00997B4D" w:rsidRPr="00FE4617">
        <w:rPr>
          <w:rFonts w:cs="Arial"/>
          <w:b/>
        </w:rPr>
        <w:t xml:space="preserve">: </w:t>
      </w:r>
      <w:r w:rsidR="00997B4D" w:rsidRPr="00FE4617">
        <w:rPr>
          <w:rFonts w:cs="Arial"/>
          <w:b/>
          <w:u w:val="single"/>
        </w:rPr>
        <w:t>CATEGORIES OF PROPERTIES</w:t>
      </w:r>
    </w:p>
    <w:p w:rsidR="00997B4D" w:rsidRPr="000267D1" w:rsidRDefault="00997B4D" w:rsidP="006744BB">
      <w:pPr>
        <w:pStyle w:val="ListParagraph"/>
        <w:numPr>
          <w:ilvl w:val="0"/>
          <w:numId w:val="54"/>
        </w:numPr>
        <w:rPr>
          <w:rFonts w:cs="Arial"/>
          <w:b/>
        </w:rPr>
      </w:pPr>
      <w:r w:rsidRPr="000267D1">
        <w:rPr>
          <w:rFonts w:cs="Arial"/>
          <w:b/>
          <w:u w:val="single"/>
        </w:rPr>
        <w:t>Criteria for categories of property for the purpose of levying different rates.</w:t>
      </w:r>
    </w:p>
    <w:p w:rsidR="00997B4D" w:rsidRPr="00FE4617" w:rsidRDefault="00997B4D" w:rsidP="00997B4D">
      <w:pPr>
        <w:pStyle w:val="ListParagraph"/>
        <w:ind w:left="1080"/>
        <w:rPr>
          <w:rFonts w:cs="Arial"/>
          <w:b/>
        </w:rPr>
      </w:pPr>
    </w:p>
    <w:p w:rsidR="00997B4D" w:rsidRPr="000267D1" w:rsidRDefault="000267D1" w:rsidP="000267D1">
      <w:pPr>
        <w:pStyle w:val="ListParagraph"/>
        <w:ind w:left="1080"/>
        <w:rPr>
          <w:rFonts w:cs="Arial"/>
          <w:b/>
        </w:rPr>
      </w:pPr>
      <w:r>
        <w:rPr>
          <w:rFonts w:cs="Arial"/>
          <w:b/>
        </w:rPr>
        <w:t xml:space="preserve">9.1 </w:t>
      </w:r>
      <w:r w:rsidR="00997B4D" w:rsidRPr="000267D1">
        <w:rPr>
          <w:rFonts w:cs="Arial"/>
        </w:rPr>
        <w:t>The municipality has determined categor</w:t>
      </w:r>
      <w:r w:rsidR="00BC19EC" w:rsidRPr="000267D1">
        <w:rPr>
          <w:rFonts w:cs="Arial"/>
        </w:rPr>
        <w:t xml:space="preserve">ies of properties based on the </w:t>
      </w:r>
      <w:r w:rsidR="00997B4D" w:rsidRPr="000267D1">
        <w:rPr>
          <w:rFonts w:cs="Arial"/>
        </w:rPr>
        <w:t>following criteria:</w:t>
      </w:r>
    </w:p>
    <w:p w:rsidR="00997B4D" w:rsidRPr="00FE4617" w:rsidRDefault="00997B4D" w:rsidP="00997B4D">
      <w:pPr>
        <w:pStyle w:val="ListParagraph"/>
        <w:ind w:left="1080"/>
        <w:rPr>
          <w:rFonts w:cs="Arial"/>
        </w:rPr>
      </w:pPr>
    </w:p>
    <w:p w:rsidR="00997B4D" w:rsidRPr="00FE4617" w:rsidRDefault="000267D1" w:rsidP="003A7442">
      <w:pPr>
        <w:pStyle w:val="ListParagraph"/>
        <w:ind w:left="1080" w:firstLine="360"/>
        <w:rPr>
          <w:rFonts w:cs="Arial"/>
          <w:b/>
          <w:u w:val="single"/>
        </w:rPr>
      </w:pPr>
      <w:r>
        <w:rPr>
          <w:rFonts w:cs="Arial"/>
          <w:b/>
        </w:rPr>
        <w:t xml:space="preserve">9.1.1 </w:t>
      </w:r>
      <w:r w:rsidR="003A7442" w:rsidRPr="00FE4617">
        <w:rPr>
          <w:rFonts w:cs="Arial"/>
          <w:b/>
          <w:u w:val="single"/>
        </w:rPr>
        <w:t>Use of property</w:t>
      </w:r>
    </w:p>
    <w:p w:rsidR="003A7442" w:rsidRPr="00FE4617" w:rsidRDefault="003A7442" w:rsidP="00997B4D">
      <w:pPr>
        <w:pStyle w:val="ListParagraph"/>
        <w:ind w:left="1080"/>
        <w:rPr>
          <w:rFonts w:cs="Arial"/>
        </w:rPr>
      </w:pPr>
    </w:p>
    <w:p w:rsidR="003A7442" w:rsidRPr="00FE4617" w:rsidRDefault="003A7442" w:rsidP="00997B4D">
      <w:pPr>
        <w:pStyle w:val="ListParagraph"/>
        <w:ind w:left="1080"/>
        <w:rPr>
          <w:rFonts w:cs="Arial"/>
        </w:rPr>
      </w:pPr>
      <w:r w:rsidRPr="00FE4617">
        <w:rPr>
          <w:rFonts w:cs="Arial"/>
        </w:rPr>
        <w:tab/>
        <w:t>The following are the determined categories of properties by the</w:t>
      </w:r>
    </w:p>
    <w:p w:rsidR="003A7442" w:rsidRPr="00FE4617" w:rsidRDefault="003A7442" w:rsidP="00997B4D">
      <w:pPr>
        <w:pStyle w:val="ListParagraph"/>
        <w:ind w:left="1080"/>
        <w:rPr>
          <w:rFonts w:cs="Arial"/>
        </w:rPr>
      </w:pPr>
      <w:r w:rsidRPr="00FE4617">
        <w:rPr>
          <w:rFonts w:cs="Arial"/>
        </w:rPr>
        <w:tab/>
        <w:t>Municipality:</w:t>
      </w:r>
    </w:p>
    <w:p w:rsidR="003A7442" w:rsidRPr="00FE4617" w:rsidRDefault="003A7442" w:rsidP="00997B4D">
      <w:pPr>
        <w:pStyle w:val="ListParagraph"/>
        <w:ind w:left="1080"/>
        <w:rPr>
          <w:rFonts w:cs="Arial"/>
        </w:rPr>
      </w:pPr>
      <w:r w:rsidRPr="00FE4617">
        <w:rPr>
          <w:rFonts w:cs="Arial"/>
        </w:rPr>
        <w:tab/>
      </w:r>
    </w:p>
    <w:p w:rsidR="003A7442" w:rsidRDefault="00B11F08" w:rsidP="006744BB">
      <w:pPr>
        <w:pStyle w:val="ListParagraph"/>
        <w:numPr>
          <w:ilvl w:val="0"/>
          <w:numId w:val="38"/>
        </w:numPr>
        <w:rPr>
          <w:rFonts w:cs="Arial"/>
        </w:rPr>
      </w:pPr>
      <w:r w:rsidRPr="00FE4617">
        <w:rPr>
          <w:rFonts w:cs="Arial"/>
        </w:rPr>
        <w:t>Communal</w:t>
      </w:r>
      <w:r w:rsidR="003A7442" w:rsidRPr="00FE4617">
        <w:rPr>
          <w:rFonts w:cs="Arial"/>
        </w:rPr>
        <w:t xml:space="preserve"> Properties</w:t>
      </w:r>
    </w:p>
    <w:p w:rsidR="00517931" w:rsidRPr="00D72AC1" w:rsidRDefault="00517931" w:rsidP="00517931">
      <w:pPr>
        <w:pStyle w:val="ListParagraph"/>
        <w:numPr>
          <w:ilvl w:val="0"/>
          <w:numId w:val="38"/>
        </w:numPr>
        <w:rPr>
          <w:rFonts w:cs="Arial"/>
          <w:highlight w:val="yellow"/>
        </w:rPr>
      </w:pPr>
      <w:r w:rsidRPr="00D72AC1">
        <w:rPr>
          <w:rFonts w:cs="Arial"/>
          <w:highlight w:val="yellow"/>
        </w:rPr>
        <w:t>Residential Properties</w:t>
      </w:r>
    </w:p>
    <w:p w:rsidR="003A7442" w:rsidRPr="00FE4617" w:rsidRDefault="003A7442" w:rsidP="00997B4D">
      <w:pPr>
        <w:pStyle w:val="ListParagraph"/>
        <w:ind w:left="1080"/>
        <w:rPr>
          <w:rFonts w:cs="Arial"/>
        </w:rPr>
      </w:pPr>
    </w:p>
    <w:p w:rsidR="00BC19EC" w:rsidRPr="00D72AC1" w:rsidRDefault="003A7442" w:rsidP="006744BB">
      <w:pPr>
        <w:pStyle w:val="ListParagraph"/>
        <w:numPr>
          <w:ilvl w:val="0"/>
          <w:numId w:val="38"/>
        </w:numPr>
        <w:rPr>
          <w:rFonts w:cs="Arial"/>
          <w:highlight w:val="yellow"/>
        </w:rPr>
      </w:pPr>
      <w:r w:rsidRPr="00D72AC1">
        <w:rPr>
          <w:rFonts w:cs="Arial"/>
          <w:highlight w:val="yellow"/>
        </w:rPr>
        <w:t>Business</w:t>
      </w:r>
      <w:r w:rsidR="00517931" w:rsidRPr="00D72AC1">
        <w:rPr>
          <w:rFonts w:cs="Arial"/>
          <w:highlight w:val="yellow"/>
        </w:rPr>
        <w:t>/Commercial</w:t>
      </w:r>
      <w:r w:rsidRPr="00D72AC1">
        <w:rPr>
          <w:rFonts w:cs="Arial"/>
          <w:highlight w:val="yellow"/>
        </w:rPr>
        <w:t xml:space="preserve"> Properties</w:t>
      </w:r>
    </w:p>
    <w:p w:rsidR="00517931" w:rsidRPr="00517931" w:rsidRDefault="00517931" w:rsidP="00517931">
      <w:pPr>
        <w:pStyle w:val="ListParagraph"/>
        <w:rPr>
          <w:rFonts w:cs="Arial"/>
        </w:rPr>
      </w:pPr>
    </w:p>
    <w:p w:rsidR="00517931" w:rsidRDefault="00517931" w:rsidP="006744BB">
      <w:pPr>
        <w:pStyle w:val="ListParagraph"/>
        <w:numPr>
          <w:ilvl w:val="0"/>
          <w:numId w:val="38"/>
        </w:numPr>
        <w:rPr>
          <w:rFonts w:cs="Arial"/>
        </w:rPr>
      </w:pPr>
      <w:r>
        <w:rPr>
          <w:rFonts w:cs="Arial"/>
        </w:rPr>
        <w:t>Place of worship</w:t>
      </w:r>
    </w:p>
    <w:p w:rsidR="00517931" w:rsidRPr="00517931" w:rsidRDefault="00517931" w:rsidP="00517931">
      <w:pPr>
        <w:pStyle w:val="ListParagraph"/>
        <w:rPr>
          <w:rFonts w:cs="Arial"/>
        </w:rPr>
      </w:pPr>
    </w:p>
    <w:p w:rsidR="00517931" w:rsidRPr="00D72AC1" w:rsidRDefault="00517931" w:rsidP="006744BB">
      <w:pPr>
        <w:pStyle w:val="ListParagraph"/>
        <w:numPr>
          <w:ilvl w:val="0"/>
          <w:numId w:val="38"/>
        </w:numPr>
        <w:rPr>
          <w:rFonts w:cs="Arial"/>
          <w:highlight w:val="yellow"/>
        </w:rPr>
      </w:pPr>
      <w:r w:rsidRPr="00D72AC1">
        <w:rPr>
          <w:rFonts w:cs="Arial"/>
          <w:highlight w:val="yellow"/>
        </w:rPr>
        <w:t>Agricultural Smallholding</w:t>
      </w:r>
    </w:p>
    <w:p w:rsidR="00BC19EC" w:rsidRPr="00FE4617" w:rsidRDefault="00BC19EC" w:rsidP="00BC19EC">
      <w:pPr>
        <w:pStyle w:val="ListParagraph"/>
        <w:rPr>
          <w:rFonts w:cs="Arial"/>
        </w:rPr>
      </w:pPr>
    </w:p>
    <w:p w:rsidR="00BC19EC" w:rsidRPr="00FE4617" w:rsidRDefault="003A7442" w:rsidP="006744BB">
      <w:pPr>
        <w:pStyle w:val="ListParagraph"/>
        <w:numPr>
          <w:ilvl w:val="0"/>
          <w:numId w:val="38"/>
        </w:numPr>
        <w:rPr>
          <w:rFonts w:cs="Arial"/>
        </w:rPr>
      </w:pPr>
      <w:r w:rsidRPr="00FE4617">
        <w:rPr>
          <w:rFonts w:cs="Arial"/>
        </w:rPr>
        <w:t>Industrial Properties Mining Properties</w:t>
      </w:r>
    </w:p>
    <w:p w:rsidR="00BC19EC" w:rsidRPr="00FE4617" w:rsidRDefault="00BC19EC" w:rsidP="00BC19EC">
      <w:pPr>
        <w:pStyle w:val="ListParagraph"/>
        <w:rPr>
          <w:rFonts w:cs="Arial"/>
        </w:rPr>
      </w:pPr>
    </w:p>
    <w:p w:rsidR="00BC19EC" w:rsidRPr="00FE4617" w:rsidRDefault="003A7442" w:rsidP="006744BB">
      <w:pPr>
        <w:pStyle w:val="ListParagraph"/>
        <w:numPr>
          <w:ilvl w:val="0"/>
          <w:numId w:val="38"/>
        </w:numPr>
        <w:rPr>
          <w:rFonts w:cs="Arial"/>
        </w:rPr>
      </w:pPr>
      <w:r w:rsidRPr="00FE4617">
        <w:rPr>
          <w:rFonts w:cs="Arial"/>
        </w:rPr>
        <w:t>Public Service Infrastructure</w:t>
      </w:r>
    </w:p>
    <w:p w:rsidR="00BC19EC" w:rsidRPr="00FE4617" w:rsidRDefault="00BC19EC" w:rsidP="00BC19EC">
      <w:pPr>
        <w:pStyle w:val="ListParagraph"/>
        <w:rPr>
          <w:rFonts w:cs="Arial"/>
        </w:rPr>
      </w:pPr>
    </w:p>
    <w:p w:rsidR="00BC19EC" w:rsidRPr="00FE4617" w:rsidRDefault="003A7442" w:rsidP="006744BB">
      <w:pPr>
        <w:pStyle w:val="ListParagraph"/>
        <w:numPr>
          <w:ilvl w:val="0"/>
          <w:numId w:val="38"/>
        </w:numPr>
        <w:rPr>
          <w:rFonts w:cs="Arial"/>
        </w:rPr>
      </w:pPr>
      <w:r w:rsidRPr="00FE4617">
        <w:rPr>
          <w:rFonts w:cs="Arial"/>
        </w:rPr>
        <w:t>Public Benefits Organizations</w:t>
      </w:r>
    </w:p>
    <w:p w:rsidR="00BC19EC" w:rsidRPr="00FE4617" w:rsidRDefault="00BC19EC" w:rsidP="00BC19EC">
      <w:pPr>
        <w:pStyle w:val="ListParagraph"/>
        <w:rPr>
          <w:rFonts w:cs="Arial"/>
        </w:rPr>
      </w:pPr>
    </w:p>
    <w:p w:rsidR="00BC19EC" w:rsidRPr="00FE4617" w:rsidRDefault="003A7442" w:rsidP="006744BB">
      <w:pPr>
        <w:pStyle w:val="ListParagraph"/>
        <w:numPr>
          <w:ilvl w:val="0"/>
          <w:numId w:val="38"/>
        </w:numPr>
        <w:rPr>
          <w:rFonts w:cs="Arial"/>
        </w:rPr>
      </w:pPr>
      <w:r w:rsidRPr="00FE4617">
        <w:rPr>
          <w:rFonts w:cs="Arial"/>
        </w:rPr>
        <w:t>Agricultural properties used for agricultural purposes</w:t>
      </w:r>
    </w:p>
    <w:p w:rsidR="00BC19EC" w:rsidRPr="00FE4617" w:rsidRDefault="00BC19EC" w:rsidP="00BC19EC">
      <w:pPr>
        <w:pStyle w:val="ListParagraph"/>
        <w:rPr>
          <w:rFonts w:cs="Arial"/>
        </w:rPr>
      </w:pPr>
    </w:p>
    <w:p w:rsidR="00BC19EC" w:rsidRPr="00FE4617" w:rsidRDefault="003A7442" w:rsidP="006744BB">
      <w:pPr>
        <w:pStyle w:val="ListParagraph"/>
        <w:numPr>
          <w:ilvl w:val="0"/>
          <w:numId w:val="38"/>
        </w:numPr>
        <w:rPr>
          <w:rFonts w:cs="Arial"/>
        </w:rPr>
      </w:pPr>
      <w:r w:rsidRPr="00FE4617">
        <w:rPr>
          <w:rFonts w:cs="Arial"/>
        </w:rPr>
        <w:t>Agricultural properties used for eco-tourism or conservation</w:t>
      </w:r>
    </w:p>
    <w:p w:rsidR="00BC19EC" w:rsidRPr="00FE4617" w:rsidRDefault="00BC19EC" w:rsidP="00BC19EC">
      <w:pPr>
        <w:pStyle w:val="ListParagraph"/>
        <w:rPr>
          <w:rFonts w:cs="Arial"/>
        </w:rPr>
      </w:pPr>
    </w:p>
    <w:p w:rsidR="00BC19EC" w:rsidRPr="00FE4617" w:rsidRDefault="003A7442" w:rsidP="006744BB">
      <w:pPr>
        <w:pStyle w:val="ListParagraph"/>
        <w:numPr>
          <w:ilvl w:val="0"/>
          <w:numId w:val="38"/>
        </w:numPr>
        <w:rPr>
          <w:rFonts w:cs="Arial"/>
        </w:rPr>
      </w:pPr>
      <w:r w:rsidRPr="00FE4617">
        <w:rPr>
          <w:rFonts w:cs="Arial"/>
        </w:rPr>
        <w:t>Agricultural properties used for the trading in hunting of game</w:t>
      </w:r>
    </w:p>
    <w:p w:rsidR="00BC19EC" w:rsidRPr="00FE4617" w:rsidRDefault="00BC19EC" w:rsidP="00BC19EC">
      <w:pPr>
        <w:pStyle w:val="ListParagraph"/>
        <w:rPr>
          <w:rFonts w:cs="Arial"/>
        </w:rPr>
      </w:pPr>
    </w:p>
    <w:p w:rsidR="003A7442" w:rsidRPr="00FE4617" w:rsidRDefault="003A7442" w:rsidP="006744BB">
      <w:pPr>
        <w:pStyle w:val="ListParagraph"/>
        <w:numPr>
          <w:ilvl w:val="0"/>
          <w:numId w:val="38"/>
        </w:numPr>
        <w:rPr>
          <w:rFonts w:cs="Arial"/>
        </w:rPr>
      </w:pPr>
      <w:r w:rsidRPr="00FE4617">
        <w:rPr>
          <w:rFonts w:cs="Arial"/>
        </w:rPr>
        <w:t>State-owned properties:</w:t>
      </w:r>
    </w:p>
    <w:p w:rsidR="003A7442" w:rsidRPr="00FE4617" w:rsidRDefault="003A7442" w:rsidP="00997B4D">
      <w:pPr>
        <w:pStyle w:val="ListParagraph"/>
        <w:ind w:left="1080"/>
        <w:rPr>
          <w:rFonts w:cs="Arial"/>
        </w:rPr>
      </w:pPr>
    </w:p>
    <w:p w:rsidR="00423412" w:rsidRPr="00596A54" w:rsidRDefault="003A7442" w:rsidP="00596A54">
      <w:pPr>
        <w:pStyle w:val="ListParagraph"/>
        <w:numPr>
          <w:ilvl w:val="0"/>
          <w:numId w:val="3"/>
        </w:numPr>
        <w:rPr>
          <w:rFonts w:cs="Arial"/>
        </w:rPr>
      </w:pPr>
      <w:r w:rsidRPr="00596A54">
        <w:rPr>
          <w:rFonts w:cs="Arial"/>
        </w:rPr>
        <w:t>State properties that provide local services.</w:t>
      </w:r>
    </w:p>
    <w:p w:rsidR="006407B3" w:rsidRPr="00596A54" w:rsidRDefault="003A7442" w:rsidP="00596A54">
      <w:pPr>
        <w:pStyle w:val="ListParagraph"/>
        <w:numPr>
          <w:ilvl w:val="0"/>
          <w:numId w:val="3"/>
        </w:numPr>
        <w:rPr>
          <w:rFonts w:cs="Arial"/>
        </w:rPr>
      </w:pPr>
      <w:r w:rsidRPr="00596A54">
        <w:rPr>
          <w:rFonts w:cs="Arial"/>
        </w:rPr>
        <w:t>State properties that provide regiona</w:t>
      </w:r>
      <w:r w:rsidR="00423412" w:rsidRPr="00596A54">
        <w:rPr>
          <w:rFonts w:cs="Arial"/>
        </w:rPr>
        <w:t xml:space="preserve">l/municipal district-wide/metro </w:t>
      </w:r>
      <w:r w:rsidRPr="00596A54">
        <w:rPr>
          <w:rFonts w:cs="Arial"/>
        </w:rPr>
        <w:t>wide service.</w:t>
      </w:r>
    </w:p>
    <w:p w:rsidR="00423412" w:rsidRPr="00596A54" w:rsidRDefault="003A7442" w:rsidP="00596A54">
      <w:pPr>
        <w:pStyle w:val="ListParagraph"/>
        <w:numPr>
          <w:ilvl w:val="0"/>
          <w:numId w:val="3"/>
        </w:numPr>
        <w:rPr>
          <w:rFonts w:cs="Arial"/>
        </w:rPr>
      </w:pPr>
      <w:r w:rsidRPr="00596A54">
        <w:rPr>
          <w:rFonts w:cs="Arial"/>
        </w:rPr>
        <w:t>State properties that provide provincial/national service.</w:t>
      </w:r>
    </w:p>
    <w:p w:rsidR="00423412" w:rsidRPr="00596A54" w:rsidRDefault="003A7442" w:rsidP="00596A54">
      <w:pPr>
        <w:pStyle w:val="ListParagraph"/>
        <w:numPr>
          <w:ilvl w:val="0"/>
          <w:numId w:val="3"/>
        </w:numPr>
        <w:rPr>
          <w:rFonts w:cs="Arial"/>
        </w:rPr>
      </w:pPr>
      <w:r w:rsidRPr="00596A54">
        <w:rPr>
          <w:rFonts w:cs="Arial"/>
        </w:rPr>
        <w:t>Municipal</w:t>
      </w:r>
      <w:r w:rsidR="00423412" w:rsidRPr="00596A54">
        <w:rPr>
          <w:rFonts w:cs="Arial"/>
        </w:rPr>
        <w:t xml:space="preserve"> use properties.</w:t>
      </w:r>
    </w:p>
    <w:p w:rsidR="00423412" w:rsidRPr="006407B3" w:rsidRDefault="006407B3" w:rsidP="006407B3">
      <w:pPr>
        <w:pStyle w:val="ListParagraph"/>
        <w:numPr>
          <w:ilvl w:val="0"/>
          <w:numId w:val="3"/>
        </w:numPr>
        <w:rPr>
          <w:rFonts w:cs="Arial"/>
        </w:rPr>
      </w:pPr>
      <w:r>
        <w:rPr>
          <w:rFonts w:cs="Arial"/>
        </w:rPr>
        <w:t>Protected area.</w:t>
      </w:r>
    </w:p>
    <w:p w:rsidR="00423412" w:rsidRDefault="00423412" w:rsidP="00423412">
      <w:pPr>
        <w:rPr>
          <w:rFonts w:cs="Arial"/>
        </w:rPr>
      </w:pPr>
    </w:p>
    <w:p w:rsidR="00596A54" w:rsidRDefault="00596A54" w:rsidP="00423412">
      <w:pPr>
        <w:rPr>
          <w:rFonts w:cs="Arial"/>
        </w:rPr>
      </w:pPr>
    </w:p>
    <w:p w:rsidR="00596A54" w:rsidRPr="00FE4617" w:rsidRDefault="00596A54" w:rsidP="00423412">
      <w:pPr>
        <w:rPr>
          <w:rFonts w:cs="Arial"/>
        </w:rPr>
      </w:pPr>
    </w:p>
    <w:p w:rsidR="00BC19EC" w:rsidRPr="00FE4617" w:rsidRDefault="00BC19EC" w:rsidP="00423412">
      <w:pPr>
        <w:rPr>
          <w:rFonts w:cs="Arial"/>
        </w:rPr>
      </w:pPr>
    </w:p>
    <w:p w:rsidR="00423412" w:rsidRPr="00FE4617" w:rsidRDefault="00423412" w:rsidP="006744BB">
      <w:pPr>
        <w:pStyle w:val="ListParagraph"/>
        <w:numPr>
          <w:ilvl w:val="0"/>
          <w:numId w:val="54"/>
        </w:numPr>
        <w:rPr>
          <w:rFonts w:cs="Arial"/>
          <w:b/>
          <w:u w:val="single"/>
        </w:rPr>
      </w:pPr>
      <w:r w:rsidRPr="00FE4617">
        <w:rPr>
          <w:rFonts w:cs="Arial"/>
          <w:b/>
          <w:u w:val="single"/>
        </w:rPr>
        <w:lastRenderedPageBreak/>
        <w:t>Criteria for rating multiple use property</w:t>
      </w:r>
    </w:p>
    <w:p w:rsidR="00423412" w:rsidRPr="00FE4617" w:rsidRDefault="00423412" w:rsidP="00423412">
      <w:pPr>
        <w:pStyle w:val="ListParagraph"/>
        <w:ind w:left="1080"/>
        <w:rPr>
          <w:rFonts w:cs="Arial"/>
          <w:b/>
          <w:u w:val="single"/>
        </w:rPr>
      </w:pPr>
    </w:p>
    <w:p w:rsidR="00423412" w:rsidRPr="00FE4617" w:rsidRDefault="00423412" w:rsidP="00423412">
      <w:pPr>
        <w:pStyle w:val="ListParagraph"/>
        <w:ind w:left="1080"/>
        <w:rPr>
          <w:rFonts w:cs="Arial"/>
        </w:rPr>
      </w:pPr>
      <w:r w:rsidRPr="00FE4617">
        <w:rPr>
          <w:rFonts w:cs="Arial"/>
        </w:rPr>
        <w:t>The following criterion is proposed by the municipality:</w:t>
      </w:r>
    </w:p>
    <w:p w:rsidR="00423412" w:rsidRPr="00FE4617" w:rsidRDefault="00423412" w:rsidP="00423412">
      <w:pPr>
        <w:pStyle w:val="ListParagraph"/>
        <w:ind w:left="1080"/>
        <w:rPr>
          <w:rFonts w:cs="Arial"/>
        </w:rPr>
      </w:pPr>
    </w:p>
    <w:p w:rsidR="00423412" w:rsidRPr="00FE4617" w:rsidRDefault="006407B3" w:rsidP="00423412">
      <w:pPr>
        <w:pStyle w:val="ListParagraph"/>
        <w:ind w:left="1080"/>
        <w:rPr>
          <w:rFonts w:cs="Arial"/>
        </w:rPr>
      </w:pPr>
      <w:r>
        <w:rPr>
          <w:rFonts w:cs="Arial"/>
          <w:b/>
        </w:rPr>
        <w:t>10</w:t>
      </w:r>
      <w:r w:rsidR="00423412" w:rsidRPr="00FE4617">
        <w:rPr>
          <w:rFonts w:cs="Arial"/>
          <w:b/>
        </w:rPr>
        <w:t>.1</w:t>
      </w:r>
      <w:r>
        <w:rPr>
          <w:rFonts w:cs="Arial"/>
          <w:b/>
        </w:rPr>
        <w:t xml:space="preserve"> </w:t>
      </w:r>
      <w:r w:rsidR="00423412" w:rsidRPr="00FE4617">
        <w:rPr>
          <w:rFonts w:cs="Arial"/>
        </w:rPr>
        <w:t xml:space="preserve">By apportioning the market value of a property to the different purposes for </w:t>
      </w:r>
    </w:p>
    <w:p w:rsidR="00423412" w:rsidRPr="00FE4617" w:rsidRDefault="00423412" w:rsidP="00423412">
      <w:pPr>
        <w:pStyle w:val="ListParagraph"/>
        <w:ind w:left="1080"/>
        <w:rPr>
          <w:rFonts w:cs="Arial"/>
        </w:rPr>
      </w:pPr>
      <w:r w:rsidRPr="00FE4617">
        <w:rPr>
          <w:rFonts w:cs="Arial"/>
        </w:rPr>
        <w:tab/>
        <w:t>Which the property is used;</w:t>
      </w:r>
    </w:p>
    <w:p w:rsidR="00423412" w:rsidRPr="00FE4617" w:rsidRDefault="00423412" w:rsidP="00423412">
      <w:pPr>
        <w:pStyle w:val="ListParagraph"/>
        <w:ind w:left="1080"/>
        <w:rPr>
          <w:rFonts w:cs="Arial"/>
        </w:rPr>
      </w:pPr>
    </w:p>
    <w:p w:rsidR="00423412" w:rsidRPr="00FE4617" w:rsidRDefault="006407B3" w:rsidP="00423412">
      <w:pPr>
        <w:pStyle w:val="ListParagraph"/>
        <w:ind w:left="1080"/>
        <w:rPr>
          <w:rFonts w:cs="Arial"/>
        </w:rPr>
      </w:pPr>
      <w:r>
        <w:rPr>
          <w:rFonts w:cs="Arial"/>
          <w:b/>
        </w:rPr>
        <w:t>10</w:t>
      </w:r>
      <w:r w:rsidR="00423412" w:rsidRPr="00FE4617">
        <w:rPr>
          <w:rFonts w:cs="Arial"/>
          <w:b/>
        </w:rPr>
        <w:t>.2</w:t>
      </w:r>
      <w:r>
        <w:rPr>
          <w:rFonts w:cs="Arial"/>
        </w:rPr>
        <w:t xml:space="preserve"> </w:t>
      </w:r>
      <w:r w:rsidR="00423412" w:rsidRPr="00FE4617">
        <w:rPr>
          <w:rFonts w:cs="Arial"/>
        </w:rPr>
        <w:t xml:space="preserve">Applying the relevant cent amount in the Rand to the corresponding </w:t>
      </w:r>
    </w:p>
    <w:p w:rsidR="00423412" w:rsidRPr="00FE4617" w:rsidRDefault="00423412" w:rsidP="00423412">
      <w:pPr>
        <w:pStyle w:val="ListParagraph"/>
        <w:ind w:left="1080"/>
        <w:rPr>
          <w:rFonts w:cs="Arial"/>
        </w:rPr>
      </w:pPr>
      <w:r w:rsidRPr="00FE4617">
        <w:rPr>
          <w:rFonts w:cs="Arial"/>
        </w:rPr>
        <w:tab/>
        <w:t>Apportioned market value.</w:t>
      </w:r>
    </w:p>
    <w:p w:rsidR="00543F12" w:rsidRPr="00FE4617" w:rsidRDefault="00543F12" w:rsidP="00423412">
      <w:pPr>
        <w:pStyle w:val="ListParagraph"/>
        <w:ind w:left="1080"/>
        <w:rPr>
          <w:rFonts w:cs="Arial"/>
        </w:rPr>
      </w:pPr>
    </w:p>
    <w:p w:rsidR="00543F12" w:rsidRPr="00FE4617" w:rsidRDefault="00543F12" w:rsidP="00543F12">
      <w:pPr>
        <w:rPr>
          <w:rFonts w:cs="Arial"/>
        </w:rPr>
      </w:pPr>
      <w:r w:rsidRPr="00FE4617">
        <w:rPr>
          <w:rFonts w:cs="Arial"/>
        </w:rPr>
        <w:t>The municipality has an option of not creating a “multiple use property” category, but to classify all multiple use properties within its jurisdiction in terms of section 9 (1) (a) of the Act, or to classify these properties in terms of section 9 (1) (b) of the Act.</w:t>
      </w:r>
    </w:p>
    <w:p w:rsidR="003A7442" w:rsidRPr="00FE4617" w:rsidRDefault="000267D1" w:rsidP="00543F12">
      <w:pPr>
        <w:rPr>
          <w:rFonts w:cs="Arial"/>
          <w:b/>
        </w:rPr>
      </w:pPr>
      <w:r>
        <w:rPr>
          <w:rFonts w:cs="Arial"/>
          <w:b/>
        </w:rPr>
        <w:t>SECTION D</w:t>
      </w:r>
      <w:r w:rsidR="00596A54">
        <w:rPr>
          <w:rFonts w:cs="Arial"/>
          <w:b/>
        </w:rPr>
        <w:t>:</w:t>
      </w:r>
      <w:r w:rsidR="00543F12" w:rsidRPr="00FE4617">
        <w:rPr>
          <w:rFonts w:cs="Arial"/>
          <w:b/>
          <w:u w:val="single"/>
        </w:rPr>
        <w:t>DIFFERENTIAL RATING</w:t>
      </w:r>
      <w:r w:rsidR="003A7442" w:rsidRPr="00FE4617">
        <w:rPr>
          <w:rFonts w:cs="Arial"/>
          <w:b/>
        </w:rPr>
        <w:tab/>
      </w:r>
    </w:p>
    <w:p w:rsidR="00543F12" w:rsidRPr="00FE4617" w:rsidRDefault="00543F12" w:rsidP="006744BB">
      <w:pPr>
        <w:pStyle w:val="ListParagraph"/>
        <w:numPr>
          <w:ilvl w:val="0"/>
          <w:numId w:val="54"/>
        </w:numPr>
        <w:rPr>
          <w:rFonts w:cs="Arial"/>
          <w:b/>
          <w:u w:val="single"/>
        </w:rPr>
      </w:pPr>
      <w:r w:rsidRPr="00FE4617">
        <w:rPr>
          <w:rFonts w:cs="Arial"/>
          <w:b/>
          <w:u w:val="single"/>
        </w:rPr>
        <w:t>Criteria for differential rating on different categories of property</w:t>
      </w:r>
    </w:p>
    <w:p w:rsidR="003A7442" w:rsidRPr="00FE4617" w:rsidRDefault="003A7442" w:rsidP="00997B4D">
      <w:pPr>
        <w:pStyle w:val="ListParagraph"/>
        <w:ind w:left="1080"/>
        <w:rPr>
          <w:rFonts w:cs="Arial"/>
          <w:b/>
        </w:rPr>
      </w:pPr>
    </w:p>
    <w:p w:rsidR="00543F12" w:rsidRPr="00FE4617" w:rsidRDefault="00543F12" w:rsidP="00997B4D">
      <w:pPr>
        <w:pStyle w:val="ListParagraph"/>
        <w:ind w:left="1080"/>
        <w:rPr>
          <w:rFonts w:cs="Arial"/>
        </w:rPr>
      </w:pPr>
      <w:r w:rsidRPr="00FE4617">
        <w:rPr>
          <w:rFonts w:cs="Arial"/>
        </w:rPr>
        <w:t>The following has been taken into consideration for the purpose of differential rating:</w:t>
      </w:r>
    </w:p>
    <w:p w:rsidR="00543F12" w:rsidRPr="00FE4617" w:rsidRDefault="00543F12" w:rsidP="00997B4D">
      <w:pPr>
        <w:pStyle w:val="ListParagraph"/>
        <w:ind w:left="1080"/>
        <w:rPr>
          <w:rFonts w:cs="Arial"/>
        </w:rPr>
      </w:pPr>
    </w:p>
    <w:p w:rsidR="00543F12" w:rsidRPr="00FE4617" w:rsidRDefault="000267D1" w:rsidP="00997B4D">
      <w:pPr>
        <w:pStyle w:val="ListParagraph"/>
        <w:ind w:left="1080"/>
        <w:rPr>
          <w:rFonts w:cs="Arial"/>
        </w:rPr>
      </w:pPr>
      <w:r>
        <w:rPr>
          <w:rFonts w:cs="Arial"/>
          <w:b/>
        </w:rPr>
        <w:t>11</w:t>
      </w:r>
      <w:r w:rsidR="00543F12" w:rsidRPr="00FE4617">
        <w:rPr>
          <w:rFonts w:cs="Arial"/>
          <w:b/>
        </w:rPr>
        <w:t>.1</w:t>
      </w:r>
      <w:r w:rsidR="00B210B9">
        <w:rPr>
          <w:rFonts w:cs="Arial"/>
        </w:rPr>
        <w:t xml:space="preserve"> </w:t>
      </w:r>
      <w:r w:rsidR="00543F12" w:rsidRPr="00FE4617">
        <w:rPr>
          <w:rFonts w:cs="Arial"/>
        </w:rPr>
        <w:t>The nature of the property including its sensitivity to rating, e.g. agricultural</w:t>
      </w:r>
      <w:r w:rsidR="00882CA2" w:rsidRPr="00FE4617">
        <w:rPr>
          <w:rFonts w:cs="Arial"/>
        </w:rPr>
        <w:t xml:space="preserve"> </w:t>
      </w:r>
    </w:p>
    <w:p w:rsidR="00882CA2" w:rsidRPr="00B210B9" w:rsidRDefault="00882CA2" w:rsidP="00B210B9">
      <w:pPr>
        <w:pStyle w:val="ListParagraph"/>
        <w:ind w:left="1080"/>
        <w:rPr>
          <w:rFonts w:cs="Arial"/>
        </w:rPr>
      </w:pPr>
      <w:r w:rsidRPr="00FE4617">
        <w:rPr>
          <w:rFonts w:cs="Arial"/>
        </w:rPr>
        <w:tab/>
        <w:t>Purposes;</w:t>
      </w:r>
    </w:p>
    <w:p w:rsidR="00882CA2" w:rsidRPr="00FE4617" w:rsidRDefault="00882CA2" w:rsidP="00882CA2">
      <w:pPr>
        <w:rPr>
          <w:rFonts w:cs="Arial"/>
        </w:rPr>
      </w:pPr>
      <w:r w:rsidRPr="00FE4617">
        <w:rPr>
          <w:rFonts w:cs="Arial"/>
        </w:rPr>
        <w:tab/>
      </w:r>
      <w:r w:rsidR="000267D1">
        <w:rPr>
          <w:rFonts w:cs="Arial"/>
          <w:b/>
        </w:rPr>
        <w:t xml:space="preserve">      11</w:t>
      </w:r>
      <w:r w:rsidRPr="00FE4617">
        <w:rPr>
          <w:rFonts w:cs="Arial"/>
          <w:b/>
        </w:rPr>
        <w:t>.2</w:t>
      </w:r>
      <w:r w:rsidRPr="00FE4617">
        <w:rPr>
          <w:rFonts w:cs="Arial"/>
          <w:b/>
        </w:rPr>
        <w:tab/>
      </w:r>
      <w:r w:rsidRPr="00FE4617">
        <w:rPr>
          <w:rFonts w:cs="Arial"/>
        </w:rPr>
        <w:t>Promotion of social and economic development of a municipality;</w:t>
      </w:r>
    </w:p>
    <w:p w:rsidR="00882CA2" w:rsidRPr="00FE4617" w:rsidRDefault="00882CA2" w:rsidP="00882CA2">
      <w:pPr>
        <w:rPr>
          <w:rFonts w:cs="Arial"/>
        </w:rPr>
      </w:pPr>
      <w:r w:rsidRPr="00FE4617">
        <w:rPr>
          <w:rFonts w:cs="Arial"/>
        </w:rPr>
        <w:tab/>
        <w:t xml:space="preserve">      </w:t>
      </w:r>
      <w:r w:rsidR="000267D1">
        <w:rPr>
          <w:rFonts w:cs="Arial"/>
          <w:b/>
        </w:rPr>
        <w:t>11</w:t>
      </w:r>
      <w:r w:rsidRPr="00FE4617">
        <w:rPr>
          <w:rFonts w:cs="Arial"/>
          <w:b/>
        </w:rPr>
        <w:t xml:space="preserve">.3 </w:t>
      </w:r>
      <w:r w:rsidRPr="00FE4617">
        <w:rPr>
          <w:rFonts w:cs="Arial"/>
        </w:rPr>
        <w:t>Differential rating the various property categories will be done by way of</w:t>
      </w:r>
    </w:p>
    <w:p w:rsidR="00882CA2" w:rsidRPr="00FE4617" w:rsidRDefault="00882CA2" w:rsidP="00882CA2">
      <w:pPr>
        <w:rPr>
          <w:rFonts w:cs="Arial"/>
        </w:rPr>
      </w:pPr>
      <w:r w:rsidRPr="00FE4617">
        <w:rPr>
          <w:rFonts w:cs="Arial"/>
        </w:rPr>
        <w:tab/>
      </w:r>
      <w:r w:rsidRPr="00FE4617">
        <w:rPr>
          <w:rFonts w:cs="Arial"/>
        </w:rPr>
        <w:tab/>
        <w:t>setting different Cent amount in the rand for each property category rather</w:t>
      </w:r>
    </w:p>
    <w:p w:rsidR="00882CA2" w:rsidRDefault="00882CA2" w:rsidP="00882CA2">
      <w:pPr>
        <w:rPr>
          <w:rFonts w:cs="Arial"/>
        </w:rPr>
      </w:pPr>
      <w:r w:rsidRPr="00FE4617">
        <w:rPr>
          <w:rFonts w:cs="Arial"/>
        </w:rPr>
        <w:tab/>
      </w:r>
      <w:r w:rsidRPr="00FE4617">
        <w:rPr>
          <w:rFonts w:cs="Arial"/>
        </w:rPr>
        <w:tab/>
        <w:t>than by way of reductions and rebates.</w:t>
      </w:r>
    </w:p>
    <w:p w:rsidR="00596A54" w:rsidRPr="00FE4617" w:rsidRDefault="00596A54" w:rsidP="00882CA2">
      <w:pPr>
        <w:rPr>
          <w:rFonts w:cs="Arial"/>
        </w:rPr>
      </w:pPr>
    </w:p>
    <w:p w:rsidR="00882CA2" w:rsidRPr="00FE4617" w:rsidRDefault="000267D1" w:rsidP="00882CA2">
      <w:pPr>
        <w:rPr>
          <w:rFonts w:cs="Arial"/>
          <w:b/>
          <w:u w:val="single"/>
        </w:rPr>
      </w:pPr>
      <w:r>
        <w:rPr>
          <w:rFonts w:cs="Arial"/>
          <w:b/>
        </w:rPr>
        <w:t>SECTION E</w:t>
      </w:r>
      <w:r w:rsidR="00882CA2" w:rsidRPr="00FE4617">
        <w:rPr>
          <w:rFonts w:cs="Arial"/>
          <w:b/>
        </w:rPr>
        <w:t>:</w:t>
      </w:r>
      <w:r w:rsidR="00882CA2" w:rsidRPr="00FE4617">
        <w:rPr>
          <w:rFonts w:cs="Arial"/>
          <w:b/>
        </w:rPr>
        <w:tab/>
      </w:r>
      <w:r w:rsidR="00882CA2" w:rsidRPr="00FE4617">
        <w:rPr>
          <w:rFonts w:cs="Arial"/>
          <w:b/>
          <w:u w:val="single"/>
        </w:rPr>
        <w:t>RELIEF MEASURES RELATED TO</w:t>
      </w:r>
      <w:r w:rsidR="000F0453" w:rsidRPr="00FE4617">
        <w:rPr>
          <w:rFonts w:cs="Arial"/>
          <w:b/>
          <w:u w:val="single"/>
        </w:rPr>
        <w:t xml:space="preserve"> CATEGORIES OF PROPERTIES AND </w:t>
      </w:r>
    </w:p>
    <w:p w:rsidR="000F0453" w:rsidRPr="00FE4617" w:rsidRDefault="000F0453" w:rsidP="00882CA2">
      <w:pPr>
        <w:rPr>
          <w:rFonts w:cs="Arial"/>
          <w:b/>
          <w:u w:val="single"/>
        </w:rPr>
      </w:pPr>
      <w:r w:rsidRPr="00FE4617">
        <w:rPr>
          <w:rFonts w:cs="Arial"/>
          <w:b/>
        </w:rPr>
        <w:tab/>
      </w:r>
      <w:r w:rsidRPr="00FE4617">
        <w:rPr>
          <w:rFonts w:cs="Arial"/>
          <w:b/>
        </w:rPr>
        <w:tab/>
      </w:r>
      <w:r w:rsidRPr="00FE4617">
        <w:rPr>
          <w:rFonts w:cs="Arial"/>
          <w:b/>
          <w:u w:val="single"/>
        </w:rPr>
        <w:t>CATEGORIES OF OWNERS OF PROPERTIES</w:t>
      </w:r>
    </w:p>
    <w:p w:rsidR="000F0453" w:rsidRPr="00FE4617" w:rsidRDefault="000F0453" w:rsidP="006744BB">
      <w:pPr>
        <w:pStyle w:val="ListParagraph"/>
        <w:numPr>
          <w:ilvl w:val="0"/>
          <w:numId w:val="54"/>
        </w:numPr>
        <w:rPr>
          <w:rFonts w:cs="Arial"/>
          <w:b/>
          <w:u w:val="single"/>
        </w:rPr>
      </w:pPr>
      <w:r w:rsidRPr="00FE4617">
        <w:rPr>
          <w:rFonts w:cs="Arial"/>
          <w:b/>
          <w:u w:val="single"/>
        </w:rPr>
        <w:t>Criteria for ex</w:t>
      </w:r>
      <w:r w:rsidR="006B4254" w:rsidRPr="00FE4617">
        <w:rPr>
          <w:rFonts w:cs="Arial"/>
          <w:b/>
          <w:u w:val="single"/>
        </w:rPr>
        <w:t>emptions, rebates and reduction</w:t>
      </w:r>
    </w:p>
    <w:p w:rsidR="008F0D7B" w:rsidRPr="00FE4617" w:rsidRDefault="006B4254" w:rsidP="006B4254">
      <w:pPr>
        <w:ind w:left="1080"/>
        <w:rPr>
          <w:rFonts w:cs="Arial"/>
        </w:rPr>
      </w:pPr>
      <w:r w:rsidRPr="00FE4617">
        <w:rPr>
          <w:rFonts w:cs="Arial"/>
        </w:rPr>
        <w:t>The following will be taken into consideration for the purpose of granting exemptions, rebates and reductions:</w:t>
      </w:r>
    </w:p>
    <w:p w:rsidR="008F0D7B" w:rsidRPr="00FE4617" w:rsidRDefault="000267D1" w:rsidP="006B4254">
      <w:pPr>
        <w:ind w:left="1080"/>
        <w:rPr>
          <w:rFonts w:cs="Arial"/>
        </w:rPr>
      </w:pPr>
      <w:r>
        <w:rPr>
          <w:rFonts w:cs="Arial"/>
          <w:b/>
        </w:rPr>
        <w:t>12</w:t>
      </w:r>
      <w:r w:rsidR="008F0D7B" w:rsidRPr="00FE4617">
        <w:rPr>
          <w:rFonts w:cs="Arial"/>
          <w:b/>
        </w:rPr>
        <w:t>.1</w:t>
      </w:r>
      <w:r w:rsidR="008F0D7B" w:rsidRPr="00FE4617">
        <w:rPr>
          <w:rFonts w:cs="Arial"/>
        </w:rPr>
        <w:tab/>
        <w:t>indigent status of the owner of a property;</w:t>
      </w:r>
    </w:p>
    <w:p w:rsidR="008F0D7B" w:rsidRPr="00FE4617" w:rsidRDefault="000267D1" w:rsidP="006B4254">
      <w:pPr>
        <w:ind w:left="1080"/>
        <w:rPr>
          <w:rFonts w:cs="Arial"/>
        </w:rPr>
      </w:pPr>
      <w:r>
        <w:rPr>
          <w:rFonts w:cs="Arial"/>
          <w:b/>
        </w:rPr>
        <w:t>12</w:t>
      </w:r>
      <w:r w:rsidR="008F0D7B" w:rsidRPr="00FE4617">
        <w:rPr>
          <w:rFonts w:cs="Arial"/>
          <w:b/>
        </w:rPr>
        <w:t>.2</w:t>
      </w:r>
      <w:r w:rsidR="008F0D7B" w:rsidRPr="00FE4617">
        <w:rPr>
          <w:rFonts w:cs="Arial"/>
        </w:rPr>
        <w:tab/>
        <w:t>sources if income of the owner of a property;</w:t>
      </w:r>
    </w:p>
    <w:p w:rsidR="008F0D7B" w:rsidRPr="00FE4617" w:rsidRDefault="000267D1" w:rsidP="006B4254">
      <w:pPr>
        <w:ind w:left="1080"/>
        <w:rPr>
          <w:rFonts w:cs="Arial"/>
        </w:rPr>
      </w:pPr>
      <w:r>
        <w:rPr>
          <w:rFonts w:cs="Arial"/>
          <w:b/>
        </w:rPr>
        <w:t>12</w:t>
      </w:r>
      <w:r w:rsidR="008F0D7B" w:rsidRPr="00FE4617">
        <w:rPr>
          <w:rFonts w:cs="Arial"/>
          <w:b/>
        </w:rPr>
        <w:t>.3</w:t>
      </w:r>
      <w:r w:rsidR="008F0D7B" w:rsidRPr="00FE4617">
        <w:rPr>
          <w:rFonts w:cs="Arial"/>
        </w:rPr>
        <w:tab/>
        <w:t xml:space="preserve">market value of </w:t>
      </w:r>
      <w:r w:rsidR="00A80E37" w:rsidRPr="00FE4617">
        <w:rPr>
          <w:rFonts w:cs="Arial"/>
        </w:rPr>
        <w:t>communal</w:t>
      </w:r>
      <w:r w:rsidR="008F0D7B" w:rsidRPr="00FE4617">
        <w:rPr>
          <w:rFonts w:cs="Arial"/>
        </w:rPr>
        <w:t xml:space="preserve"> property below a determined threshold;</w:t>
      </w:r>
    </w:p>
    <w:p w:rsidR="00596A54" w:rsidRDefault="000267D1" w:rsidP="000267D1">
      <w:pPr>
        <w:ind w:left="1440" w:hanging="360"/>
        <w:rPr>
          <w:rFonts w:cs="Arial"/>
        </w:rPr>
      </w:pPr>
      <w:r>
        <w:rPr>
          <w:rFonts w:cs="Arial"/>
          <w:b/>
        </w:rPr>
        <w:t>12</w:t>
      </w:r>
      <w:r w:rsidR="008F0D7B" w:rsidRPr="00FE4617">
        <w:rPr>
          <w:rFonts w:cs="Arial"/>
          <w:b/>
        </w:rPr>
        <w:t>.4</w:t>
      </w:r>
      <w:r w:rsidR="008F0D7B" w:rsidRPr="00FE4617">
        <w:rPr>
          <w:rFonts w:cs="Arial"/>
        </w:rPr>
        <w:tab/>
        <w:t xml:space="preserve">social and economic conditions of the area </w:t>
      </w:r>
      <w:r>
        <w:rPr>
          <w:rFonts w:cs="Arial"/>
        </w:rPr>
        <w:t xml:space="preserve">where the owner of the property </w:t>
      </w:r>
      <w:r w:rsidR="00596A54">
        <w:rPr>
          <w:rFonts w:cs="Arial"/>
        </w:rPr>
        <w:t xml:space="preserve">  </w:t>
      </w:r>
    </w:p>
    <w:p w:rsidR="00596A54" w:rsidRDefault="00596A54" w:rsidP="000267D1">
      <w:pPr>
        <w:ind w:left="1440" w:hanging="360"/>
        <w:rPr>
          <w:rFonts w:cs="Arial"/>
        </w:rPr>
      </w:pPr>
      <w:r>
        <w:rPr>
          <w:rFonts w:cs="Arial"/>
          <w:b/>
        </w:rPr>
        <w:t xml:space="preserve">                      </w:t>
      </w:r>
      <w:r w:rsidR="008F0D7B" w:rsidRPr="00FE4617">
        <w:rPr>
          <w:rFonts w:cs="Arial"/>
        </w:rPr>
        <w:t xml:space="preserve">is located e.g. an area declared by the national or provincial government to </w:t>
      </w:r>
    </w:p>
    <w:p w:rsidR="00596A54" w:rsidRDefault="00596A54" w:rsidP="000267D1">
      <w:pPr>
        <w:ind w:left="1440" w:hanging="360"/>
        <w:rPr>
          <w:rFonts w:cs="Arial"/>
        </w:rPr>
      </w:pPr>
      <w:r>
        <w:rPr>
          <w:rFonts w:cs="Arial"/>
        </w:rPr>
        <w:t xml:space="preserve">                      </w:t>
      </w:r>
      <w:r w:rsidR="008F0D7B" w:rsidRPr="00FE4617">
        <w:rPr>
          <w:rFonts w:cs="Arial"/>
        </w:rPr>
        <w:t xml:space="preserve">be a disaster area within the meaning of the Disaster Management Act, </w:t>
      </w:r>
    </w:p>
    <w:p w:rsidR="008F0D7B" w:rsidRPr="00FE4617" w:rsidRDefault="00596A54" w:rsidP="000267D1">
      <w:pPr>
        <w:ind w:left="1440" w:hanging="360"/>
        <w:rPr>
          <w:rFonts w:cs="Arial"/>
        </w:rPr>
      </w:pPr>
      <w:r>
        <w:rPr>
          <w:rFonts w:cs="Arial"/>
        </w:rPr>
        <w:t xml:space="preserve">                      </w:t>
      </w:r>
      <w:r w:rsidR="008F0D7B" w:rsidRPr="00FE4617">
        <w:rPr>
          <w:rFonts w:cs="Arial"/>
        </w:rPr>
        <w:t>2002, to the extent that it is significantly negativity affected.</w:t>
      </w:r>
    </w:p>
    <w:p w:rsidR="00596A54" w:rsidRDefault="000267D1" w:rsidP="008F0D7B">
      <w:pPr>
        <w:ind w:left="1440" w:hanging="360"/>
        <w:rPr>
          <w:rFonts w:cs="Arial"/>
        </w:rPr>
      </w:pPr>
      <w:r>
        <w:rPr>
          <w:rFonts w:cs="Arial"/>
          <w:b/>
        </w:rPr>
        <w:lastRenderedPageBreak/>
        <w:t>12</w:t>
      </w:r>
      <w:r w:rsidR="008F0D7B" w:rsidRPr="00FE4617">
        <w:rPr>
          <w:rFonts w:cs="Arial"/>
          <w:b/>
        </w:rPr>
        <w:t>.5</w:t>
      </w:r>
      <w:r w:rsidR="00A80E37" w:rsidRPr="00FE4617">
        <w:rPr>
          <w:rFonts w:cs="Arial"/>
        </w:rPr>
        <w:tab/>
        <w:t>The communal</w:t>
      </w:r>
      <w:r w:rsidR="008F0D7B" w:rsidRPr="00FE4617">
        <w:rPr>
          <w:rFonts w:cs="Arial"/>
        </w:rPr>
        <w:t xml:space="preserve"> properties, built on th</w:t>
      </w:r>
      <w:r>
        <w:rPr>
          <w:rFonts w:cs="Arial"/>
        </w:rPr>
        <w:t xml:space="preserve">e land owned by Ingonyama Trust </w:t>
      </w:r>
    </w:p>
    <w:p w:rsidR="008F0D7B" w:rsidRPr="00FE4617" w:rsidRDefault="00596A54" w:rsidP="008F0D7B">
      <w:pPr>
        <w:ind w:left="1440" w:hanging="360"/>
        <w:rPr>
          <w:rFonts w:cs="Arial"/>
        </w:rPr>
      </w:pPr>
      <w:r>
        <w:rPr>
          <w:rFonts w:cs="Arial"/>
          <w:b/>
        </w:rPr>
        <w:t xml:space="preserve">                      </w:t>
      </w:r>
      <w:r w:rsidR="008F0D7B" w:rsidRPr="00FE4617">
        <w:rPr>
          <w:rFonts w:cs="Arial"/>
        </w:rPr>
        <w:t>Board.</w:t>
      </w:r>
    </w:p>
    <w:p w:rsidR="008F0D7B" w:rsidRPr="00FE4617" w:rsidRDefault="008F0D7B" w:rsidP="00596A54">
      <w:pPr>
        <w:rPr>
          <w:rFonts w:cs="Arial"/>
          <w:b/>
          <w:u w:val="single"/>
        </w:rPr>
      </w:pPr>
      <w:r w:rsidRPr="00FE4617">
        <w:rPr>
          <w:rFonts w:cs="Arial"/>
        </w:rPr>
        <w:tab/>
      </w:r>
      <w:r w:rsidRPr="00FE4617">
        <w:rPr>
          <w:rFonts w:cs="Arial"/>
          <w:b/>
          <w:u w:val="single"/>
        </w:rPr>
        <w:t>Granting of exemptions, rebates and reductions</w:t>
      </w:r>
    </w:p>
    <w:p w:rsidR="008F0D7B" w:rsidRPr="00FE4617" w:rsidRDefault="008F0D7B" w:rsidP="008F0D7B">
      <w:pPr>
        <w:pStyle w:val="ListParagraph"/>
        <w:ind w:left="1080"/>
        <w:rPr>
          <w:rFonts w:cs="Arial"/>
          <w:b/>
          <w:u w:val="single"/>
        </w:rPr>
      </w:pPr>
    </w:p>
    <w:p w:rsidR="008F0D7B" w:rsidRPr="00FE4617" w:rsidRDefault="008F0D7B" w:rsidP="008F0D7B">
      <w:pPr>
        <w:pStyle w:val="ListParagraph"/>
        <w:ind w:left="1080"/>
        <w:rPr>
          <w:rFonts w:cs="Arial"/>
        </w:rPr>
      </w:pPr>
      <w:r w:rsidRPr="00FE4617">
        <w:rPr>
          <w:rFonts w:cs="Arial"/>
        </w:rPr>
        <w:t>In order to alleviate the rates burden on the poor, the following exemp</w:t>
      </w:r>
      <w:r w:rsidR="000267D1">
        <w:rPr>
          <w:rFonts w:cs="Arial"/>
        </w:rPr>
        <w:t xml:space="preserve">tions and </w:t>
      </w:r>
      <w:r w:rsidR="00C915A2" w:rsidRPr="00FE4617">
        <w:rPr>
          <w:rFonts w:cs="Arial"/>
        </w:rPr>
        <w:t>rebates are proposed:</w:t>
      </w:r>
    </w:p>
    <w:p w:rsidR="00C915A2" w:rsidRPr="00FE4617" w:rsidRDefault="00C915A2" w:rsidP="008F0D7B">
      <w:pPr>
        <w:pStyle w:val="ListParagraph"/>
        <w:ind w:left="1080"/>
        <w:rPr>
          <w:rFonts w:cs="Arial"/>
        </w:rPr>
      </w:pPr>
    </w:p>
    <w:p w:rsidR="00C915A2" w:rsidRPr="00445EF1" w:rsidRDefault="00445EF1" w:rsidP="00445EF1">
      <w:pPr>
        <w:pStyle w:val="ListParagraph"/>
        <w:ind w:left="1080"/>
        <w:rPr>
          <w:rFonts w:cs="Arial"/>
          <w:b/>
        </w:rPr>
      </w:pPr>
      <w:r>
        <w:rPr>
          <w:rFonts w:cs="Arial"/>
          <w:b/>
        </w:rPr>
        <w:t>13</w:t>
      </w:r>
      <w:r w:rsidR="00D678E1">
        <w:rPr>
          <w:rFonts w:cs="Arial"/>
          <w:b/>
        </w:rPr>
        <w:t>.1</w:t>
      </w:r>
      <w:r>
        <w:rPr>
          <w:rFonts w:cs="Arial"/>
          <w:b/>
        </w:rPr>
        <w:t xml:space="preserve"> </w:t>
      </w:r>
      <w:r w:rsidR="00C915A2" w:rsidRPr="00445EF1">
        <w:rPr>
          <w:rFonts w:cs="Arial"/>
          <w:b/>
        </w:rPr>
        <w:t>Exemptions</w:t>
      </w:r>
    </w:p>
    <w:p w:rsidR="00C915A2" w:rsidRPr="00FE4617" w:rsidRDefault="00C915A2" w:rsidP="008F0D7B">
      <w:pPr>
        <w:pStyle w:val="ListParagraph"/>
        <w:ind w:left="1080"/>
        <w:rPr>
          <w:rFonts w:cs="Arial"/>
          <w:b/>
        </w:rPr>
      </w:pPr>
    </w:p>
    <w:p w:rsidR="00C915A2" w:rsidRPr="00FE4617" w:rsidRDefault="00445EF1" w:rsidP="00C915A2">
      <w:pPr>
        <w:pStyle w:val="ListParagraph"/>
        <w:ind w:left="1440"/>
        <w:rPr>
          <w:rFonts w:cs="Arial"/>
        </w:rPr>
      </w:pPr>
      <w:r>
        <w:rPr>
          <w:rFonts w:cs="Arial"/>
          <w:b/>
        </w:rPr>
        <w:t>13</w:t>
      </w:r>
      <w:r w:rsidR="00C915A2" w:rsidRPr="00FE4617">
        <w:rPr>
          <w:rFonts w:cs="Arial"/>
          <w:b/>
        </w:rPr>
        <w:t xml:space="preserve">.1.1 </w:t>
      </w:r>
      <w:r w:rsidR="00C915A2" w:rsidRPr="00FE4617">
        <w:rPr>
          <w:rFonts w:cs="Arial"/>
        </w:rPr>
        <w:t xml:space="preserve">All </w:t>
      </w:r>
      <w:r w:rsidR="00A80E37" w:rsidRPr="00FE4617">
        <w:rPr>
          <w:rFonts w:cs="Arial"/>
        </w:rPr>
        <w:t>communal</w:t>
      </w:r>
      <w:r w:rsidR="00C915A2" w:rsidRPr="00FE4617">
        <w:rPr>
          <w:rFonts w:cs="Arial"/>
        </w:rPr>
        <w:t xml:space="preserve"> properties, whereby the owner does not own the land, but </w:t>
      </w:r>
    </w:p>
    <w:p w:rsidR="00C915A2" w:rsidRPr="00FE4617" w:rsidRDefault="00C915A2" w:rsidP="00C915A2">
      <w:pPr>
        <w:pStyle w:val="ListParagraph"/>
        <w:ind w:left="1440"/>
        <w:rPr>
          <w:rFonts w:cs="Arial"/>
        </w:rPr>
      </w:pPr>
      <w:r w:rsidRPr="00FE4617">
        <w:rPr>
          <w:rFonts w:cs="Arial"/>
          <w:b/>
        </w:rPr>
        <w:tab/>
      </w:r>
      <w:r w:rsidRPr="00FE4617">
        <w:rPr>
          <w:rFonts w:cs="Arial"/>
        </w:rPr>
        <w:t xml:space="preserve">is owned by Ingonyama Trust Board (i.e owned by Amakhosi or Tribal </w:t>
      </w:r>
    </w:p>
    <w:p w:rsidR="00C915A2" w:rsidRPr="00FE4617" w:rsidRDefault="00C915A2" w:rsidP="00C915A2">
      <w:pPr>
        <w:pStyle w:val="ListParagraph"/>
        <w:ind w:left="1440"/>
        <w:rPr>
          <w:rFonts w:cs="Arial"/>
        </w:rPr>
      </w:pPr>
      <w:r w:rsidRPr="00FE4617">
        <w:rPr>
          <w:rFonts w:cs="Arial"/>
        </w:rPr>
        <w:tab/>
        <w:t>Authorities) irrespective of the size;</w:t>
      </w:r>
    </w:p>
    <w:p w:rsidR="00C915A2" w:rsidRPr="00FE4617" w:rsidRDefault="00C915A2" w:rsidP="00C915A2">
      <w:pPr>
        <w:pStyle w:val="ListParagraph"/>
        <w:ind w:left="1440"/>
        <w:rPr>
          <w:rFonts w:cs="Arial"/>
        </w:rPr>
      </w:pPr>
    </w:p>
    <w:p w:rsidR="00C915A2" w:rsidRPr="00FE4617" w:rsidRDefault="00445EF1" w:rsidP="00C915A2">
      <w:pPr>
        <w:pStyle w:val="ListParagraph"/>
        <w:ind w:left="2160" w:hanging="720"/>
        <w:rPr>
          <w:rFonts w:cs="Arial"/>
        </w:rPr>
      </w:pPr>
      <w:r>
        <w:rPr>
          <w:rFonts w:cs="Arial"/>
          <w:b/>
        </w:rPr>
        <w:t>13</w:t>
      </w:r>
      <w:r w:rsidR="00C915A2" w:rsidRPr="00FE4617">
        <w:rPr>
          <w:rFonts w:cs="Arial"/>
          <w:b/>
        </w:rPr>
        <w:t>.1.2</w:t>
      </w:r>
      <w:r w:rsidR="00C915A2" w:rsidRPr="00FE4617">
        <w:rPr>
          <w:rFonts w:cs="Arial"/>
        </w:rPr>
        <w:tab/>
        <w:t>Indigent owners (i.e. in accordance with the indigent policy and register of the municipality);</w:t>
      </w:r>
    </w:p>
    <w:p w:rsidR="00C915A2" w:rsidRPr="00FE4617" w:rsidRDefault="00C915A2" w:rsidP="00C915A2">
      <w:pPr>
        <w:pStyle w:val="ListParagraph"/>
        <w:ind w:left="2160" w:hanging="720"/>
        <w:rPr>
          <w:rFonts w:cs="Arial"/>
        </w:rPr>
      </w:pPr>
    </w:p>
    <w:p w:rsidR="00C915A2" w:rsidRPr="00FE4617" w:rsidRDefault="00445EF1" w:rsidP="00C915A2">
      <w:pPr>
        <w:pStyle w:val="ListParagraph"/>
        <w:ind w:left="2160" w:hanging="720"/>
        <w:rPr>
          <w:rFonts w:cs="Arial"/>
        </w:rPr>
      </w:pPr>
      <w:r>
        <w:rPr>
          <w:rFonts w:cs="Arial"/>
          <w:b/>
        </w:rPr>
        <w:t>13</w:t>
      </w:r>
      <w:r w:rsidR="00C915A2" w:rsidRPr="00FE4617">
        <w:rPr>
          <w:rFonts w:cs="Arial"/>
          <w:b/>
        </w:rPr>
        <w:t>.1.3</w:t>
      </w:r>
      <w:r w:rsidR="00C915A2" w:rsidRPr="00FE4617">
        <w:rPr>
          <w:rFonts w:cs="Arial"/>
        </w:rPr>
        <w:tab/>
        <w:t>Owners dependant on pensions or social grant for their live</w:t>
      </w:r>
      <w:r w:rsidR="00E34061" w:rsidRPr="00FE4617">
        <w:rPr>
          <w:rFonts w:cs="Arial"/>
        </w:rPr>
        <w:t>li</w:t>
      </w:r>
      <w:r w:rsidR="00C915A2" w:rsidRPr="00FE4617">
        <w:rPr>
          <w:rFonts w:cs="Arial"/>
        </w:rPr>
        <w:t>hood;</w:t>
      </w:r>
    </w:p>
    <w:p w:rsidR="00C915A2" w:rsidRPr="00FE4617" w:rsidRDefault="00C915A2" w:rsidP="00C915A2">
      <w:pPr>
        <w:pStyle w:val="ListParagraph"/>
        <w:ind w:left="2160" w:hanging="720"/>
        <w:rPr>
          <w:rFonts w:cs="Arial"/>
        </w:rPr>
      </w:pPr>
    </w:p>
    <w:p w:rsidR="00C915A2" w:rsidRPr="00FE4617" w:rsidRDefault="00C915A2" w:rsidP="00D678E1">
      <w:pPr>
        <w:pStyle w:val="ListParagraph"/>
        <w:numPr>
          <w:ilvl w:val="2"/>
          <w:numId w:val="59"/>
        </w:numPr>
        <w:rPr>
          <w:rFonts w:cs="Arial"/>
        </w:rPr>
      </w:pPr>
      <w:r w:rsidRPr="00FE4617">
        <w:rPr>
          <w:rFonts w:cs="Arial"/>
        </w:rPr>
        <w:t>All subsistence farmers</w:t>
      </w:r>
    </w:p>
    <w:p w:rsidR="00E34061" w:rsidRPr="00FE4617" w:rsidRDefault="00E34061" w:rsidP="00C915A2">
      <w:pPr>
        <w:pStyle w:val="ListParagraph"/>
        <w:ind w:left="2160" w:hanging="720"/>
        <w:rPr>
          <w:rFonts w:cs="Arial"/>
        </w:rPr>
      </w:pPr>
    </w:p>
    <w:p w:rsidR="00E34061" w:rsidRPr="00D678E1" w:rsidRDefault="00D678E1" w:rsidP="00D678E1">
      <w:pPr>
        <w:pStyle w:val="ListParagraph"/>
        <w:ind w:left="1069"/>
        <w:rPr>
          <w:rFonts w:cs="Arial"/>
          <w:b/>
        </w:rPr>
      </w:pPr>
      <w:r w:rsidRPr="00D678E1">
        <w:rPr>
          <w:rFonts w:cs="Arial"/>
          <w:b/>
        </w:rPr>
        <w:t xml:space="preserve">13.2 </w:t>
      </w:r>
      <w:r w:rsidR="00E34061" w:rsidRPr="00D678E1">
        <w:rPr>
          <w:rFonts w:cs="Arial"/>
          <w:b/>
        </w:rPr>
        <w:t>Rebates</w:t>
      </w:r>
    </w:p>
    <w:p w:rsidR="00E34061" w:rsidRPr="00FE4617" w:rsidRDefault="00E34061" w:rsidP="00E34061">
      <w:pPr>
        <w:pStyle w:val="ListParagraph"/>
        <w:ind w:left="1080"/>
        <w:rPr>
          <w:rFonts w:cs="Arial"/>
        </w:rPr>
      </w:pPr>
    </w:p>
    <w:p w:rsidR="00E34061" w:rsidRPr="00FE4617" w:rsidRDefault="00E34061" w:rsidP="00E34061">
      <w:pPr>
        <w:pStyle w:val="ListParagraph"/>
        <w:ind w:left="1080"/>
        <w:rPr>
          <w:rFonts w:cs="Arial"/>
        </w:rPr>
      </w:pPr>
      <w:r w:rsidRPr="00FE4617">
        <w:rPr>
          <w:rFonts w:cs="Arial"/>
        </w:rPr>
        <w:t>Upon levying the rate in respect of any property, the council shall grant the following rebates to the categories of properties and categories of owners indicated below, however, the council reserves the right to amend these rebates if circumstances so dictate.</w:t>
      </w:r>
    </w:p>
    <w:p w:rsidR="00E34061" w:rsidRPr="00FE4617" w:rsidRDefault="00E34061" w:rsidP="00E34061">
      <w:pPr>
        <w:pStyle w:val="ListParagraph"/>
        <w:ind w:left="1080"/>
        <w:rPr>
          <w:rFonts w:cs="Arial"/>
        </w:rPr>
      </w:pPr>
    </w:p>
    <w:p w:rsidR="00E34061" w:rsidRPr="00FE4617" w:rsidRDefault="00E34061" w:rsidP="00E34061">
      <w:pPr>
        <w:pStyle w:val="ListParagraph"/>
        <w:ind w:left="1080"/>
        <w:rPr>
          <w:rFonts w:cs="Arial"/>
        </w:rPr>
      </w:pPr>
      <w:r w:rsidRPr="00FE4617">
        <w:rPr>
          <w:rFonts w:cs="Arial"/>
        </w:rPr>
        <w:t>Any exemptions, rebates or reductions granted and provided for in this policy shall comply and be implemented in accordance with the national framework that</w:t>
      </w:r>
      <w:r w:rsidR="00F170B3" w:rsidRPr="00FE4617">
        <w:rPr>
          <w:rFonts w:cs="Arial"/>
        </w:rPr>
        <w:t xml:space="preserve"> may be prescribed after consultation with organized local government.</w:t>
      </w:r>
    </w:p>
    <w:p w:rsidR="00F170B3" w:rsidRPr="00FE4617" w:rsidRDefault="00F170B3" w:rsidP="00E34061">
      <w:pPr>
        <w:pStyle w:val="ListParagraph"/>
        <w:ind w:left="1080"/>
        <w:rPr>
          <w:rFonts w:cs="Arial"/>
        </w:rPr>
      </w:pPr>
    </w:p>
    <w:p w:rsidR="00F170B3" w:rsidRPr="00FE4617" w:rsidRDefault="00F170B3" w:rsidP="00E34061">
      <w:pPr>
        <w:pStyle w:val="ListParagraph"/>
        <w:ind w:left="1080"/>
        <w:rPr>
          <w:rFonts w:cs="Arial"/>
        </w:rPr>
      </w:pPr>
      <w:r w:rsidRPr="00FE4617">
        <w:rPr>
          <w:rFonts w:cs="Arial"/>
        </w:rPr>
        <w:t xml:space="preserve">The municipal shall not grant relief in respect of payment of rates </w:t>
      </w:r>
      <w:r w:rsidR="00AF2A74" w:rsidRPr="00FE4617">
        <w:rPr>
          <w:rFonts w:cs="Arial"/>
        </w:rPr>
        <w:t>to:</w:t>
      </w:r>
      <w:r w:rsidRPr="00FE4617">
        <w:rPr>
          <w:rFonts w:cs="Arial"/>
        </w:rPr>
        <w:t>-</w:t>
      </w:r>
    </w:p>
    <w:p w:rsidR="00F170B3" w:rsidRPr="00FE4617" w:rsidRDefault="00F170B3" w:rsidP="00E34061">
      <w:pPr>
        <w:pStyle w:val="ListParagraph"/>
        <w:ind w:left="1080"/>
        <w:rPr>
          <w:rFonts w:cs="Arial"/>
        </w:rPr>
      </w:pPr>
    </w:p>
    <w:p w:rsidR="00F170B3" w:rsidRPr="00FE4617" w:rsidRDefault="00F170B3" w:rsidP="006744BB">
      <w:pPr>
        <w:pStyle w:val="ListParagraph"/>
        <w:numPr>
          <w:ilvl w:val="0"/>
          <w:numId w:val="4"/>
        </w:numPr>
        <w:rPr>
          <w:rFonts w:cs="Arial"/>
        </w:rPr>
      </w:pPr>
      <w:r w:rsidRPr="00FE4617">
        <w:rPr>
          <w:rFonts w:cs="Arial"/>
        </w:rPr>
        <w:t>A category of owners of properties or to the owners of a category of properties, other than by way of an exemption, rebate or reduction as provided for in its rates policy in compliance with the provisions of Section 15 of the Municipal Property Rates Act, 2004.</w:t>
      </w:r>
    </w:p>
    <w:p w:rsidR="00231F4C" w:rsidRPr="00FE4617" w:rsidRDefault="00231F4C" w:rsidP="00231F4C">
      <w:pPr>
        <w:pStyle w:val="ListParagraph"/>
        <w:ind w:left="1800"/>
        <w:rPr>
          <w:rFonts w:cs="Arial"/>
        </w:rPr>
      </w:pPr>
    </w:p>
    <w:p w:rsidR="00F170B3" w:rsidRPr="00FE4617" w:rsidRDefault="00231F4C" w:rsidP="006744BB">
      <w:pPr>
        <w:pStyle w:val="ListParagraph"/>
        <w:numPr>
          <w:ilvl w:val="0"/>
          <w:numId w:val="4"/>
        </w:numPr>
        <w:rPr>
          <w:rFonts w:cs="Arial"/>
        </w:rPr>
      </w:pPr>
      <w:r w:rsidRPr="00FE4617">
        <w:rPr>
          <w:rFonts w:cs="Arial"/>
        </w:rPr>
        <w:t>The owners of properties on an individual basis.</w:t>
      </w:r>
    </w:p>
    <w:p w:rsidR="00231F4C" w:rsidRPr="00FE4617" w:rsidRDefault="00231F4C" w:rsidP="00231F4C">
      <w:pPr>
        <w:pStyle w:val="ListParagraph"/>
        <w:rPr>
          <w:rFonts w:cs="Arial"/>
        </w:rPr>
      </w:pPr>
    </w:p>
    <w:p w:rsidR="00231F4C" w:rsidRPr="00FE4617" w:rsidRDefault="00231F4C" w:rsidP="00231F4C">
      <w:pPr>
        <w:rPr>
          <w:rFonts w:cs="Arial"/>
        </w:rPr>
      </w:pPr>
      <w:r w:rsidRPr="00FE4617">
        <w:rPr>
          <w:rFonts w:cs="Arial"/>
        </w:rPr>
        <w:t>In determining whether a property forms part of a particular category as indicated below, the municipality shall have regard to the actual use of the property in question. In case of vacant land, the permitted use of the property shall determine which category it falls under.  The property together with the relevant rating shall be categorized as follows:</w:t>
      </w:r>
    </w:p>
    <w:p w:rsidR="00527D7B" w:rsidRPr="00FE4617" w:rsidRDefault="00527D7B" w:rsidP="00231F4C">
      <w:pPr>
        <w:rPr>
          <w:rFonts w:cs="Arial"/>
        </w:rPr>
      </w:pPr>
    </w:p>
    <w:p w:rsidR="00527D7B" w:rsidRPr="00D678E1" w:rsidRDefault="00527D7B" w:rsidP="00D678E1">
      <w:pPr>
        <w:ind w:left="709"/>
        <w:rPr>
          <w:rFonts w:cs="Arial"/>
          <w:b/>
          <w:u w:val="single"/>
        </w:rPr>
      </w:pPr>
      <w:r w:rsidRPr="00D678E1">
        <w:rPr>
          <w:rFonts w:cs="Arial"/>
          <w:b/>
          <w:u w:val="single"/>
        </w:rPr>
        <w:lastRenderedPageBreak/>
        <w:t>CATEGORY OF PROPERTY</w:t>
      </w:r>
      <w:r w:rsidRPr="00D678E1">
        <w:rPr>
          <w:rFonts w:cs="Arial"/>
          <w:b/>
        </w:rPr>
        <w:tab/>
      </w:r>
      <w:r w:rsidRPr="00D678E1">
        <w:rPr>
          <w:rFonts w:cs="Arial"/>
          <w:b/>
        </w:rPr>
        <w:tab/>
      </w:r>
      <w:r w:rsidRPr="00D678E1">
        <w:rPr>
          <w:rFonts w:cs="Arial"/>
          <w:b/>
        </w:rPr>
        <w:tab/>
      </w:r>
      <w:r w:rsidRPr="00D678E1">
        <w:rPr>
          <w:rFonts w:cs="Arial"/>
          <w:b/>
        </w:rPr>
        <w:tab/>
      </w:r>
      <w:r w:rsidRPr="00D678E1">
        <w:rPr>
          <w:rFonts w:cs="Arial"/>
          <w:b/>
        </w:rPr>
        <w:tab/>
      </w:r>
      <w:r w:rsidRPr="00D678E1">
        <w:rPr>
          <w:rFonts w:cs="Arial"/>
          <w:b/>
        </w:rPr>
        <w:tab/>
      </w:r>
      <w:r w:rsidRPr="00D678E1">
        <w:rPr>
          <w:rFonts w:cs="Arial"/>
          <w:b/>
          <w:u w:val="single"/>
        </w:rPr>
        <w:t>REBATE</w:t>
      </w:r>
    </w:p>
    <w:p w:rsidR="00527D7B" w:rsidRPr="00FE4617" w:rsidRDefault="009F4057" w:rsidP="00304C1D">
      <w:pPr>
        <w:ind w:firstLine="709"/>
        <w:rPr>
          <w:rFonts w:cs="Arial"/>
          <w:b/>
          <w:u w:val="single"/>
        </w:rPr>
      </w:pPr>
      <w:r>
        <w:rPr>
          <w:rFonts w:cs="Arial"/>
          <w:b/>
          <w:u w:val="single"/>
        </w:rPr>
        <w:t>Communal</w:t>
      </w:r>
      <w:r w:rsidR="00527D7B" w:rsidRPr="00FE4617">
        <w:rPr>
          <w:rFonts w:cs="Arial"/>
          <w:b/>
          <w:u w:val="single"/>
        </w:rPr>
        <w:t xml:space="preserve"> Property</w:t>
      </w:r>
    </w:p>
    <w:p w:rsidR="00527D7B" w:rsidRPr="00FE4617" w:rsidRDefault="00164E34" w:rsidP="006744BB">
      <w:pPr>
        <w:pStyle w:val="ListParagraph"/>
        <w:numPr>
          <w:ilvl w:val="0"/>
          <w:numId w:val="5"/>
        </w:numPr>
        <w:rPr>
          <w:rFonts w:cs="Arial"/>
        </w:rPr>
      </w:pPr>
      <w:r>
        <w:rPr>
          <w:rFonts w:cs="Arial"/>
        </w:rPr>
        <w:t>Communal</w:t>
      </w:r>
      <w:r w:rsidR="00527D7B" w:rsidRPr="00FE4617">
        <w:rPr>
          <w:rFonts w:cs="Arial"/>
        </w:rPr>
        <w:t xml:space="preserve"> property, whereby the owner does not own the</w:t>
      </w:r>
    </w:p>
    <w:p w:rsidR="00527D7B" w:rsidRPr="00FE4617" w:rsidRDefault="00527D7B" w:rsidP="00527D7B">
      <w:pPr>
        <w:pStyle w:val="ListParagraph"/>
        <w:rPr>
          <w:rFonts w:cs="Arial"/>
        </w:rPr>
      </w:pPr>
      <w:r w:rsidRPr="00FE4617">
        <w:rPr>
          <w:rFonts w:cs="Arial"/>
        </w:rPr>
        <w:t>Land ‘but is owned by Ingonyama Trust Board (i.e. Amakhosi</w:t>
      </w:r>
    </w:p>
    <w:p w:rsidR="00527D7B" w:rsidRPr="00FE4617" w:rsidRDefault="00527D7B" w:rsidP="00527D7B">
      <w:pPr>
        <w:pStyle w:val="ListParagraph"/>
        <w:rPr>
          <w:rFonts w:cs="Arial"/>
        </w:rPr>
      </w:pPr>
      <w:r w:rsidRPr="00FE4617">
        <w:rPr>
          <w:rFonts w:cs="Arial"/>
        </w:rPr>
        <w:t>Or Tribal Au</w:t>
      </w:r>
      <w:r w:rsidR="00FD6A88">
        <w:rPr>
          <w:rFonts w:cs="Arial"/>
        </w:rPr>
        <w:t>thorities)</w:t>
      </w:r>
      <w:r w:rsidR="00FD6A88">
        <w:rPr>
          <w:rFonts w:cs="Arial"/>
        </w:rPr>
        <w:tab/>
      </w:r>
      <w:r w:rsidR="00FD6A88">
        <w:rPr>
          <w:rFonts w:cs="Arial"/>
        </w:rPr>
        <w:tab/>
      </w:r>
      <w:r w:rsidR="00FD6A88">
        <w:rPr>
          <w:rFonts w:cs="Arial"/>
        </w:rPr>
        <w:tab/>
      </w:r>
      <w:r w:rsidR="00FD6A88">
        <w:rPr>
          <w:rFonts w:cs="Arial"/>
        </w:rPr>
        <w:tab/>
      </w:r>
      <w:r w:rsidR="00FD6A88">
        <w:rPr>
          <w:rFonts w:cs="Arial"/>
        </w:rPr>
        <w:tab/>
      </w:r>
      <w:r w:rsidR="00FD6A88">
        <w:rPr>
          <w:rFonts w:cs="Arial"/>
        </w:rPr>
        <w:tab/>
      </w:r>
      <w:r w:rsidR="00FD6A88">
        <w:rPr>
          <w:rFonts w:cs="Arial"/>
        </w:rPr>
        <w:tab/>
      </w:r>
      <w:r w:rsidRPr="00FE4617">
        <w:rPr>
          <w:rFonts w:cs="Arial"/>
        </w:rPr>
        <w:t>0%</w:t>
      </w:r>
    </w:p>
    <w:p w:rsidR="00527D7B" w:rsidRPr="00FE4617" w:rsidRDefault="00527D7B" w:rsidP="00527D7B">
      <w:pPr>
        <w:pStyle w:val="ListParagraph"/>
        <w:rPr>
          <w:rFonts w:cs="Arial"/>
        </w:rPr>
      </w:pPr>
    </w:p>
    <w:p w:rsidR="00527D7B" w:rsidRPr="00FE4617" w:rsidRDefault="00164E34" w:rsidP="006744BB">
      <w:pPr>
        <w:pStyle w:val="ListParagraph"/>
        <w:numPr>
          <w:ilvl w:val="0"/>
          <w:numId w:val="5"/>
        </w:numPr>
        <w:rPr>
          <w:rFonts w:cs="Arial"/>
        </w:rPr>
      </w:pPr>
      <w:r>
        <w:rPr>
          <w:rFonts w:cs="Arial"/>
        </w:rPr>
        <w:t>Communal</w:t>
      </w:r>
      <w:r w:rsidR="00527D7B" w:rsidRPr="00FE4617">
        <w:rPr>
          <w:rFonts w:cs="Arial"/>
        </w:rPr>
        <w:t xml:space="preserve"> properties where the residential component </w:t>
      </w:r>
    </w:p>
    <w:p w:rsidR="00527D7B" w:rsidRPr="00FE4617" w:rsidRDefault="00527D7B" w:rsidP="00527D7B">
      <w:pPr>
        <w:pStyle w:val="ListParagraph"/>
        <w:rPr>
          <w:rFonts w:cs="Arial"/>
        </w:rPr>
      </w:pPr>
      <w:r w:rsidRPr="00FE4617">
        <w:rPr>
          <w:rFonts w:cs="Arial"/>
        </w:rPr>
        <w:t>Represents 100% of the property’s actual use and the owners</w:t>
      </w:r>
    </w:p>
    <w:p w:rsidR="00527D7B" w:rsidRPr="00FE4617" w:rsidRDefault="00527D7B" w:rsidP="00527D7B">
      <w:pPr>
        <w:pStyle w:val="ListParagraph"/>
        <w:rPr>
          <w:rFonts w:cs="Arial"/>
        </w:rPr>
      </w:pPr>
      <w:r w:rsidRPr="00FE4617">
        <w:rPr>
          <w:rFonts w:cs="Arial"/>
        </w:rPr>
        <w:t>Have title deeds</w:t>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Pr="00FE4617">
        <w:rPr>
          <w:rFonts w:cs="Arial"/>
        </w:rPr>
        <w:tab/>
        <w:t>30%</w:t>
      </w:r>
    </w:p>
    <w:p w:rsidR="00527D7B" w:rsidRPr="00FE4617" w:rsidRDefault="00527D7B" w:rsidP="00527D7B">
      <w:pPr>
        <w:pStyle w:val="ListParagraph"/>
        <w:rPr>
          <w:rFonts w:cs="Arial"/>
        </w:rPr>
      </w:pPr>
    </w:p>
    <w:p w:rsidR="00527D7B" w:rsidRPr="00FE4617" w:rsidRDefault="00164E34" w:rsidP="006744BB">
      <w:pPr>
        <w:pStyle w:val="ListParagraph"/>
        <w:numPr>
          <w:ilvl w:val="0"/>
          <w:numId w:val="5"/>
        </w:numPr>
        <w:rPr>
          <w:rFonts w:cs="Arial"/>
        </w:rPr>
      </w:pPr>
      <w:r>
        <w:rPr>
          <w:rFonts w:cs="Arial"/>
        </w:rPr>
        <w:t>Communal</w:t>
      </w:r>
      <w:r w:rsidR="00527D7B" w:rsidRPr="00FE4617">
        <w:rPr>
          <w:rFonts w:cs="Arial"/>
        </w:rPr>
        <w:t xml:space="preserve"> properties used for multiple purposes, which has title</w:t>
      </w:r>
    </w:p>
    <w:p w:rsidR="00527D7B" w:rsidRPr="00FE4617" w:rsidRDefault="00527D7B" w:rsidP="00527D7B">
      <w:pPr>
        <w:pStyle w:val="ListParagraph"/>
        <w:rPr>
          <w:rFonts w:cs="Arial"/>
        </w:rPr>
      </w:pPr>
      <w:r w:rsidRPr="00FE4617">
        <w:rPr>
          <w:rFonts w:cs="Arial"/>
        </w:rPr>
        <w:t>‘deeds</w:t>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Pr="00FE4617">
        <w:rPr>
          <w:rFonts w:cs="Arial"/>
        </w:rPr>
        <w:tab/>
        <w:t>0%</w:t>
      </w:r>
    </w:p>
    <w:p w:rsidR="00527D7B" w:rsidRPr="00FE4617" w:rsidRDefault="00527D7B" w:rsidP="00527D7B">
      <w:pPr>
        <w:pStyle w:val="ListParagraph"/>
        <w:rPr>
          <w:rFonts w:cs="Arial"/>
        </w:rPr>
      </w:pPr>
    </w:p>
    <w:p w:rsidR="00527D7B" w:rsidRPr="00FE4617" w:rsidRDefault="00E65744" w:rsidP="00527D7B">
      <w:pPr>
        <w:pStyle w:val="ListParagraph"/>
        <w:rPr>
          <w:rFonts w:cs="Arial"/>
          <w:b/>
          <w:u w:val="single"/>
        </w:rPr>
      </w:pPr>
      <w:r w:rsidRPr="00FE4617">
        <w:rPr>
          <w:rFonts w:cs="Arial"/>
          <w:b/>
          <w:u w:val="single"/>
        </w:rPr>
        <w:t xml:space="preserve">Industrial Property </w:t>
      </w:r>
    </w:p>
    <w:p w:rsidR="00527D7B" w:rsidRPr="00FE4617" w:rsidRDefault="00527D7B" w:rsidP="00527D7B">
      <w:pPr>
        <w:pStyle w:val="ListParagraph"/>
        <w:rPr>
          <w:rFonts w:cs="Arial"/>
          <w:b/>
          <w:u w:val="single"/>
        </w:rPr>
      </w:pPr>
    </w:p>
    <w:p w:rsidR="00527D7B" w:rsidRPr="00FE4617" w:rsidRDefault="006B16A5" w:rsidP="006744BB">
      <w:pPr>
        <w:pStyle w:val="ListParagraph"/>
        <w:numPr>
          <w:ilvl w:val="0"/>
          <w:numId w:val="5"/>
        </w:numPr>
        <w:rPr>
          <w:rFonts w:cs="Arial"/>
        </w:rPr>
      </w:pPr>
      <w:r w:rsidRPr="00FE4617">
        <w:rPr>
          <w:rFonts w:cs="Arial"/>
        </w:rPr>
        <w:t>Industrial Properties</w:t>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Pr="00FE4617">
        <w:rPr>
          <w:rFonts w:cs="Arial"/>
        </w:rPr>
        <w:tab/>
        <w:t>0%</w:t>
      </w:r>
    </w:p>
    <w:p w:rsidR="006B16A5" w:rsidRPr="00FE4617" w:rsidRDefault="006B16A5" w:rsidP="006B16A5">
      <w:pPr>
        <w:pStyle w:val="ListParagraph"/>
        <w:rPr>
          <w:rFonts w:cs="Arial"/>
        </w:rPr>
      </w:pPr>
    </w:p>
    <w:p w:rsidR="006B16A5" w:rsidRPr="00FE4617" w:rsidRDefault="006B16A5" w:rsidP="006B16A5">
      <w:pPr>
        <w:pStyle w:val="ListParagraph"/>
        <w:rPr>
          <w:rFonts w:cs="Arial"/>
          <w:b/>
          <w:u w:val="single"/>
        </w:rPr>
      </w:pPr>
      <w:r w:rsidRPr="00FE4617">
        <w:rPr>
          <w:rFonts w:cs="Arial"/>
          <w:b/>
          <w:u w:val="single"/>
        </w:rPr>
        <w:t>Business an</w:t>
      </w:r>
      <w:r w:rsidR="00E65744" w:rsidRPr="00FE4617">
        <w:rPr>
          <w:rFonts w:cs="Arial"/>
          <w:b/>
          <w:u w:val="single"/>
        </w:rPr>
        <w:t>d Commercial Properties</w:t>
      </w:r>
    </w:p>
    <w:p w:rsidR="006B16A5" w:rsidRPr="00FE4617" w:rsidRDefault="006B16A5" w:rsidP="006B16A5">
      <w:pPr>
        <w:pStyle w:val="ListParagraph"/>
        <w:rPr>
          <w:rFonts w:cs="Arial"/>
          <w:b/>
          <w:u w:val="single"/>
        </w:rPr>
      </w:pPr>
    </w:p>
    <w:p w:rsidR="006B16A5" w:rsidRPr="00FE4617" w:rsidRDefault="006B16A5" w:rsidP="006744BB">
      <w:pPr>
        <w:pStyle w:val="ListParagraph"/>
        <w:numPr>
          <w:ilvl w:val="0"/>
          <w:numId w:val="5"/>
        </w:numPr>
        <w:rPr>
          <w:rFonts w:cs="Arial"/>
        </w:rPr>
      </w:pPr>
      <w:r w:rsidRPr="00FE4617">
        <w:rPr>
          <w:rFonts w:cs="Arial"/>
        </w:rPr>
        <w:t>Business and commercial properties</w:t>
      </w:r>
      <w:r w:rsidRPr="00FE4617">
        <w:rPr>
          <w:rFonts w:cs="Arial"/>
        </w:rPr>
        <w:tab/>
      </w:r>
      <w:r w:rsidRPr="00FE4617">
        <w:rPr>
          <w:rFonts w:cs="Arial"/>
        </w:rPr>
        <w:tab/>
      </w:r>
      <w:r w:rsidRPr="00FE4617">
        <w:rPr>
          <w:rFonts w:cs="Arial"/>
        </w:rPr>
        <w:tab/>
      </w:r>
      <w:r w:rsidRPr="00FE4617">
        <w:rPr>
          <w:rFonts w:cs="Arial"/>
        </w:rPr>
        <w:tab/>
      </w:r>
      <w:r w:rsidRPr="00FE4617">
        <w:rPr>
          <w:rFonts w:cs="Arial"/>
        </w:rPr>
        <w:tab/>
        <w:t>0%</w:t>
      </w:r>
    </w:p>
    <w:p w:rsidR="006B16A5" w:rsidRPr="00FE4617" w:rsidRDefault="006B16A5" w:rsidP="006B16A5">
      <w:pPr>
        <w:pStyle w:val="ListParagraph"/>
        <w:rPr>
          <w:rFonts w:cs="Arial"/>
        </w:rPr>
      </w:pPr>
    </w:p>
    <w:p w:rsidR="006B16A5" w:rsidRPr="00FE4617" w:rsidRDefault="006B16A5" w:rsidP="006B16A5">
      <w:pPr>
        <w:pStyle w:val="ListParagraph"/>
        <w:rPr>
          <w:rFonts w:cs="Arial"/>
          <w:b/>
          <w:u w:val="single"/>
        </w:rPr>
      </w:pPr>
      <w:r w:rsidRPr="00FE4617">
        <w:rPr>
          <w:rFonts w:cs="Arial"/>
          <w:b/>
          <w:u w:val="single"/>
        </w:rPr>
        <w:t>Farm Property (excluding subsistence farmers as they are all exempted)</w:t>
      </w:r>
    </w:p>
    <w:p w:rsidR="006B16A5" w:rsidRPr="00FE4617" w:rsidRDefault="006B16A5" w:rsidP="006B16A5">
      <w:pPr>
        <w:rPr>
          <w:rFonts w:cs="Arial"/>
        </w:rPr>
      </w:pPr>
    </w:p>
    <w:p w:rsidR="006B16A5" w:rsidRPr="00FE4617" w:rsidRDefault="00164E34" w:rsidP="006744BB">
      <w:pPr>
        <w:pStyle w:val="ListParagraph"/>
        <w:numPr>
          <w:ilvl w:val="0"/>
          <w:numId w:val="5"/>
        </w:numPr>
        <w:rPr>
          <w:rFonts w:cs="Arial"/>
        </w:rPr>
      </w:pPr>
      <w:r>
        <w:rPr>
          <w:rFonts w:cs="Arial"/>
        </w:rPr>
        <w:t>Communal</w:t>
      </w:r>
      <w:r w:rsidR="006B16A5" w:rsidRPr="00FE4617">
        <w:rPr>
          <w:rFonts w:cs="Arial"/>
        </w:rPr>
        <w:t xml:space="preserve"> component</w:t>
      </w:r>
      <w:r w:rsidR="006B16A5" w:rsidRPr="00FE4617">
        <w:rPr>
          <w:rFonts w:cs="Arial"/>
        </w:rPr>
        <w:tab/>
      </w:r>
      <w:r w:rsidR="006B16A5" w:rsidRPr="00FE4617">
        <w:rPr>
          <w:rFonts w:cs="Arial"/>
        </w:rPr>
        <w:tab/>
      </w:r>
      <w:r w:rsidR="006B16A5" w:rsidRPr="00FE4617">
        <w:rPr>
          <w:rFonts w:cs="Arial"/>
        </w:rPr>
        <w:tab/>
      </w:r>
      <w:r w:rsidR="006B16A5" w:rsidRPr="00FE4617">
        <w:rPr>
          <w:rFonts w:cs="Arial"/>
        </w:rPr>
        <w:tab/>
      </w:r>
      <w:r w:rsidR="006B16A5" w:rsidRPr="00FE4617">
        <w:rPr>
          <w:rFonts w:cs="Arial"/>
        </w:rPr>
        <w:tab/>
      </w:r>
      <w:r w:rsidR="006B16A5" w:rsidRPr="00FE4617">
        <w:rPr>
          <w:rFonts w:cs="Arial"/>
        </w:rPr>
        <w:tab/>
      </w:r>
      <w:r w:rsidR="002E58DA">
        <w:rPr>
          <w:rFonts w:cs="Arial"/>
        </w:rPr>
        <w:tab/>
      </w:r>
      <w:r w:rsidR="006B16A5" w:rsidRPr="00FE4617">
        <w:rPr>
          <w:rFonts w:cs="Arial"/>
        </w:rPr>
        <w:t>30%</w:t>
      </w:r>
    </w:p>
    <w:p w:rsidR="00134CFA" w:rsidRPr="00FE4617" w:rsidRDefault="00134CFA" w:rsidP="00134CFA">
      <w:pPr>
        <w:pStyle w:val="ListParagraph"/>
        <w:rPr>
          <w:rFonts w:cs="Arial"/>
        </w:rPr>
      </w:pPr>
    </w:p>
    <w:p w:rsidR="006B16A5" w:rsidRPr="00FE4617" w:rsidRDefault="006B16A5" w:rsidP="006744BB">
      <w:pPr>
        <w:pStyle w:val="ListParagraph"/>
        <w:numPr>
          <w:ilvl w:val="0"/>
          <w:numId w:val="5"/>
        </w:numPr>
        <w:rPr>
          <w:rFonts w:cs="Arial"/>
        </w:rPr>
      </w:pPr>
      <w:r w:rsidRPr="00FE4617">
        <w:rPr>
          <w:rFonts w:cs="Arial"/>
        </w:rPr>
        <w:t>Business and commercial component</w:t>
      </w:r>
      <w:r w:rsidRPr="00FE4617">
        <w:rPr>
          <w:rFonts w:cs="Arial"/>
        </w:rPr>
        <w:tab/>
      </w:r>
      <w:r w:rsidRPr="00FE4617">
        <w:rPr>
          <w:rFonts w:cs="Arial"/>
        </w:rPr>
        <w:tab/>
      </w:r>
      <w:r w:rsidRPr="00FE4617">
        <w:rPr>
          <w:rFonts w:cs="Arial"/>
        </w:rPr>
        <w:tab/>
      </w:r>
      <w:r w:rsidR="002E58DA">
        <w:rPr>
          <w:rFonts w:cs="Arial"/>
        </w:rPr>
        <w:tab/>
      </w:r>
      <w:r w:rsidRPr="00FE4617">
        <w:rPr>
          <w:rFonts w:cs="Arial"/>
        </w:rPr>
        <w:tab/>
        <w:t>0%</w:t>
      </w:r>
    </w:p>
    <w:p w:rsidR="006B16A5" w:rsidRPr="00FE4617" w:rsidRDefault="006B16A5" w:rsidP="006B16A5">
      <w:pPr>
        <w:pStyle w:val="ListParagraph"/>
        <w:rPr>
          <w:rFonts w:cs="Arial"/>
        </w:rPr>
      </w:pPr>
    </w:p>
    <w:p w:rsidR="006B16A5" w:rsidRPr="00FE4617" w:rsidRDefault="006B16A5" w:rsidP="006744BB">
      <w:pPr>
        <w:pStyle w:val="ListParagraph"/>
        <w:numPr>
          <w:ilvl w:val="0"/>
          <w:numId w:val="5"/>
        </w:numPr>
        <w:rPr>
          <w:rFonts w:cs="Arial"/>
        </w:rPr>
      </w:pPr>
      <w:r w:rsidRPr="00FE4617">
        <w:rPr>
          <w:rFonts w:cs="Arial"/>
        </w:rPr>
        <w:t>Agricultural component</w:t>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002E58DA">
        <w:rPr>
          <w:rFonts w:cs="Arial"/>
        </w:rPr>
        <w:tab/>
      </w:r>
      <w:r w:rsidRPr="00FE4617">
        <w:rPr>
          <w:rFonts w:cs="Arial"/>
        </w:rPr>
        <w:t>30%</w:t>
      </w:r>
    </w:p>
    <w:p w:rsidR="006B16A5" w:rsidRPr="00FE4617" w:rsidRDefault="006B16A5" w:rsidP="006B16A5">
      <w:pPr>
        <w:pStyle w:val="ListParagraph"/>
        <w:rPr>
          <w:rFonts w:cs="Arial"/>
        </w:rPr>
      </w:pPr>
    </w:p>
    <w:p w:rsidR="006B16A5" w:rsidRPr="00FE4617" w:rsidRDefault="00485B63" w:rsidP="006744BB">
      <w:pPr>
        <w:pStyle w:val="ListParagraph"/>
        <w:numPr>
          <w:ilvl w:val="0"/>
          <w:numId w:val="5"/>
        </w:numPr>
        <w:rPr>
          <w:rFonts w:cs="Arial"/>
        </w:rPr>
      </w:pPr>
      <w:r w:rsidRPr="00FE4617">
        <w:rPr>
          <w:rFonts w:cs="Arial"/>
        </w:rPr>
        <w:t>No particular usage</w:t>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002E58DA">
        <w:rPr>
          <w:rFonts w:cs="Arial"/>
        </w:rPr>
        <w:tab/>
      </w:r>
      <w:r w:rsidR="006B16A5" w:rsidRPr="00FE4617">
        <w:rPr>
          <w:rFonts w:cs="Arial"/>
        </w:rPr>
        <w:t>0%</w:t>
      </w:r>
    </w:p>
    <w:p w:rsidR="006B16A5" w:rsidRPr="00FE4617" w:rsidRDefault="006B16A5" w:rsidP="006B16A5">
      <w:pPr>
        <w:pStyle w:val="ListParagraph"/>
        <w:rPr>
          <w:rFonts w:cs="Arial"/>
        </w:rPr>
      </w:pPr>
    </w:p>
    <w:p w:rsidR="006B16A5" w:rsidRPr="00FE4617" w:rsidRDefault="006B16A5" w:rsidP="006B16A5">
      <w:pPr>
        <w:ind w:left="720"/>
        <w:rPr>
          <w:rFonts w:cs="Arial"/>
          <w:b/>
          <w:u w:val="single"/>
        </w:rPr>
      </w:pPr>
      <w:r w:rsidRPr="00FE4617">
        <w:rPr>
          <w:rFonts w:cs="Arial"/>
          <w:b/>
          <w:u w:val="single"/>
        </w:rPr>
        <w:t>State-owned Property</w:t>
      </w:r>
    </w:p>
    <w:p w:rsidR="006B16A5" w:rsidRPr="00FE4617" w:rsidRDefault="00164E34" w:rsidP="006744BB">
      <w:pPr>
        <w:pStyle w:val="ListParagraph"/>
        <w:numPr>
          <w:ilvl w:val="0"/>
          <w:numId w:val="5"/>
        </w:numPr>
        <w:rPr>
          <w:rFonts w:cs="Arial"/>
        </w:rPr>
      </w:pPr>
      <w:r>
        <w:rPr>
          <w:rFonts w:cs="Arial"/>
        </w:rPr>
        <w:t>Communal</w:t>
      </w:r>
      <w:r w:rsidR="00485B63" w:rsidRPr="00FE4617">
        <w:rPr>
          <w:rFonts w:cs="Arial"/>
        </w:rPr>
        <w:tab/>
      </w:r>
      <w:r w:rsidR="00485B63" w:rsidRPr="00FE4617">
        <w:rPr>
          <w:rFonts w:cs="Arial"/>
        </w:rPr>
        <w:tab/>
      </w:r>
      <w:r w:rsidR="00485B63" w:rsidRPr="00FE4617">
        <w:rPr>
          <w:rFonts w:cs="Arial"/>
        </w:rPr>
        <w:tab/>
      </w:r>
      <w:r w:rsidR="00485B63" w:rsidRPr="00FE4617">
        <w:rPr>
          <w:rFonts w:cs="Arial"/>
        </w:rPr>
        <w:tab/>
      </w:r>
      <w:r w:rsidR="00485B63" w:rsidRPr="00FE4617">
        <w:rPr>
          <w:rFonts w:cs="Arial"/>
        </w:rPr>
        <w:tab/>
      </w:r>
      <w:r w:rsidR="00485B63" w:rsidRPr="00FE4617">
        <w:rPr>
          <w:rFonts w:cs="Arial"/>
        </w:rPr>
        <w:tab/>
      </w:r>
      <w:r w:rsidR="00485B63" w:rsidRPr="00FE4617">
        <w:rPr>
          <w:rFonts w:cs="Arial"/>
        </w:rPr>
        <w:tab/>
      </w:r>
      <w:r w:rsidR="002E58DA">
        <w:rPr>
          <w:rFonts w:cs="Arial"/>
        </w:rPr>
        <w:tab/>
      </w:r>
      <w:r w:rsidR="00134CFA" w:rsidRPr="00FE4617">
        <w:rPr>
          <w:rFonts w:cs="Arial"/>
        </w:rPr>
        <w:t>30%</w:t>
      </w:r>
    </w:p>
    <w:p w:rsidR="00134CFA" w:rsidRPr="00FE4617" w:rsidRDefault="00134CFA" w:rsidP="00134CFA">
      <w:pPr>
        <w:pStyle w:val="ListParagraph"/>
        <w:rPr>
          <w:rFonts w:cs="Arial"/>
        </w:rPr>
      </w:pPr>
    </w:p>
    <w:p w:rsidR="00134CFA" w:rsidRPr="00FE4617" w:rsidRDefault="00134CFA" w:rsidP="006744BB">
      <w:pPr>
        <w:pStyle w:val="ListParagraph"/>
        <w:numPr>
          <w:ilvl w:val="0"/>
          <w:numId w:val="5"/>
        </w:numPr>
        <w:rPr>
          <w:rFonts w:cs="Arial"/>
        </w:rPr>
      </w:pPr>
      <w:r w:rsidRPr="00FE4617">
        <w:rPr>
          <w:rFonts w:cs="Arial"/>
        </w:rPr>
        <w:t>Pub</w:t>
      </w:r>
      <w:r w:rsidR="00485B63" w:rsidRPr="00FE4617">
        <w:rPr>
          <w:rFonts w:cs="Arial"/>
        </w:rPr>
        <w:t>lic service infrastructure</w:t>
      </w:r>
      <w:r w:rsidR="00485B63" w:rsidRPr="00FE4617">
        <w:rPr>
          <w:rFonts w:cs="Arial"/>
        </w:rPr>
        <w:tab/>
      </w:r>
      <w:r w:rsidR="00485B63" w:rsidRPr="00FE4617">
        <w:rPr>
          <w:rFonts w:cs="Arial"/>
        </w:rPr>
        <w:tab/>
      </w:r>
      <w:r w:rsidR="00485B63" w:rsidRPr="00FE4617">
        <w:rPr>
          <w:rFonts w:cs="Arial"/>
        </w:rPr>
        <w:tab/>
      </w:r>
      <w:r w:rsidR="00485B63" w:rsidRPr="00FE4617">
        <w:rPr>
          <w:rFonts w:cs="Arial"/>
        </w:rPr>
        <w:tab/>
      </w:r>
      <w:r w:rsidR="00485B63" w:rsidRPr="00FE4617">
        <w:rPr>
          <w:rFonts w:cs="Arial"/>
        </w:rPr>
        <w:tab/>
      </w:r>
      <w:r w:rsidR="002E58DA">
        <w:rPr>
          <w:rFonts w:cs="Arial"/>
        </w:rPr>
        <w:tab/>
      </w:r>
      <w:r w:rsidRPr="00FE4617">
        <w:rPr>
          <w:rFonts w:cs="Arial"/>
        </w:rPr>
        <w:t>30%</w:t>
      </w:r>
    </w:p>
    <w:p w:rsidR="00134CFA" w:rsidRPr="00FE4617" w:rsidRDefault="00134CFA" w:rsidP="00134CFA">
      <w:pPr>
        <w:pStyle w:val="ListParagraph"/>
        <w:rPr>
          <w:rFonts w:cs="Arial"/>
        </w:rPr>
      </w:pPr>
    </w:p>
    <w:p w:rsidR="00134CFA" w:rsidRPr="00FE4617" w:rsidRDefault="00485B63" w:rsidP="006744BB">
      <w:pPr>
        <w:pStyle w:val="ListParagraph"/>
        <w:numPr>
          <w:ilvl w:val="0"/>
          <w:numId w:val="5"/>
        </w:numPr>
        <w:rPr>
          <w:rFonts w:cs="Arial"/>
        </w:rPr>
      </w:pPr>
      <w:r w:rsidRPr="00FE4617">
        <w:rPr>
          <w:rFonts w:cs="Arial"/>
        </w:rPr>
        <w:t>Other</w:t>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002E58DA">
        <w:rPr>
          <w:rFonts w:cs="Arial"/>
        </w:rPr>
        <w:tab/>
      </w:r>
      <w:r w:rsidR="00134CFA" w:rsidRPr="00FE4617">
        <w:rPr>
          <w:rFonts w:cs="Arial"/>
        </w:rPr>
        <w:t>0%</w:t>
      </w:r>
    </w:p>
    <w:p w:rsidR="00134CFA" w:rsidRPr="00FE4617" w:rsidRDefault="00134CFA" w:rsidP="00134CFA">
      <w:pPr>
        <w:pStyle w:val="ListParagraph"/>
        <w:rPr>
          <w:rFonts w:cs="Arial"/>
        </w:rPr>
      </w:pPr>
    </w:p>
    <w:p w:rsidR="00134CFA" w:rsidRPr="00FE4617" w:rsidRDefault="00134CFA" w:rsidP="00134CFA">
      <w:pPr>
        <w:ind w:left="720"/>
        <w:rPr>
          <w:rFonts w:cs="Arial"/>
          <w:b/>
          <w:u w:val="single"/>
        </w:rPr>
      </w:pPr>
      <w:r w:rsidRPr="00FE4617">
        <w:rPr>
          <w:rFonts w:cs="Arial"/>
          <w:b/>
          <w:u w:val="single"/>
        </w:rPr>
        <w:t>uMzumbe Municipality owned property</w:t>
      </w:r>
    </w:p>
    <w:p w:rsidR="00134CFA" w:rsidRPr="00FE4617" w:rsidRDefault="00164E34" w:rsidP="006744BB">
      <w:pPr>
        <w:pStyle w:val="ListParagraph"/>
        <w:numPr>
          <w:ilvl w:val="0"/>
          <w:numId w:val="5"/>
        </w:numPr>
        <w:rPr>
          <w:rFonts w:cs="Arial"/>
        </w:rPr>
      </w:pPr>
      <w:r>
        <w:rPr>
          <w:rFonts w:cs="Arial"/>
        </w:rPr>
        <w:t>Communal</w:t>
      </w:r>
      <w:r w:rsidR="00485B63" w:rsidRPr="00FE4617">
        <w:rPr>
          <w:rFonts w:cs="Arial"/>
        </w:rPr>
        <w:tab/>
      </w:r>
      <w:r w:rsidR="00485B63" w:rsidRPr="00FE4617">
        <w:rPr>
          <w:rFonts w:cs="Arial"/>
        </w:rPr>
        <w:tab/>
      </w:r>
      <w:r w:rsidR="00485B63" w:rsidRPr="00FE4617">
        <w:rPr>
          <w:rFonts w:cs="Arial"/>
        </w:rPr>
        <w:tab/>
      </w:r>
      <w:r w:rsidR="00485B63" w:rsidRPr="00FE4617">
        <w:rPr>
          <w:rFonts w:cs="Arial"/>
        </w:rPr>
        <w:tab/>
      </w:r>
      <w:r w:rsidR="00485B63" w:rsidRPr="00FE4617">
        <w:rPr>
          <w:rFonts w:cs="Arial"/>
        </w:rPr>
        <w:tab/>
      </w:r>
      <w:r w:rsidR="00485B63" w:rsidRPr="00FE4617">
        <w:rPr>
          <w:rFonts w:cs="Arial"/>
        </w:rPr>
        <w:tab/>
      </w:r>
      <w:r w:rsidR="00485B63" w:rsidRPr="00FE4617">
        <w:rPr>
          <w:rFonts w:cs="Arial"/>
        </w:rPr>
        <w:tab/>
      </w:r>
      <w:r w:rsidR="002E58DA">
        <w:rPr>
          <w:rFonts w:cs="Arial"/>
        </w:rPr>
        <w:tab/>
      </w:r>
      <w:r w:rsidR="00134CFA" w:rsidRPr="00FE4617">
        <w:rPr>
          <w:rFonts w:cs="Arial"/>
        </w:rPr>
        <w:t>100%</w:t>
      </w:r>
    </w:p>
    <w:p w:rsidR="00134CFA" w:rsidRPr="00FE4617" w:rsidRDefault="00134CFA" w:rsidP="00134CFA">
      <w:pPr>
        <w:pStyle w:val="ListParagraph"/>
        <w:rPr>
          <w:rFonts w:cs="Arial"/>
        </w:rPr>
      </w:pPr>
    </w:p>
    <w:p w:rsidR="00134CFA" w:rsidRPr="00FE4617" w:rsidRDefault="00134CFA" w:rsidP="006744BB">
      <w:pPr>
        <w:pStyle w:val="ListParagraph"/>
        <w:numPr>
          <w:ilvl w:val="0"/>
          <w:numId w:val="5"/>
        </w:numPr>
        <w:rPr>
          <w:rFonts w:cs="Arial"/>
        </w:rPr>
      </w:pPr>
      <w:r w:rsidRPr="00FE4617">
        <w:rPr>
          <w:rFonts w:cs="Arial"/>
        </w:rPr>
        <w:t>Pub</w:t>
      </w:r>
      <w:r w:rsidR="00485B63" w:rsidRPr="00FE4617">
        <w:rPr>
          <w:rFonts w:cs="Arial"/>
        </w:rPr>
        <w:t>lic service infrastructure</w:t>
      </w:r>
      <w:r w:rsidR="00485B63" w:rsidRPr="00FE4617">
        <w:rPr>
          <w:rFonts w:cs="Arial"/>
        </w:rPr>
        <w:tab/>
      </w:r>
      <w:r w:rsidR="00485B63" w:rsidRPr="00FE4617">
        <w:rPr>
          <w:rFonts w:cs="Arial"/>
        </w:rPr>
        <w:tab/>
      </w:r>
      <w:r w:rsidR="00485B63" w:rsidRPr="00FE4617">
        <w:rPr>
          <w:rFonts w:cs="Arial"/>
        </w:rPr>
        <w:tab/>
      </w:r>
      <w:r w:rsidR="00485B63" w:rsidRPr="00FE4617">
        <w:rPr>
          <w:rFonts w:cs="Arial"/>
        </w:rPr>
        <w:tab/>
      </w:r>
      <w:r w:rsidR="00485B63" w:rsidRPr="00FE4617">
        <w:rPr>
          <w:rFonts w:cs="Arial"/>
        </w:rPr>
        <w:tab/>
      </w:r>
      <w:r w:rsidR="002E58DA">
        <w:rPr>
          <w:rFonts w:cs="Arial"/>
        </w:rPr>
        <w:tab/>
      </w:r>
      <w:r w:rsidRPr="00FE4617">
        <w:rPr>
          <w:rFonts w:cs="Arial"/>
        </w:rPr>
        <w:t>100%</w:t>
      </w:r>
    </w:p>
    <w:p w:rsidR="00134CFA" w:rsidRPr="00FE4617" w:rsidRDefault="00134CFA" w:rsidP="00134CFA">
      <w:pPr>
        <w:pStyle w:val="ListParagraph"/>
        <w:rPr>
          <w:rFonts w:cs="Arial"/>
        </w:rPr>
      </w:pPr>
    </w:p>
    <w:p w:rsidR="00134CFA" w:rsidRPr="00FE4617" w:rsidRDefault="00134CFA" w:rsidP="006744BB">
      <w:pPr>
        <w:pStyle w:val="ListParagraph"/>
        <w:numPr>
          <w:ilvl w:val="0"/>
          <w:numId w:val="5"/>
        </w:numPr>
        <w:rPr>
          <w:rFonts w:cs="Arial"/>
        </w:rPr>
      </w:pPr>
      <w:r w:rsidRPr="00FE4617">
        <w:rPr>
          <w:rFonts w:cs="Arial"/>
        </w:rPr>
        <w:lastRenderedPageBreak/>
        <w:t>Other (including propertie</w:t>
      </w:r>
      <w:r w:rsidR="00485B63" w:rsidRPr="00FE4617">
        <w:rPr>
          <w:rFonts w:cs="Arial"/>
        </w:rPr>
        <w:t>s owned by municipal entities)</w:t>
      </w:r>
      <w:r w:rsidR="00485B63" w:rsidRPr="00FE4617">
        <w:rPr>
          <w:rFonts w:cs="Arial"/>
        </w:rPr>
        <w:tab/>
      </w:r>
      <w:r w:rsidR="002E58DA">
        <w:rPr>
          <w:rFonts w:cs="Arial"/>
        </w:rPr>
        <w:tab/>
      </w:r>
      <w:r w:rsidRPr="00FE4617">
        <w:rPr>
          <w:rFonts w:cs="Arial"/>
        </w:rPr>
        <w:t>100%</w:t>
      </w:r>
    </w:p>
    <w:p w:rsidR="00134CFA" w:rsidRPr="00FE4617" w:rsidRDefault="00134CFA" w:rsidP="00134CFA">
      <w:pPr>
        <w:pStyle w:val="ListParagraph"/>
        <w:rPr>
          <w:rFonts w:cs="Arial"/>
        </w:rPr>
      </w:pPr>
    </w:p>
    <w:p w:rsidR="00134CFA" w:rsidRPr="00FE4617" w:rsidRDefault="00134CFA" w:rsidP="00134CFA">
      <w:pPr>
        <w:ind w:left="720"/>
        <w:rPr>
          <w:rFonts w:cs="Arial"/>
          <w:b/>
          <w:u w:val="single"/>
        </w:rPr>
      </w:pPr>
      <w:r w:rsidRPr="00FE4617">
        <w:rPr>
          <w:rFonts w:cs="Arial"/>
          <w:b/>
          <w:u w:val="single"/>
        </w:rPr>
        <w:t>State Trust Land</w:t>
      </w:r>
    </w:p>
    <w:p w:rsidR="00134CFA" w:rsidRDefault="00134CFA" w:rsidP="006744BB">
      <w:pPr>
        <w:pStyle w:val="ListParagraph"/>
        <w:numPr>
          <w:ilvl w:val="0"/>
          <w:numId w:val="5"/>
        </w:numPr>
        <w:rPr>
          <w:rFonts w:cs="Arial"/>
        </w:rPr>
      </w:pPr>
      <w:r w:rsidRPr="00FE4617">
        <w:rPr>
          <w:rFonts w:cs="Arial"/>
        </w:rPr>
        <w:t>State trust land</w:t>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002E58DA">
        <w:rPr>
          <w:rFonts w:cs="Arial"/>
        </w:rPr>
        <w:tab/>
      </w:r>
      <w:r w:rsidRPr="00A04784">
        <w:rPr>
          <w:rFonts w:cs="Arial"/>
          <w:highlight w:val="yellow"/>
        </w:rPr>
        <w:t>0%</w:t>
      </w:r>
    </w:p>
    <w:p w:rsidR="00A04784" w:rsidRPr="00A04784" w:rsidRDefault="00A04784" w:rsidP="006744BB">
      <w:pPr>
        <w:pStyle w:val="ListParagraph"/>
        <w:numPr>
          <w:ilvl w:val="0"/>
          <w:numId w:val="5"/>
        </w:numPr>
        <w:rPr>
          <w:rFonts w:cs="Arial"/>
          <w:highlight w:val="yellow"/>
        </w:rPr>
      </w:pPr>
      <w:r w:rsidRPr="00A04784">
        <w:rPr>
          <w:rFonts w:cs="Arial"/>
          <w:highlight w:val="yellow"/>
        </w:rPr>
        <w:t>Other trust land</w:t>
      </w:r>
      <w:r w:rsidRPr="00A04784">
        <w:rPr>
          <w:rFonts w:cs="Arial"/>
          <w:highlight w:val="yellow"/>
        </w:rPr>
        <w:tab/>
      </w:r>
      <w:r w:rsidRPr="00A04784">
        <w:rPr>
          <w:rFonts w:cs="Arial"/>
          <w:highlight w:val="yellow"/>
        </w:rPr>
        <w:tab/>
      </w:r>
      <w:r w:rsidRPr="00A04784">
        <w:rPr>
          <w:rFonts w:cs="Arial"/>
          <w:highlight w:val="yellow"/>
        </w:rPr>
        <w:tab/>
      </w:r>
      <w:r w:rsidRPr="00A04784">
        <w:rPr>
          <w:rFonts w:cs="Arial"/>
          <w:highlight w:val="yellow"/>
        </w:rPr>
        <w:tab/>
      </w:r>
      <w:r w:rsidRPr="00A04784">
        <w:rPr>
          <w:rFonts w:cs="Arial"/>
          <w:highlight w:val="yellow"/>
        </w:rPr>
        <w:tab/>
      </w:r>
      <w:r w:rsidRPr="00A04784">
        <w:rPr>
          <w:rFonts w:cs="Arial"/>
          <w:highlight w:val="yellow"/>
        </w:rPr>
        <w:tab/>
      </w:r>
      <w:r w:rsidRPr="00A04784">
        <w:rPr>
          <w:rFonts w:cs="Arial"/>
          <w:highlight w:val="yellow"/>
        </w:rPr>
        <w:tab/>
      </w:r>
      <w:r w:rsidRPr="00A04784">
        <w:rPr>
          <w:rFonts w:cs="Arial"/>
          <w:highlight w:val="yellow"/>
        </w:rPr>
        <w:tab/>
        <w:t>100%</w:t>
      </w:r>
    </w:p>
    <w:p w:rsidR="00134CFA" w:rsidRPr="00FE4617" w:rsidRDefault="00134CFA" w:rsidP="00134CFA">
      <w:pPr>
        <w:pStyle w:val="ListParagraph"/>
        <w:rPr>
          <w:rFonts w:cs="Arial"/>
        </w:rPr>
      </w:pPr>
    </w:p>
    <w:p w:rsidR="00134CFA" w:rsidRPr="00FE4617" w:rsidRDefault="00134CFA" w:rsidP="00134CFA">
      <w:pPr>
        <w:ind w:left="720"/>
        <w:rPr>
          <w:rFonts w:cs="Arial"/>
          <w:b/>
          <w:u w:val="single"/>
        </w:rPr>
      </w:pPr>
      <w:r w:rsidRPr="00FE4617">
        <w:rPr>
          <w:rFonts w:cs="Arial"/>
          <w:b/>
          <w:u w:val="single"/>
        </w:rPr>
        <w:t>Protected Areas</w:t>
      </w:r>
    </w:p>
    <w:p w:rsidR="00134CFA" w:rsidRPr="00FE4617" w:rsidRDefault="00134CFA" w:rsidP="006744BB">
      <w:pPr>
        <w:pStyle w:val="ListParagraph"/>
        <w:numPr>
          <w:ilvl w:val="0"/>
          <w:numId w:val="5"/>
        </w:numPr>
        <w:rPr>
          <w:rFonts w:cs="Arial"/>
        </w:rPr>
      </w:pPr>
      <w:r w:rsidRPr="00FE4617">
        <w:rPr>
          <w:rFonts w:cs="Arial"/>
        </w:rPr>
        <w:t>Protected Areas</w:t>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002E58DA">
        <w:rPr>
          <w:rFonts w:cs="Arial"/>
        </w:rPr>
        <w:tab/>
      </w:r>
      <w:r w:rsidRPr="00FE4617">
        <w:rPr>
          <w:rFonts w:cs="Arial"/>
        </w:rPr>
        <w:t>100%</w:t>
      </w:r>
    </w:p>
    <w:p w:rsidR="00134CFA" w:rsidRPr="00FE4617" w:rsidRDefault="00134CFA" w:rsidP="00134CFA">
      <w:pPr>
        <w:pStyle w:val="ListParagraph"/>
        <w:rPr>
          <w:rFonts w:cs="Arial"/>
        </w:rPr>
      </w:pPr>
    </w:p>
    <w:p w:rsidR="00134CFA" w:rsidRPr="00FE4617" w:rsidRDefault="00134CFA" w:rsidP="00134CFA">
      <w:pPr>
        <w:pStyle w:val="ListParagraph"/>
        <w:rPr>
          <w:rFonts w:cs="Arial"/>
          <w:b/>
          <w:u w:val="single"/>
        </w:rPr>
      </w:pPr>
      <w:r w:rsidRPr="00FE4617">
        <w:rPr>
          <w:rFonts w:cs="Arial"/>
          <w:b/>
          <w:u w:val="single"/>
        </w:rPr>
        <w:t>National Monuments</w:t>
      </w:r>
    </w:p>
    <w:p w:rsidR="005C6CC7" w:rsidRPr="00FE4617" w:rsidRDefault="005C6CC7" w:rsidP="00134CFA">
      <w:pPr>
        <w:pStyle w:val="ListParagraph"/>
        <w:rPr>
          <w:rFonts w:cs="Arial"/>
        </w:rPr>
      </w:pPr>
    </w:p>
    <w:p w:rsidR="005C6CC7" w:rsidRPr="00FE4617" w:rsidRDefault="005C6CC7" w:rsidP="006744BB">
      <w:pPr>
        <w:pStyle w:val="ListParagraph"/>
        <w:numPr>
          <w:ilvl w:val="0"/>
          <w:numId w:val="5"/>
        </w:numPr>
        <w:rPr>
          <w:rFonts w:cs="Arial"/>
        </w:rPr>
      </w:pPr>
      <w:r w:rsidRPr="00FE4617">
        <w:rPr>
          <w:rFonts w:cs="Arial"/>
        </w:rPr>
        <w:t>Properties on which national monuments are situated and</w:t>
      </w:r>
      <w:r w:rsidR="00451849" w:rsidRPr="00FE4617">
        <w:rPr>
          <w:rFonts w:cs="Arial"/>
        </w:rPr>
        <w:t xml:space="preserve"> where</w:t>
      </w:r>
    </w:p>
    <w:p w:rsidR="00451849" w:rsidRPr="00FE4617" w:rsidRDefault="00451849" w:rsidP="00451849">
      <w:pPr>
        <w:pStyle w:val="ListParagraph"/>
        <w:rPr>
          <w:rFonts w:cs="Arial"/>
        </w:rPr>
      </w:pPr>
      <w:r w:rsidRPr="00FE4617">
        <w:rPr>
          <w:rFonts w:cs="Arial"/>
        </w:rPr>
        <w:t xml:space="preserve">No business or commercial activities are conducted in respect of </w:t>
      </w:r>
    </w:p>
    <w:p w:rsidR="00451849" w:rsidRPr="00FE4617" w:rsidRDefault="00451849" w:rsidP="00451849">
      <w:pPr>
        <w:pStyle w:val="ListParagraph"/>
        <w:rPr>
          <w:rFonts w:cs="Arial"/>
        </w:rPr>
      </w:pPr>
      <w:r w:rsidRPr="00FE4617">
        <w:rPr>
          <w:rFonts w:cs="Arial"/>
        </w:rPr>
        <w:t>Such monuments;</w:t>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Pr="00FE4617">
        <w:rPr>
          <w:rFonts w:cs="Arial"/>
        </w:rPr>
        <w:tab/>
        <w:t>100%</w:t>
      </w:r>
    </w:p>
    <w:p w:rsidR="00451849" w:rsidRPr="00FE4617" w:rsidRDefault="00451849" w:rsidP="00451849">
      <w:pPr>
        <w:pStyle w:val="ListParagraph"/>
        <w:rPr>
          <w:rFonts w:cs="Arial"/>
        </w:rPr>
      </w:pPr>
    </w:p>
    <w:p w:rsidR="00451849" w:rsidRPr="00FE4617" w:rsidRDefault="00D5406E" w:rsidP="006744BB">
      <w:pPr>
        <w:pStyle w:val="ListParagraph"/>
        <w:numPr>
          <w:ilvl w:val="0"/>
          <w:numId w:val="5"/>
        </w:numPr>
        <w:rPr>
          <w:rFonts w:cs="Arial"/>
        </w:rPr>
      </w:pPr>
      <w:r w:rsidRPr="00FE4617">
        <w:rPr>
          <w:rFonts w:cs="Arial"/>
        </w:rPr>
        <w:t>Properties on which national monuments are situated but where</w:t>
      </w:r>
    </w:p>
    <w:p w:rsidR="00D5406E" w:rsidRPr="00FE4617" w:rsidRDefault="00D5406E" w:rsidP="00D5406E">
      <w:pPr>
        <w:pStyle w:val="ListParagraph"/>
        <w:rPr>
          <w:rFonts w:cs="Arial"/>
        </w:rPr>
      </w:pPr>
      <w:r w:rsidRPr="00FE4617">
        <w:rPr>
          <w:rFonts w:cs="Arial"/>
        </w:rPr>
        <w:t xml:space="preserve">Business or commercial activities are conducted in respect of </w:t>
      </w:r>
    </w:p>
    <w:p w:rsidR="00D5406E" w:rsidRPr="00FE4617" w:rsidRDefault="00D5406E" w:rsidP="00D5406E">
      <w:pPr>
        <w:pStyle w:val="ListParagraph"/>
        <w:rPr>
          <w:rFonts w:cs="Arial"/>
        </w:rPr>
      </w:pPr>
      <w:r w:rsidRPr="00FE4617">
        <w:rPr>
          <w:rFonts w:cs="Arial"/>
        </w:rPr>
        <w:t>Such monuments.</w:t>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Pr="00FE4617">
        <w:rPr>
          <w:rFonts w:cs="Arial"/>
        </w:rPr>
        <w:tab/>
        <w:t>100%</w:t>
      </w:r>
    </w:p>
    <w:p w:rsidR="00D5406E" w:rsidRPr="00FE4617" w:rsidRDefault="00D5406E" w:rsidP="00D5406E">
      <w:pPr>
        <w:pStyle w:val="ListParagraph"/>
        <w:rPr>
          <w:rFonts w:cs="Arial"/>
        </w:rPr>
      </w:pPr>
    </w:p>
    <w:p w:rsidR="00D5406E" w:rsidRPr="00FE4617" w:rsidRDefault="00D5406E" w:rsidP="00D5406E">
      <w:pPr>
        <w:pStyle w:val="ListParagraph"/>
        <w:rPr>
          <w:rFonts w:cs="Arial"/>
          <w:b/>
          <w:u w:val="single"/>
        </w:rPr>
      </w:pPr>
      <w:r w:rsidRPr="00FE4617">
        <w:rPr>
          <w:rFonts w:cs="Arial"/>
          <w:b/>
          <w:u w:val="single"/>
        </w:rPr>
        <w:t>Public Benefit Organizations</w:t>
      </w:r>
    </w:p>
    <w:p w:rsidR="00451849" w:rsidRPr="00FE4617" w:rsidRDefault="00451849" w:rsidP="00451849">
      <w:pPr>
        <w:pStyle w:val="ListParagraph"/>
        <w:rPr>
          <w:rFonts w:cs="Arial"/>
        </w:rPr>
      </w:pPr>
    </w:p>
    <w:p w:rsidR="00A14DED" w:rsidRPr="00FE4617" w:rsidRDefault="00A14DED" w:rsidP="006744BB">
      <w:pPr>
        <w:pStyle w:val="ListParagraph"/>
        <w:numPr>
          <w:ilvl w:val="0"/>
          <w:numId w:val="5"/>
        </w:numPr>
        <w:rPr>
          <w:rFonts w:cs="Arial"/>
        </w:rPr>
      </w:pPr>
      <w:r w:rsidRPr="00FE4617">
        <w:rPr>
          <w:rFonts w:cs="Arial"/>
        </w:rPr>
        <w:t xml:space="preserve">Properties owned by public benefit organizations and used to </w:t>
      </w:r>
    </w:p>
    <w:p w:rsidR="00D5406E" w:rsidRPr="00FE4617" w:rsidRDefault="00A14DED" w:rsidP="00A14DED">
      <w:pPr>
        <w:pStyle w:val="ListParagraph"/>
        <w:rPr>
          <w:rFonts w:cs="Arial"/>
        </w:rPr>
      </w:pPr>
      <w:r w:rsidRPr="00FE4617">
        <w:rPr>
          <w:rFonts w:cs="Arial"/>
        </w:rPr>
        <w:t>further the objectives of such organizations</w:t>
      </w:r>
      <w:r w:rsidRPr="00FE4617">
        <w:rPr>
          <w:rFonts w:cs="Arial"/>
        </w:rPr>
        <w:tab/>
      </w:r>
      <w:r w:rsidRPr="00FE4617">
        <w:rPr>
          <w:rFonts w:cs="Arial"/>
        </w:rPr>
        <w:tab/>
      </w:r>
      <w:r w:rsidRPr="00FE4617">
        <w:rPr>
          <w:rFonts w:cs="Arial"/>
        </w:rPr>
        <w:tab/>
      </w:r>
      <w:r w:rsidRPr="00FE4617">
        <w:rPr>
          <w:rFonts w:cs="Arial"/>
        </w:rPr>
        <w:tab/>
        <w:t>100%</w:t>
      </w:r>
    </w:p>
    <w:p w:rsidR="00D678E1" w:rsidRDefault="00D678E1" w:rsidP="002100EE">
      <w:pPr>
        <w:tabs>
          <w:tab w:val="left" w:pos="1080"/>
        </w:tabs>
        <w:spacing w:line="360" w:lineRule="auto"/>
        <w:ind w:left="1080" w:hanging="1080"/>
        <w:jc w:val="both"/>
      </w:pPr>
    </w:p>
    <w:p w:rsidR="002100EE" w:rsidRPr="00FE4617" w:rsidRDefault="002100EE" w:rsidP="002100EE">
      <w:pPr>
        <w:tabs>
          <w:tab w:val="left" w:pos="1080"/>
        </w:tabs>
        <w:spacing w:line="360" w:lineRule="auto"/>
        <w:ind w:left="1080" w:hanging="1080"/>
        <w:jc w:val="both"/>
      </w:pPr>
      <w:r w:rsidRPr="00FE4617">
        <w:t xml:space="preserve">The Municipality will </w:t>
      </w:r>
      <w:r w:rsidRPr="00FE4617">
        <w:rPr>
          <w:b/>
        </w:rPr>
        <w:t>NOT</w:t>
      </w:r>
      <w:r w:rsidRPr="00FE4617">
        <w:t xml:space="preserve"> grant relief in respect of the payment of a rate:</w:t>
      </w:r>
    </w:p>
    <w:p w:rsidR="002100EE" w:rsidRPr="00FE4617" w:rsidRDefault="002100EE" w:rsidP="006744BB">
      <w:pPr>
        <w:pStyle w:val="ListParagraph"/>
        <w:numPr>
          <w:ilvl w:val="0"/>
          <w:numId w:val="42"/>
        </w:numPr>
        <w:tabs>
          <w:tab w:val="left" w:pos="1080"/>
          <w:tab w:val="left" w:pos="1920"/>
        </w:tabs>
        <w:spacing w:line="360" w:lineRule="auto"/>
        <w:jc w:val="both"/>
      </w:pPr>
      <w:r w:rsidRPr="00FE4617">
        <w:t>to a category of owners of properties, or to the owners of a category of properties, other than by way of an exemption, a rebate or a reduction as provided for in this policy and granted in terms of section 15 of the Act; or</w:t>
      </w:r>
    </w:p>
    <w:p w:rsidR="002100EE" w:rsidRPr="00FE4617" w:rsidRDefault="002100EE" w:rsidP="006744BB">
      <w:pPr>
        <w:pStyle w:val="ListParagraph"/>
        <w:numPr>
          <w:ilvl w:val="0"/>
          <w:numId w:val="42"/>
        </w:numPr>
        <w:tabs>
          <w:tab w:val="left" w:pos="1080"/>
          <w:tab w:val="left" w:pos="1920"/>
        </w:tabs>
        <w:spacing w:line="360" w:lineRule="auto"/>
        <w:jc w:val="both"/>
      </w:pPr>
      <w:r w:rsidRPr="00FE4617">
        <w:t>to the owners of properties on an individual basis.</w:t>
      </w:r>
    </w:p>
    <w:p w:rsidR="00AF2A74" w:rsidRPr="00FE4617" w:rsidRDefault="00AF2A74" w:rsidP="00A14DED">
      <w:pPr>
        <w:pStyle w:val="ListParagraph"/>
        <w:rPr>
          <w:rFonts w:cs="Arial"/>
        </w:rPr>
      </w:pPr>
    </w:p>
    <w:p w:rsidR="00A14DED" w:rsidRPr="00FE4617" w:rsidRDefault="00D678E1" w:rsidP="00D678E1">
      <w:pPr>
        <w:pStyle w:val="ListParagraph"/>
        <w:ind w:left="1069"/>
        <w:rPr>
          <w:rFonts w:cs="Arial"/>
          <w:b/>
          <w:u w:val="single"/>
        </w:rPr>
      </w:pPr>
      <w:r>
        <w:rPr>
          <w:rFonts w:cs="Arial"/>
          <w:b/>
          <w:u w:val="single"/>
        </w:rPr>
        <w:t xml:space="preserve">13.3 </w:t>
      </w:r>
      <w:r w:rsidR="00A14DED" w:rsidRPr="00FE4617">
        <w:rPr>
          <w:rFonts w:cs="Arial"/>
          <w:b/>
          <w:u w:val="single"/>
        </w:rPr>
        <w:t>Effect of rates on Public Benefit Organizations.</w:t>
      </w:r>
    </w:p>
    <w:p w:rsidR="00A14DED" w:rsidRPr="00FE4617" w:rsidRDefault="00A14DED" w:rsidP="00A14DED">
      <w:pPr>
        <w:pStyle w:val="ListParagraph"/>
        <w:ind w:left="1080"/>
        <w:rPr>
          <w:rFonts w:cs="Arial"/>
        </w:rPr>
      </w:pPr>
    </w:p>
    <w:p w:rsidR="00A14DED" w:rsidRPr="00FE4617" w:rsidRDefault="00A14DED" w:rsidP="00A14DED">
      <w:pPr>
        <w:pStyle w:val="ListParagraph"/>
        <w:ind w:left="1080"/>
        <w:rPr>
          <w:rFonts w:cs="Arial"/>
        </w:rPr>
      </w:pPr>
      <w:r w:rsidRPr="00FE4617">
        <w:rPr>
          <w:rFonts w:cs="Arial"/>
        </w:rPr>
        <w:t>Taking into account the effects of rates on Public Benefit Organizations per</w:t>
      </w:r>
      <w:r w:rsidR="002D3B89" w:rsidRPr="00FE4617">
        <w:rPr>
          <w:rFonts w:cs="Arial"/>
        </w:rPr>
        <w:t>forming a specific public benefit activity and registered in terms of the Income Tax Act for tax reduction because of those activities, it is proposed that Public Benefit Organizations (POBs) performing the following specified public benefits activities be exempted from rating:</w:t>
      </w:r>
    </w:p>
    <w:p w:rsidR="002D3B89" w:rsidRPr="00FE4617" w:rsidRDefault="002D3B89" w:rsidP="00A14DED">
      <w:pPr>
        <w:pStyle w:val="ListParagraph"/>
        <w:ind w:left="1080"/>
        <w:rPr>
          <w:rFonts w:cs="Arial"/>
        </w:rPr>
      </w:pPr>
    </w:p>
    <w:p w:rsidR="002D3B89" w:rsidRPr="00FE4617" w:rsidRDefault="00D678E1" w:rsidP="00A14DED">
      <w:pPr>
        <w:pStyle w:val="ListParagraph"/>
        <w:ind w:left="1080"/>
        <w:rPr>
          <w:rFonts w:cs="Arial"/>
        </w:rPr>
      </w:pPr>
      <w:r>
        <w:rPr>
          <w:rFonts w:cs="Arial"/>
          <w:b/>
        </w:rPr>
        <w:t>13.3.1</w:t>
      </w:r>
      <w:r w:rsidR="006407B3">
        <w:rPr>
          <w:rFonts w:cs="Arial"/>
          <w:b/>
        </w:rPr>
        <w:t xml:space="preserve"> </w:t>
      </w:r>
      <w:r w:rsidR="002D3B89" w:rsidRPr="00FE4617">
        <w:rPr>
          <w:rFonts w:cs="Arial"/>
        </w:rPr>
        <w:t>Welfare and humanitarian, e.g. POBs providing disaster relief;</w:t>
      </w:r>
    </w:p>
    <w:p w:rsidR="00B7526C" w:rsidRPr="00FE4617" w:rsidRDefault="00B7526C" w:rsidP="00A14DED">
      <w:pPr>
        <w:pStyle w:val="ListParagraph"/>
        <w:ind w:left="1080"/>
        <w:rPr>
          <w:rFonts w:cs="Arial"/>
        </w:rPr>
      </w:pPr>
    </w:p>
    <w:p w:rsidR="002D3B89" w:rsidRPr="00FE4617" w:rsidRDefault="00D678E1" w:rsidP="00B7526C">
      <w:pPr>
        <w:pStyle w:val="ListParagraph"/>
        <w:ind w:left="2160" w:hanging="1080"/>
        <w:rPr>
          <w:rFonts w:cs="Arial"/>
        </w:rPr>
      </w:pPr>
      <w:r>
        <w:rPr>
          <w:rFonts w:cs="Arial"/>
          <w:b/>
        </w:rPr>
        <w:lastRenderedPageBreak/>
        <w:t>13.3.2</w:t>
      </w:r>
      <w:r w:rsidR="006407B3">
        <w:rPr>
          <w:rFonts w:cs="Arial"/>
          <w:b/>
        </w:rPr>
        <w:t xml:space="preserve"> </w:t>
      </w:r>
      <w:r w:rsidR="00B7526C" w:rsidRPr="00FE4617">
        <w:rPr>
          <w:rFonts w:cs="Arial"/>
        </w:rPr>
        <w:t>Health Care, for example, POBs providing counselling and treatment of</w:t>
      </w:r>
      <w:r w:rsidR="00B7526C" w:rsidRPr="00FE4617">
        <w:rPr>
          <w:rFonts w:cs="Arial"/>
          <w:b/>
        </w:rPr>
        <w:t xml:space="preserve"> </w:t>
      </w:r>
      <w:r w:rsidR="00B7526C" w:rsidRPr="00FE4617">
        <w:rPr>
          <w:rFonts w:cs="Arial"/>
        </w:rPr>
        <w:t>persons afflicted with HIV and AIDS including the care of their families and dependants in this regard.</w:t>
      </w:r>
    </w:p>
    <w:p w:rsidR="00B7526C" w:rsidRPr="00FE4617" w:rsidRDefault="00D678E1" w:rsidP="00B7526C">
      <w:pPr>
        <w:pStyle w:val="ListParagraph"/>
        <w:ind w:left="2160" w:hanging="1080"/>
        <w:rPr>
          <w:rFonts w:cs="Arial"/>
        </w:rPr>
      </w:pPr>
      <w:r>
        <w:rPr>
          <w:rFonts w:cs="Arial"/>
          <w:b/>
        </w:rPr>
        <w:t>13.3.2</w:t>
      </w:r>
      <w:r w:rsidR="006407B3">
        <w:rPr>
          <w:rFonts w:cs="Arial"/>
          <w:b/>
        </w:rPr>
        <w:t xml:space="preserve"> </w:t>
      </w:r>
      <w:r w:rsidR="00B7526C" w:rsidRPr="00FE4617">
        <w:rPr>
          <w:rFonts w:cs="Arial"/>
        </w:rPr>
        <w:t>Education and development, for example, POBs providing early childhood for pre-school children.</w:t>
      </w:r>
    </w:p>
    <w:p w:rsidR="00B7526C" w:rsidRPr="00FE4617" w:rsidRDefault="00B7526C" w:rsidP="00B7526C">
      <w:pPr>
        <w:pStyle w:val="ListParagraph"/>
        <w:ind w:left="2160" w:hanging="1080"/>
        <w:rPr>
          <w:rFonts w:cs="Arial"/>
        </w:rPr>
      </w:pPr>
    </w:p>
    <w:p w:rsidR="00B7526C" w:rsidRPr="00FE4617" w:rsidRDefault="00B7526C" w:rsidP="006744BB">
      <w:pPr>
        <w:pStyle w:val="ListParagraph"/>
        <w:numPr>
          <w:ilvl w:val="0"/>
          <w:numId w:val="54"/>
        </w:numPr>
        <w:rPr>
          <w:rFonts w:cs="Arial"/>
          <w:b/>
          <w:u w:val="single"/>
        </w:rPr>
      </w:pPr>
      <w:r w:rsidRPr="00FE4617">
        <w:rPr>
          <w:rFonts w:cs="Arial"/>
          <w:b/>
          <w:u w:val="single"/>
        </w:rPr>
        <w:t>Effect of rates on Public Service Infrastructure</w:t>
      </w:r>
    </w:p>
    <w:p w:rsidR="00B7526C" w:rsidRPr="00FE4617" w:rsidRDefault="00B7526C" w:rsidP="00B7526C">
      <w:pPr>
        <w:ind w:left="1080"/>
        <w:rPr>
          <w:rFonts w:cs="Arial"/>
        </w:rPr>
      </w:pPr>
      <w:r w:rsidRPr="00FE4617">
        <w:rPr>
          <w:rFonts w:cs="Arial"/>
        </w:rPr>
        <w:t>It is proposed that all components of Public Service Infrastructure be exempted from payments of rates in respect of the first 30% of the market value of the public service infrastructure as they provide essential services to the community.</w:t>
      </w:r>
    </w:p>
    <w:p w:rsidR="00B7526C" w:rsidRPr="00FE4617" w:rsidRDefault="00B7526C" w:rsidP="006744BB">
      <w:pPr>
        <w:pStyle w:val="ListParagraph"/>
        <w:numPr>
          <w:ilvl w:val="0"/>
          <w:numId w:val="54"/>
        </w:numPr>
        <w:rPr>
          <w:rFonts w:cs="Arial"/>
          <w:b/>
          <w:u w:val="single"/>
        </w:rPr>
      </w:pPr>
      <w:r w:rsidRPr="00FE4617">
        <w:rPr>
          <w:rFonts w:cs="Arial"/>
          <w:b/>
          <w:u w:val="single"/>
        </w:rPr>
        <w:t>Other exemptions</w:t>
      </w:r>
    </w:p>
    <w:p w:rsidR="00B7526C" w:rsidRPr="00FE4617" w:rsidRDefault="00B7526C" w:rsidP="00B7526C">
      <w:pPr>
        <w:pStyle w:val="ListParagraph"/>
        <w:ind w:left="1080"/>
        <w:rPr>
          <w:rFonts w:cs="Arial"/>
        </w:rPr>
      </w:pPr>
    </w:p>
    <w:p w:rsidR="00B7526C" w:rsidRPr="00FE4617" w:rsidRDefault="00B7526C" w:rsidP="006744BB">
      <w:pPr>
        <w:pStyle w:val="ListParagraph"/>
        <w:numPr>
          <w:ilvl w:val="0"/>
          <w:numId w:val="3"/>
        </w:numPr>
        <w:rPr>
          <w:rFonts w:cs="Arial"/>
        </w:rPr>
      </w:pPr>
      <w:r w:rsidRPr="00FE4617">
        <w:rPr>
          <w:rFonts w:cs="Arial"/>
        </w:rPr>
        <w:t>On a property registered in the name of and used primarily as a place of public worship by a  religious community, including an official residence registered in the name of that community which is occupied by an office-bearer of that</w:t>
      </w:r>
      <w:r w:rsidR="0077557F" w:rsidRPr="00FE4617">
        <w:rPr>
          <w:rFonts w:cs="Arial"/>
        </w:rPr>
        <w:t xml:space="preserve"> community who officiates at services at that place of worship in terms of section 17 (1) (i) of the Act.  The exemption is applicable also on a property registered in the name of and used primarily as a place of public worship by religious communities that do not erect buildings.</w:t>
      </w:r>
    </w:p>
    <w:p w:rsidR="0077557F" w:rsidRPr="00FE4617" w:rsidRDefault="0077557F" w:rsidP="0077557F">
      <w:pPr>
        <w:pStyle w:val="ListParagraph"/>
        <w:ind w:left="2520"/>
        <w:rPr>
          <w:rFonts w:cs="Arial"/>
        </w:rPr>
      </w:pPr>
    </w:p>
    <w:p w:rsidR="0077557F" w:rsidRPr="00FE4617" w:rsidRDefault="0077557F" w:rsidP="006744BB">
      <w:pPr>
        <w:pStyle w:val="ListParagraph"/>
        <w:numPr>
          <w:ilvl w:val="0"/>
          <w:numId w:val="54"/>
        </w:numPr>
        <w:rPr>
          <w:rFonts w:cs="Arial"/>
          <w:b/>
          <w:u w:val="single"/>
        </w:rPr>
      </w:pPr>
      <w:r w:rsidRPr="00FE4617">
        <w:rPr>
          <w:rFonts w:cs="Arial"/>
          <w:b/>
          <w:u w:val="single"/>
        </w:rPr>
        <w:t>Phasing in of certain rates</w:t>
      </w:r>
    </w:p>
    <w:p w:rsidR="0077557F" w:rsidRPr="00FE4617" w:rsidRDefault="0077557F" w:rsidP="0077557F">
      <w:pPr>
        <w:pStyle w:val="ListParagraph"/>
        <w:ind w:left="1080"/>
        <w:rPr>
          <w:rFonts w:cs="Arial"/>
        </w:rPr>
      </w:pPr>
    </w:p>
    <w:p w:rsidR="0077557F" w:rsidRPr="00FE4617" w:rsidRDefault="0077557F" w:rsidP="0077557F">
      <w:pPr>
        <w:pStyle w:val="ListParagraph"/>
        <w:ind w:left="1080"/>
        <w:rPr>
          <w:rFonts w:cs="Arial"/>
        </w:rPr>
      </w:pPr>
      <w:r w:rsidRPr="00FE4617">
        <w:rPr>
          <w:rFonts w:cs="Arial"/>
        </w:rPr>
        <w:t>A rate levied on a newly rateable property shall be phased in over a period of three financial years.  Similarly, a rate levied on a property owned by a land reform beneficiary shall, after the exclusion period has elapsed, be phased in over a period of three financial years.</w:t>
      </w:r>
    </w:p>
    <w:p w:rsidR="0077557F" w:rsidRPr="00FE4617" w:rsidRDefault="0077557F" w:rsidP="0077557F">
      <w:pPr>
        <w:pStyle w:val="ListParagraph"/>
        <w:ind w:left="1080"/>
        <w:rPr>
          <w:rFonts w:cs="Arial"/>
        </w:rPr>
      </w:pPr>
    </w:p>
    <w:p w:rsidR="0077557F" w:rsidRPr="00FE4617" w:rsidRDefault="0077557F" w:rsidP="0077557F">
      <w:pPr>
        <w:pStyle w:val="ListParagraph"/>
        <w:ind w:left="1080"/>
        <w:rPr>
          <w:rFonts w:cs="Arial"/>
        </w:rPr>
      </w:pPr>
      <w:r w:rsidRPr="00FE4617">
        <w:rPr>
          <w:rFonts w:cs="Arial"/>
        </w:rPr>
        <w:t>A rate levied on a newly rateable property owned and used by organizations conducting</w:t>
      </w:r>
      <w:r w:rsidR="00F06673" w:rsidRPr="00FE4617">
        <w:rPr>
          <w:rFonts w:cs="Arial"/>
        </w:rPr>
        <w:t xml:space="preserve"> specified public benefit activities shall be phased in over a period of four financial years.</w:t>
      </w:r>
    </w:p>
    <w:p w:rsidR="00F06673" w:rsidRPr="00FE4617" w:rsidRDefault="00F06673" w:rsidP="0077557F">
      <w:pPr>
        <w:pStyle w:val="ListParagraph"/>
        <w:ind w:left="1080"/>
        <w:rPr>
          <w:rFonts w:cs="Arial"/>
        </w:rPr>
      </w:pPr>
    </w:p>
    <w:p w:rsidR="00F06673" w:rsidRPr="00FE4617" w:rsidRDefault="00F06673" w:rsidP="00F06673">
      <w:pPr>
        <w:pStyle w:val="ListParagraph"/>
        <w:ind w:left="1080"/>
        <w:rPr>
          <w:rFonts w:cs="Arial"/>
        </w:rPr>
      </w:pPr>
      <w:r w:rsidRPr="00FE4617">
        <w:rPr>
          <w:rFonts w:cs="Arial"/>
        </w:rPr>
        <w:t>The phasing is discount on a property shall:</w:t>
      </w:r>
    </w:p>
    <w:p w:rsidR="00F06673" w:rsidRPr="00FE4617" w:rsidRDefault="00F06673" w:rsidP="00F06673">
      <w:pPr>
        <w:pStyle w:val="ListParagraph"/>
        <w:ind w:left="1080"/>
        <w:rPr>
          <w:rFonts w:cs="Arial"/>
        </w:rPr>
      </w:pPr>
    </w:p>
    <w:p w:rsidR="00F06673" w:rsidRPr="00FE4617" w:rsidRDefault="00F06673" w:rsidP="006744BB">
      <w:pPr>
        <w:pStyle w:val="ListParagraph"/>
        <w:numPr>
          <w:ilvl w:val="1"/>
          <w:numId w:val="5"/>
        </w:numPr>
        <w:rPr>
          <w:rFonts w:cs="Arial"/>
        </w:rPr>
      </w:pPr>
      <w:r w:rsidRPr="00FE4617">
        <w:rPr>
          <w:rFonts w:cs="Arial"/>
        </w:rPr>
        <w:t>In the first year, be at least 75% of the rate for that year otherwise applicable to that property;</w:t>
      </w:r>
    </w:p>
    <w:p w:rsidR="00F06673" w:rsidRPr="00FE4617" w:rsidRDefault="00F06673" w:rsidP="006744BB">
      <w:pPr>
        <w:pStyle w:val="ListParagraph"/>
        <w:numPr>
          <w:ilvl w:val="1"/>
          <w:numId w:val="5"/>
        </w:numPr>
        <w:rPr>
          <w:rFonts w:cs="Arial"/>
        </w:rPr>
      </w:pPr>
      <w:r w:rsidRPr="00FE4617">
        <w:rPr>
          <w:rFonts w:cs="Arial"/>
        </w:rPr>
        <w:t>In the second year, be at least 50% of the rate for that year otherwise applicable to that property, and</w:t>
      </w:r>
    </w:p>
    <w:p w:rsidR="00F06673" w:rsidRPr="00FE4617" w:rsidRDefault="00F06673" w:rsidP="006744BB">
      <w:pPr>
        <w:pStyle w:val="ListParagraph"/>
        <w:numPr>
          <w:ilvl w:val="1"/>
          <w:numId w:val="5"/>
        </w:numPr>
        <w:rPr>
          <w:rFonts w:cs="Arial"/>
        </w:rPr>
      </w:pPr>
      <w:r w:rsidRPr="00FE4617">
        <w:rPr>
          <w:rFonts w:cs="Arial"/>
        </w:rPr>
        <w:t>In the third year. Is at least 25% of the rate for that year otherwise applicable to that property.</w:t>
      </w:r>
    </w:p>
    <w:p w:rsidR="00F06673" w:rsidRPr="00FE4617" w:rsidRDefault="00F06673" w:rsidP="00F06673">
      <w:pPr>
        <w:ind w:left="1440"/>
        <w:rPr>
          <w:rFonts w:cs="Arial"/>
        </w:rPr>
      </w:pPr>
    </w:p>
    <w:p w:rsidR="00F06673" w:rsidRPr="00FE4617" w:rsidRDefault="00F06673" w:rsidP="00F06673">
      <w:pPr>
        <w:ind w:left="1440"/>
        <w:rPr>
          <w:rFonts w:cs="Arial"/>
        </w:rPr>
      </w:pPr>
      <w:r w:rsidRPr="00FE4617">
        <w:rPr>
          <w:rFonts w:cs="Arial"/>
        </w:rPr>
        <w:t>No rate shall be levied during the first year on newly rateable property owned and used by organizations conducting specified public benefit activities.  Thereafter, the phasing in discount shall apply as for other newly rateable expect that the75% discount shall apply to the second year, the 50% to the third year</w:t>
      </w:r>
      <w:r w:rsidR="003D709A" w:rsidRPr="00FE4617">
        <w:rPr>
          <w:rFonts w:cs="Arial"/>
        </w:rPr>
        <w:t xml:space="preserve"> and the 25% to the fourth year.</w:t>
      </w:r>
    </w:p>
    <w:p w:rsidR="003D709A" w:rsidRPr="00FE4617" w:rsidRDefault="003D709A" w:rsidP="00F06673">
      <w:pPr>
        <w:ind w:left="1440"/>
        <w:rPr>
          <w:rFonts w:cs="Arial"/>
        </w:rPr>
      </w:pPr>
    </w:p>
    <w:p w:rsidR="003D709A" w:rsidRPr="00FE4617" w:rsidRDefault="003D709A" w:rsidP="00F06673">
      <w:pPr>
        <w:ind w:left="1440"/>
        <w:rPr>
          <w:rFonts w:cs="Arial"/>
        </w:rPr>
      </w:pPr>
      <w:r w:rsidRPr="00FE4617">
        <w:rPr>
          <w:rFonts w:cs="Arial"/>
        </w:rPr>
        <w:t>The rate levied on newly rateable property shall not be higher than the rate levied on similar property or categories of property in the municipality.</w:t>
      </w:r>
    </w:p>
    <w:p w:rsidR="003D709A" w:rsidRPr="00FE4617" w:rsidRDefault="006407B3" w:rsidP="00F06673">
      <w:pPr>
        <w:ind w:left="1440"/>
        <w:rPr>
          <w:rFonts w:cs="Arial"/>
        </w:rPr>
      </w:pPr>
      <w:r>
        <w:rPr>
          <w:rFonts w:cs="Arial"/>
        </w:rPr>
        <w:t>This is only applicable to the initial general valuation roll (as of 1 July 2009). Any new properties after the 1</w:t>
      </w:r>
      <w:r w:rsidRPr="006407B3">
        <w:rPr>
          <w:rFonts w:cs="Arial"/>
          <w:vertAlign w:val="superscript"/>
        </w:rPr>
        <w:t>st</w:t>
      </w:r>
      <w:r>
        <w:rPr>
          <w:rFonts w:cs="Arial"/>
        </w:rPr>
        <w:t xml:space="preserve"> of July </w:t>
      </w:r>
      <w:r w:rsidR="00D678E1">
        <w:rPr>
          <w:rFonts w:cs="Arial"/>
        </w:rPr>
        <w:t>2009 may be phased as determined by council</w:t>
      </w:r>
      <w:r>
        <w:rPr>
          <w:rFonts w:cs="Arial"/>
        </w:rPr>
        <w:t>.</w:t>
      </w:r>
    </w:p>
    <w:p w:rsidR="003D709A" w:rsidRPr="00FE4617" w:rsidRDefault="003D709A" w:rsidP="006744BB">
      <w:pPr>
        <w:pStyle w:val="ListParagraph"/>
        <w:numPr>
          <w:ilvl w:val="0"/>
          <w:numId w:val="54"/>
        </w:numPr>
        <w:rPr>
          <w:rFonts w:cs="Arial"/>
          <w:b/>
          <w:u w:val="single"/>
        </w:rPr>
      </w:pPr>
      <w:r w:rsidRPr="00FE4617">
        <w:rPr>
          <w:rFonts w:cs="Arial"/>
          <w:b/>
          <w:u w:val="single"/>
        </w:rPr>
        <w:t>Rate Randage</w:t>
      </w:r>
    </w:p>
    <w:p w:rsidR="003D709A" w:rsidRPr="00FE4617" w:rsidRDefault="003D709A" w:rsidP="003D709A">
      <w:pPr>
        <w:pStyle w:val="ListParagraph"/>
        <w:ind w:left="1080"/>
        <w:rPr>
          <w:rFonts w:cs="Arial"/>
        </w:rPr>
      </w:pPr>
    </w:p>
    <w:p w:rsidR="003D709A" w:rsidRPr="00FE4617" w:rsidRDefault="003D709A" w:rsidP="003D709A">
      <w:pPr>
        <w:pStyle w:val="ListParagraph"/>
        <w:ind w:left="1080"/>
        <w:rPr>
          <w:rFonts w:cs="Arial"/>
        </w:rPr>
      </w:pPr>
      <w:r w:rsidRPr="00FE4617">
        <w:rPr>
          <w:rFonts w:cs="Arial"/>
        </w:rPr>
        <w:t>The rate randage will be determined on an annual basis using the following formula:</w:t>
      </w:r>
    </w:p>
    <w:p w:rsidR="003D709A" w:rsidRPr="00FE4617" w:rsidRDefault="003D709A" w:rsidP="003D709A">
      <w:pPr>
        <w:pStyle w:val="ListParagraph"/>
        <w:ind w:left="1080"/>
        <w:rPr>
          <w:rFonts w:cs="Arial"/>
        </w:rPr>
      </w:pPr>
    </w:p>
    <w:p w:rsidR="003D709A" w:rsidRPr="00FE4617" w:rsidRDefault="003D709A" w:rsidP="003D709A">
      <w:pPr>
        <w:pStyle w:val="ListParagraph"/>
        <w:ind w:left="1080"/>
        <w:rPr>
          <w:rFonts w:cs="Arial"/>
          <w:b/>
          <w:u w:val="single"/>
        </w:rPr>
      </w:pPr>
      <w:r w:rsidRPr="00FE4617">
        <w:rPr>
          <w:rFonts w:cs="Arial"/>
        </w:rPr>
        <w:tab/>
      </w:r>
      <w:r w:rsidRPr="00FE4617">
        <w:rPr>
          <w:rFonts w:cs="Arial"/>
          <w:b/>
          <w:u w:val="single"/>
        </w:rPr>
        <w:t>TOTAL ANNUAL BUDGET FOR THE MUNICIPALITY</w:t>
      </w:r>
    </w:p>
    <w:p w:rsidR="003D709A" w:rsidRPr="00FE4617" w:rsidRDefault="003D709A" w:rsidP="003D709A">
      <w:pPr>
        <w:pStyle w:val="ListParagraph"/>
        <w:ind w:left="1080"/>
        <w:rPr>
          <w:rFonts w:cs="Arial"/>
          <w:b/>
        </w:rPr>
      </w:pPr>
      <w:r w:rsidRPr="00FE4617">
        <w:rPr>
          <w:rFonts w:cs="Arial"/>
          <w:b/>
        </w:rPr>
        <w:tab/>
        <w:t>TOTAL VALUE OF ALL RATEABLE PROPERTIES</w:t>
      </w:r>
    </w:p>
    <w:p w:rsidR="003D709A" w:rsidRPr="00FE4617" w:rsidRDefault="003D709A" w:rsidP="003D709A">
      <w:pPr>
        <w:pStyle w:val="ListParagraph"/>
        <w:ind w:left="1080"/>
        <w:rPr>
          <w:rFonts w:cs="Arial"/>
          <w:b/>
        </w:rPr>
      </w:pPr>
    </w:p>
    <w:p w:rsidR="003D709A" w:rsidRPr="00FE4617" w:rsidRDefault="003D709A" w:rsidP="006744BB">
      <w:pPr>
        <w:pStyle w:val="ListParagraph"/>
        <w:numPr>
          <w:ilvl w:val="0"/>
          <w:numId w:val="54"/>
        </w:numPr>
        <w:rPr>
          <w:rFonts w:cs="Arial"/>
          <w:b/>
          <w:u w:val="single"/>
        </w:rPr>
      </w:pPr>
      <w:r w:rsidRPr="00FE4617">
        <w:rPr>
          <w:rFonts w:cs="Arial"/>
          <w:b/>
          <w:u w:val="single"/>
        </w:rPr>
        <w:t>Special rating areas</w:t>
      </w:r>
    </w:p>
    <w:p w:rsidR="003D709A" w:rsidRPr="00FE4617" w:rsidRDefault="003D709A" w:rsidP="003D709A">
      <w:pPr>
        <w:pStyle w:val="ListParagraph"/>
        <w:ind w:left="1080"/>
        <w:rPr>
          <w:rFonts w:cs="Arial"/>
        </w:rPr>
      </w:pPr>
    </w:p>
    <w:p w:rsidR="003D709A" w:rsidRPr="00FE4617" w:rsidRDefault="003D709A" w:rsidP="003D709A">
      <w:pPr>
        <w:pStyle w:val="ListParagraph"/>
        <w:ind w:left="1080"/>
        <w:rPr>
          <w:rFonts w:cs="Arial"/>
        </w:rPr>
      </w:pPr>
      <w:r w:rsidRPr="00FE4617">
        <w:rPr>
          <w:rFonts w:cs="Arial"/>
        </w:rPr>
        <w:t xml:space="preserve">The municipality may, by resolution of its council, determine an area within that municipality as a special rating area and levy an additional rate on property in that area for </w:t>
      </w:r>
      <w:r w:rsidR="003B1A78" w:rsidRPr="00FE4617">
        <w:rPr>
          <w:rFonts w:cs="Arial"/>
        </w:rPr>
        <w:t>the purpose of raising funds for improving or upgrading that area and differentiate between categories of properties when levying such additional rate.</w:t>
      </w:r>
    </w:p>
    <w:p w:rsidR="003B1A78" w:rsidRPr="00FE4617" w:rsidRDefault="003B1A78" w:rsidP="003D709A">
      <w:pPr>
        <w:pStyle w:val="ListParagraph"/>
        <w:ind w:left="1080"/>
        <w:rPr>
          <w:rFonts w:cs="Arial"/>
        </w:rPr>
      </w:pPr>
    </w:p>
    <w:p w:rsidR="003B1A78" w:rsidRPr="00FE4617" w:rsidRDefault="003B1A78" w:rsidP="003D709A">
      <w:pPr>
        <w:pStyle w:val="ListParagraph"/>
        <w:ind w:left="1080"/>
        <w:rPr>
          <w:rFonts w:cs="Arial"/>
        </w:rPr>
      </w:pPr>
      <w:r w:rsidRPr="00FE4617">
        <w:rPr>
          <w:rFonts w:cs="Arial"/>
        </w:rPr>
        <w:t>The levying of an additional rate may not be used to reinforce existing inequities in the development of the municipality and any determination of a special rating area must be consistent with the objectives of the municipality’s.</w:t>
      </w:r>
    </w:p>
    <w:p w:rsidR="003B1A78" w:rsidRPr="00FE4617" w:rsidRDefault="003B1A78" w:rsidP="003D709A">
      <w:pPr>
        <w:pStyle w:val="ListParagraph"/>
        <w:ind w:left="1080"/>
        <w:rPr>
          <w:rFonts w:cs="Arial"/>
        </w:rPr>
      </w:pPr>
    </w:p>
    <w:p w:rsidR="003B1A78" w:rsidRPr="00FE4617" w:rsidRDefault="003B1A78" w:rsidP="006744BB">
      <w:pPr>
        <w:pStyle w:val="ListParagraph"/>
        <w:numPr>
          <w:ilvl w:val="0"/>
          <w:numId w:val="54"/>
        </w:numPr>
        <w:rPr>
          <w:rFonts w:cs="Arial"/>
          <w:b/>
          <w:u w:val="single"/>
        </w:rPr>
      </w:pPr>
      <w:r w:rsidRPr="00FE4617">
        <w:rPr>
          <w:rFonts w:cs="Arial"/>
          <w:b/>
          <w:u w:val="single"/>
        </w:rPr>
        <w:t>Payments of rates on property in Sectional Title Schemes</w:t>
      </w:r>
    </w:p>
    <w:p w:rsidR="003B1A78" w:rsidRPr="00FE4617" w:rsidRDefault="003B1A78" w:rsidP="003B1A78">
      <w:pPr>
        <w:pStyle w:val="ListParagraph"/>
        <w:ind w:left="1080"/>
        <w:rPr>
          <w:rFonts w:cs="Arial"/>
        </w:rPr>
      </w:pPr>
    </w:p>
    <w:p w:rsidR="003B1A78" w:rsidRPr="00FE4617" w:rsidRDefault="003B1A78" w:rsidP="003B1A78">
      <w:pPr>
        <w:pStyle w:val="ListParagraph"/>
        <w:ind w:left="1080"/>
        <w:rPr>
          <w:rFonts w:cs="Arial"/>
        </w:rPr>
      </w:pPr>
      <w:r w:rsidRPr="00FE4617">
        <w:rPr>
          <w:rFonts w:cs="Arial"/>
        </w:rPr>
        <w:t>The rate levied by the municipality on a sectional title unit is payable by the owner of the unit.</w:t>
      </w:r>
    </w:p>
    <w:p w:rsidR="003B1A78" w:rsidRPr="00FE4617" w:rsidRDefault="003B1A78" w:rsidP="003B1A78">
      <w:pPr>
        <w:pStyle w:val="ListParagraph"/>
        <w:ind w:left="1080"/>
        <w:rPr>
          <w:rFonts w:cs="Arial"/>
        </w:rPr>
      </w:pPr>
    </w:p>
    <w:p w:rsidR="003B1A78" w:rsidRPr="00FE4617" w:rsidRDefault="003B1A78" w:rsidP="003B1A78">
      <w:pPr>
        <w:pStyle w:val="ListParagraph"/>
        <w:ind w:left="1080"/>
        <w:rPr>
          <w:rFonts w:cs="Arial"/>
        </w:rPr>
      </w:pPr>
      <w:r w:rsidRPr="00FE4617">
        <w:rPr>
          <w:rFonts w:cs="Arial"/>
        </w:rPr>
        <w:t>The municipality shall not recover the rate on such sectional title unit or any part of such rate from the body corporate controlling the sectional title scheme, expect when the body corporate itself is the owner of any specific sectional title unit.</w:t>
      </w:r>
    </w:p>
    <w:p w:rsidR="0039154C" w:rsidRPr="00FE4617" w:rsidRDefault="0039154C" w:rsidP="003B1A78">
      <w:pPr>
        <w:pStyle w:val="ListParagraph"/>
        <w:ind w:left="1080"/>
        <w:rPr>
          <w:rFonts w:cs="Arial"/>
        </w:rPr>
      </w:pPr>
    </w:p>
    <w:p w:rsidR="003B1A78" w:rsidRPr="00FE4617" w:rsidRDefault="003B1A78" w:rsidP="006744BB">
      <w:pPr>
        <w:pStyle w:val="ListParagraph"/>
        <w:numPr>
          <w:ilvl w:val="0"/>
          <w:numId w:val="54"/>
        </w:numPr>
        <w:rPr>
          <w:rFonts w:cs="Arial"/>
          <w:b/>
          <w:u w:val="single"/>
        </w:rPr>
      </w:pPr>
      <w:r w:rsidRPr="00FE4617">
        <w:rPr>
          <w:rFonts w:cs="Arial"/>
          <w:b/>
          <w:u w:val="single"/>
        </w:rPr>
        <w:t>Method and time of payment</w:t>
      </w:r>
    </w:p>
    <w:p w:rsidR="003B1A78" w:rsidRPr="00FE4617" w:rsidRDefault="003B1A78" w:rsidP="003B1A78">
      <w:pPr>
        <w:pStyle w:val="ListParagraph"/>
        <w:ind w:left="1080"/>
        <w:rPr>
          <w:rFonts w:cs="Arial"/>
        </w:rPr>
      </w:pPr>
    </w:p>
    <w:p w:rsidR="003B1A78" w:rsidRPr="00FE4617" w:rsidRDefault="003B1A78" w:rsidP="003B1A78">
      <w:pPr>
        <w:pStyle w:val="ListParagraph"/>
        <w:ind w:left="1080"/>
        <w:rPr>
          <w:rFonts w:cs="Arial"/>
        </w:rPr>
      </w:pPr>
      <w:r w:rsidRPr="00FE4617">
        <w:rPr>
          <w:rFonts w:cs="Arial"/>
        </w:rPr>
        <w:t>The municipality shall recover the rate</w:t>
      </w:r>
      <w:r w:rsidR="00B50E88" w:rsidRPr="00FE4617">
        <w:rPr>
          <w:rFonts w:cs="Arial"/>
        </w:rPr>
        <w:t xml:space="preserve"> either on a monthly basis or annually as determined by the municipality.</w:t>
      </w:r>
    </w:p>
    <w:p w:rsidR="00B50E88" w:rsidRPr="00FE4617" w:rsidRDefault="00B50E88" w:rsidP="003B1A78">
      <w:pPr>
        <w:pStyle w:val="ListParagraph"/>
        <w:ind w:left="1080"/>
        <w:rPr>
          <w:rFonts w:cs="Arial"/>
        </w:rPr>
      </w:pPr>
    </w:p>
    <w:p w:rsidR="00B50E88" w:rsidRDefault="00B50E88" w:rsidP="003B1A78">
      <w:pPr>
        <w:pStyle w:val="ListParagraph"/>
        <w:ind w:left="1080"/>
        <w:rPr>
          <w:rFonts w:cs="Arial"/>
        </w:rPr>
      </w:pPr>
      <w:r w:rsidRPr="00FE4617">
        <w:rPr>
          <w:rFonts w:cs="Arial"/>
        </w:rPr>
        <w:t>Whether the rate is payable in a single annual amount or in instalments, it shall be paid on or before the date determined by the municipality.</w:t>
      </w:r>
    </w:p>
    <w:p w:rsidR="00291850" w:rsidRDefault="00291850" w:rsidP="003B1A78">
      <w:pPr>
        <w:pStyle w:val="ListParagraph"/>
        <w:ind w:left="1080"/>
        <w:rPr>
          <w:rFonts w:cs="Arial"/>
        </w:rPr>
      </w:pPr>
    </w:p>
    <w:p w:rsidR="00291850" w:rsidRDefault="00291850" w:rsidP="003B1A78">
      <w:pPr>
        <w:pStyle w:val="ListParagraph"/>
        <w:ind w:left="1080"/>
        <w:rPr>
          <w:rFonts w:cs="Arial"/>
        </w:rPr>
      </w:pPr>
      <w:r>
        <w:rPr>
          <w:rFonts w:cs="Arial"/>
        </w:rPr>
        <w:t>The municipality will consider each and every application for deferral of rates, taking into account the merits and demerits of each the financial implications thereof in so far as the cash flow of the municipality is concerned.</w:t>
      </w:r>
    </w:p>
    <w:p w:rsidR="00291850" w:rsidRDefault="00291850" w:rsidP="003B1A78">
      <w:pPr>
        <w:pStyle w:val="ListParagraph"/>
        <w:ind w:left="1080"/>
        <w:rPr>
          <w:rFonts w:cs="Arial"/>
        </w:rPr>
      </w:pPr>
    </w:p>
    <w:p w:rsidR="00291850" w:rsidRDefault="00291850" w:rsidP="003B1A78">
      <w:pPr>
        <w:pStyle w:val="ListParagraph"/>
        <w:ind w:left="1080"/>
        <w:rPr>
          <w:rFonts w:cs="Arial"/>
        </w:rPr>
      </w:pPr>
      <w:r>
        <w:rPr>
          <w:rFonts w:cs="Arial"/>
        </w:rPr>
        <w:t>The following special circumstances qualify persons to apply for deferral of payment of rates in terms of Section 26(3) of the Municipal Property Rates Act:</w:t>
      </w:r>
    </w:p>
    <w:p w:rsidR="00291850" w:rsidRDefault="00291850" w:rsidP="003B1A78">
      <w:pPr>
        <w:pStyle w:val="ListParagraph"/>
        <w:ind w:left="1080"/>
        <w:rPr>
          <w:rFonts w:cs="Arial"/>
        </w:rPr>
      </w:pPr>
    </w:p>
    <w:p w:rsidR="00291850" w:rsidRDefault="00291850" w:rsidP="006744BB">
      <w:pPr>
        <w:pStyle w:val="ListParagraph"/>
        <w:numPr>
          <w:ilvl w:val="0"/>
          <w:numId w:val="58"/>
        </w:numPr>
        <w:rPr>
          <w:rFonts w:cs="Arial"/>
        </w:rPr>
      </w:pPr>
      <w:r>
        <w:rPr>
          <w:rFonts w:cs="Arial"/>
        </w:rPr>
        <w:t>Property owners who are over sixty(60) years of age;</w:t>
      </w:r>
    </w:p>
    <w:p w:rsidR="00291850" w:rsidRDefault="00291850" w:rsidP="006744BB">
      <w:pPr>
        <w:pStyle w:val="ListParagraph"/>
        <w:numPr>
          <w:ilvl w:val="0"/>
          <w:numId w:val="58"/>
        </w:numPr>
        <w:rPr>
          <w:rFonts w:cs="Arial"/>
        </w:rPr>
      </w:pPr>
      <w:r>
        <w:rPr>
          <w:rFonts w:cs="Arial"/>
        </w:rPr>
        <w:t>Property owners who are not over sixty years of age but have retired from employment by reason of illness or disability certified by a medical practitioner and are in necessitous circumstances.</w:t>
      </w:r>
    </w:p>
    <w:p w:rsidR="00291850" w:rsidRPr="00291850" w:rsidRDefault="00291850" w:rsidP="00291850">
      <w:pPr>
        <w:ind w:left="1069"/>
        <w:rPr>
          <w:rFonts w:cs="Arial"/>
        </w:rPr>
      </w:pPr>
      <w:r>
        <w:rPr>
          <w:rFonts w:cs="Arial"/>
        </w:rPr>
        <w:t>Such deferral may be for whole or any portion of such rates, provided that the total amount of all rates so deferred, together with accumulated interest thereon, shall not at any time exceed fifty (50%) of the value of the property concerned, as shown on the valuation roll.</w:t>
      </w:r>
    </w:p>
    <w:p w:rsidR="00B50E88" w:rsidRPr="00FE4617" w:rsidRDefault="00B50E88" w:rsidP="003B1A78">
      <w:pPr>
        <w:pStyle w:val="ListParagraph"/>
        <w:ind w:left="1080"/>
        <w:rPr>
          <w:rFonts w:cs="Arial"/>
        </w:rPr>
      </w:pPr>
    </w:p>
    <w:p w:rsidR="00B50E88" w:rsidRPr="00FE4617" w:rsidRDefault="00B50E88" w:rsidP="006744BB">
      <w:pPr>
        <w:pStyle w:val="ListParagraph"/>
        <w:numPr>
          <w:ilvl w:val="0"/>
          <w:numId w:val="54"/>
        </w:numPr>
        <w:rPr>
          <w:rFonts w:cs="Arial"/>
          <w:b/>
          <w:u w:val="single"/>
        </w:rPr>
      </w:pPr>
      <w:r w:rsidRPr="00FE4617">
        <w:rPr>
          <w:rFonts w:cs="Arial"/>
          <w:b/>
          <w:u w:val="single"/>
        </w:rPr>
        <w:t>Accounts to be furnished</w:t>
      </w:r>
    </w:p>
    <w:p w:rsidR="00B50E88" w:rsidRPr="00FE4617" w:rsidRDefault="00B50E88" w:rsidP="00B50E88">
      <w:pPr>
        <w:pStyle w:val="ListParagraph"/>
        <w:ind w:left="1080"/>
        <w:rPr>
          <w:rFonts w:cs="Arial"/>
          <w:b/>
          <w:u w:val="single"/>
        </w:rPr>
      </w:pPr>
    </w:p>
    <w:p w:rsidR="00B50E88" w:rsidRPr="00FE4617" w:rsidRDefault="00B50E88" w:rsidP="00B50E88">
      <w:pPr>
        <w:pStyle w:val="ListParagraph"/>
        <w:ind w:left="1080"/>
        <w:rPr>
          <w:rFonts w:cs="Arial"/>
        </w:rPr>
      </w:pPr>
      <w:r w:rsidRPr="00FE4617">
        <w:rPr>
          <w:rFonts w:cs="Arial"/>
        </w:rPr>
        <w:t xml:space="preserve">The municipality shall furnish each person liable for </w:t>
      </w:r>
      <w:r w:rsidR="00236CC6" w:rsidRPr="00FE4617">
        <w:rPr>
          <w:rFonts w:cs="Arial"/>
        </w:rPr>
        <w:t>t</w:t>
      </w:r>
      <w:r w:rsidRPr="00FE4617">
        <w:rPr>
          <w:rFonts w:cs="Arial"/>
        </w:rPr>
        <w:t>he payment of rates with a written account specifying:</w:t>
      </w:r>
    </w:p>
    <w:p w:rsidR="00B50E88" w:rsidRPr="00FE4617" w:rsidRDefault="00B50E88" w:rsidP="006744BB">
      <w:pPr>
        <w:pStyle w:val="ListParagraph"/>
        <w:numPr>
          <w:ilvl w:val="1"/>
          <w:numId w:val="5"/>
        </w:numPr>
        <w:rPr>
          <w:rFonts w:cs="Arial"/>
        </w:rPr>
      </w:pPr>
      <w:r w:rsidRPr="00FE4617">
        <w:rPr>
          <w:rFonts w:cs="Arial"/>
        </w:rPr>
        <w:t>The amount due for rates payable;</w:t>
      </w:r>
    </w:p>
    <w:p w:rsidR="00B50E88" w:rsidRPr="00FE4617" w:rsidRDefault="00B50E88" w:rsidP="006744BB">
      <w:pPr>
        <w:pStyle w:val="ListParagraph"/>
        <w:numPr>
          <w:ilvl w:val="1"/>
          <w:numId w:val="5"/>
        </w:numPr>
        <w:rPr>
          <w:rFonts w:cs="Arial"/>
        </w:rPr>
      </w:pPr>
      <w:r w:rsidRPr="00FE4617">
        <w:rPr>
          <w:rFonts w:cs="Arial"/>
        </w:rPr>
        <w:t>The date on or before which the amount is payable;</w:t>
      </w:r>
    </w:p>
    <w:p w:rsidR="00B50E88" w:rsidRPr="00FE4617" w:rsidRDefault="00B50E88" w:rsidP="006744BB">
      <w:pPr>
        <w:pStyle w:val="ListParagraph"/>
        <w:numPr>
          <w:ilvl w:val="1"/>
          <w:numId w:val="5"/>
        </w:numPr>
        <w:rPr>
          <w:rFonts w:cs="Arial"/>
        </w:rPr>
      </w:pPr>
      <w:r w:rsidRPr="00FE4617">
        <w:rPr>
          <w:rFonts w:cs="Arial"/>
        </w:rPr>
        <w:t>How the amount was calculated;</w:t>
      </w:r>
    </w:p>
    <w:p w:rsidR="00B50E88" w:rsidRPr="00FE4617" w:rsidRDefault="00B50E88" w:rsidP="006744BB">
      <w:pPr>
        <w:pStyle w:val="ListParagraph"/>
        <w:numPr>
          <w:ilvl w:val="1"/>
          <w:numId w:val="5"/>
        </w:numPr>
        <w:rPr>
          <w:rFonts w:cs="Arial"/>
        </w:rPr>
      </w:pPr>
      <w:r w:rsidRPr="00FE4617">
        <w:rPr>
          <w:rFonts w:cs="Arial"/>
        </w:rPr>
        <w:t>The market value of the property;</w:t>
      </w:r>
    </w:p>
    <w:p w:rsidR="00B50E88" w:rsidRPr="00FE4617" w:rsidRDefault="00B50E88" w:rsidP="006744BB">
      <w:pPr>
        <w:pStyle w:val="ListParagraph"/>
        <w:numPr>
          <w:ilvl w:val="1"/>
          <w:numId w:val="5"/>
        </w:numPr>
        <w:rPr>
          <w:rFonts w:cs="Arial"/>
        </w:rPr>
      </w:pPr>
      <w:r w:rsidRPr="00FE4617">
        <w:rPr>
          <w:rFonts w:cs="Arial"/>
        </w:rPr>
        <w:t>If the property is subjected to any</w:t>
      </w:r>
      <w:r w:rsidR="00236CC6" w:rsidRPr="00FE4617">
        <w:rPr>
          <w:rFonts w:cs="Arial"/>
        </w:rPr>
        <w:t xml:space="preserve"> compulsory phasing-in discount in terms of Section 17, the amount is discount; and</w:t>
      </w:r>
    </w:p>
    <w:p w:rsidR="00236CC6" w:rsidRPr="00FE4617" w:rsidRDefault="00236CC6" w:rsidP="006744BB">
      <w:pPr>
        <w:pStyle w:val="ListParagraph"/>
        <w:numPr>
          <w:ilvl w:val="1"/>
          <w:numId w:val="5"/>
        </w:numPr>
        <w:rPr>
          <w:rFonts w:cs="Arial"/>
        </w:rPr>
      </w:pPr>
      <w:r w:rsidRPr="00FE4617">
        <w:rPr>
          <w:rFonts w:cs="Arial"/>
        </w:rPr>
        <w:t>If the property is subject to any additional rate in terms of Section 18, the amount due for additional rates.</w:t>
      </w:r>
    </w:p>
    <w:p w:rsidR="00236CC6" w:rsidRPr="00FE4617" w:rsidRDefault="00236CC6" w:rsidP="00236CC6">
      <w:pPr>
        <w:ind w:left="720"/>
        <w:rPr>
          <w:rFonts w:cs="Arial"/>
        </w:rPr>
      </w:pPr>
      <w:r w:rsidRPr="00FE4617">
        <w:rPr>
          <w:rFonts w:cs="Arial"/>
        </w:rPr>
        <w:t>The person liable for payment of the rates remains liable for such payment whether or not such person has received a written account from the municipality. If the person concerned has not received a written account, he/she must make the necessary inquiries from the municipality.</w:t>
      </w:r>
    </w:p>
    <w:p w:rsidR="00236CC6" w:rsidRPr="00FE4617" w:rsidRDefault="00236CC6" w:rsidP="00236CC6">
      <w:pPr>
        <w:ind w:left="720"/>
        <w:rPr>
          <w:rFonts w:cs="Arial"/>
          <w:u w:val="single"/>
        </w:rPr>
      </w:pPr>
    </w:p>
    <w:p w:rsidR="00236CC6" w:rsidRPr="00FE4617" w:rsidRDefault="00236CC6" w:rsidP="006744BB">
      <w:pPr>
        <w:pStyle w:val="ListParagraph"/>
        <w:numPr>
          <w:ilvl w:val="0"/>
          <w:numId w:val="54"/>
        </w:numPr>
        <w:rPr>
          <w:rFonts w:cs="Arial"/>
          <w:b/>
          <w:u w:val="single"/>
        </w:rPr>
      </w:pPr>
      <w:r w:rsidRPr="00FE4617">
        <w:rPr>
          <w:rFonts w:cs="Arial"/>
          <w:b/>
          <w:u w:val="single"/>
        </w:rPr>
        <w:t>Recovery of rates in arrears from tenants and occupiers</w:t>
      </w:r>
    </w:p>
    <w:p w:rsidR="00236CC6" w:rsidRPr="00FE4617" w:rsidRDefault="00236CC6" w:rsidP="00236CC6">
      <w:pPr>
        <w:ind w:left="720"/>
        <w:rPr>
          <w:rFonts w:cs="Arial"/>
        </w:rPr>
      </w:pPr>
      <w:r w:rsidRPr="00FE4617">
        <w:rPr>
          <w:rFonts w:cs="Arial"/>
        </w:rPr>
        <w:t>If an amount due for rates levied in respect of a property is unpaid by the owner or the property after the date determined for payment by the municipality, the municipality may recover the amount in whole or in part from a tenant or occupier of the property despite any contractual obligation to the contrary on the tenant or occupier.</w:t>
      </w:r>
    </w:p>
    <w:p w:rsidR="000861F8" w:rsidRPr="00FE4617" w:rsidRDefault="00236CC6" w:rsidP="00236CC6">
      <w:pPr>
        <w:ind w:left="720"/>
        <w:rPr>
          <w:rFonts w:cs="Arial"/>
        </w:rPr>
      </w:pPr>
      <w:r w:rsidRPr="00FE4617">
        <w:rPr>
          <w:rFonts w:cs="Arial"/>
        </w:rPr>
        <w:t>The amount that the municipality may recover from the tenant or occupier is limited to the amount of the rent or other money due or payable but not yet paid by such tenant or occupier to the owner of the property.</w:t>
      </w:r>
    </w:p>
    <w:p w:rsidR="000861F8" w:rsidRPr="00FE4617" w:rsidRDefault="000861F8" w:rsidP="006744BB">
      <w:pPr>
        <w:pStyle w:val="ListParagraph"/>
        <w:numPr>
          <w:ilvl w:val="0"/>
          <w:numId w:val="54"/>
        </w:numPr>
        <w:rPr>
          <w:rFonts w:cs="Arial"/>
          <w:b/>
          <w:u w:val="single"/>
        </w:rPr>
      </w:pPr>
      <w:r w:rsidRPr="00FE4617">
        <w:rPr>
          <w:rFonts w:cs="Arial"/>
          <w:b/>
          <w:u w:val="single"/>
        </w:rPr>
        <w:t>Recovery of Rates from agents</w:t>
      </w:r>
    </w:p>
    <w:p w:rsidR="000861F8" w:rsidRPr="00FE4617" w:rsidRDefault="000861F8" w:rsidP="000861F8">
      <w:pPr>
        <w:pStyle w:val="ListParagraph"/>
        <w:ind w:left="1080"/>
        <w:rPr>
          <w:rFonts w:cs="Arial"/>
        </w:rPr>
      </w:pPr>
    </w:p>
    <w:p w:rsidR="000861F8" w:rsidRPr="00FE4617" w:rsidRDefault="000861F8" w:rsidP="000861F8">
      <w:pPr>
        <w:pStyle w:val="ListParagraph"/>
        <w:ind w:left="1080"/>
        <w:rPr>
          <w:rFonts w:cs="Arial"/>
        </w:rPr>
      </w:pPr>
      <w:r w:rsidRPr="00FE4617">
        <w:rPr>
          <w:rFonts w:cs="Arial"/>
        </w:rPr>
        <w:t>The municipality may recover the amount due for the rates on a property in whole or in part from the agent of the owner whenever this is convenient for the municipality but only after the municipality has served a written notice to the agent in this regard.</w:t>
      </w:r>
    </w:p>
    <w:p w:rsidR="000861F8" w:rsidRPr="00FE4617" w:rsidRDefault="000861F8" w:rsidP="000861F8">
      <w:pPr>
        <w:pStyle w:val="ListParagraph"/>
        <w:ind w:left="1080"/>
        <w:rPr>
          <w:rFonts w:cs="Arial"/>
        </w:rPr>
      </w:pPr>
    </w:p>
    <w:p w:rsidR="000861F8" w:rsidRPr="00FE4617" w:rsidRDefault="000861F8" w:rsidP="000861F8">
      <w:pPr>
        <w:pStyle w:val="ListParagraph"/>
        <w:ind w:left="1080"/>
        <w:rPr>
          <w:rFonts w:cs="Arial"/>
        </w:rPr>
      </w:pPr>
      <w:r w:rsidRPr="00FE4617">
        <w:rPr>
          <w:rFonts w:cs="Arial"/>
        </w:rPr>
        <w:lastRenderedPageBreak/>
        <w:t>The amount that the municipality may recover from the agent is limited to the amount of any rent or other money received by the agent on behalf of the owner less any commission due to the agent.</w:t>
      </w:r>
    </w:p>
    <w:p w:rsidR="000861F8" w:rsidRPr="00FE4617" w:rsidRDefault="000861F8" w:rsidP="000861F8">
      <w:pPr>
        <w:pStyle w:val="ListParagraph"/>
        <w:ind w:left="1080"/>
        <w:rPr>
          <w:rFonts w:cs="Arial"/>
        </w:rPr>
      </w:pPr>
    </w:p>
    <w:p w:rsidR="000861F8" w:rsidRPr="00FE4617" w:rsidRDefault="000861F8" w:rsidP="000861F8">
      <w:pPr>
        <w:pStyle w:val="ListParagraph"/>
        <w:ind w:left="1080"/>
        <w:rPr>
          <w:rFonts w:cs="Arial"/>
        </w:rPr>
      </w:pPr>
    </w:p>
    <w:p w:rsidR="000861F8" w:rsidRPr="00FE4617" w:rsidRDefault="000861F8" w:rsidP="006744BB">
      <w:pPr>
        <w:pStyle w:val="ListParagraph"/>
        <w:numPr>
          <w:ilvl w:val="0"/>
          <w:numId w:val="54"/>
        </w:numPr>
        <w:rPr>
          <w:rFonts w:cs="Arial"/>
          <w:b/>
          <w:u w:val="single"/>
        </w:rPr>
      </w:pPr>
      <w:r w:rsidRPr="00FE4617">
        <w:rPr>
          <w:rFonts w:cs="Arial"/>
          <w:b/>
          <w:u w:val="single"/>
        </w:rPr>
        <w:t>General Valuation and preparation of valuation rolls</w:t>
      </w:r>
    </w:p>
    <w:p w:rsidR="000861F8" w:rsidRPr="00FE4617" w:rsidRDefault="000861F8" w:rsidP="000861F8">
      <w:pPr>
        <w:pStyle w:val="ListParagraph"/>
        <w:ind w:left="1080"/>
        <w:rPr>
          <w:rFonts w:cs="Arial"/>
        </w:rPr>
      </w:pPr>
    </w:p>
    <w:p w:rsidR="000861F8" w:rsidRPr="00FE4617" w:rsidRDefault="000861F8" w:rsidP="000861F8">
      <w:pPr>
        <w:pStyle w:val="ListParagraph"/>
        <w:ind w:left="1080"/>
        <w:rPr>
          <w:rFonts w:cs="Arial"/>
        </w:rPr>
      </w:pPr>
      <w:r w:rsidRPr="00FE4617">
        <w:rPr>
          <w:rFonts w:cs="Arial"/>
        </w:rPr>
        <w:t>When the municipality intends to levy a rate it shall cause a general valuation to be made of all properties in the municipality and shall prepare a valuation roll of all properties in terms of such valuation.</w:t>
      </w:r>
    </w:p>
    <w:p w:rsidR="00C42FE9" w:rsidRPr="00FE4617" w:rsidRDefault="00C42FE9" w:rsidP="000861F8">
      <w:pPr>
        <w:pStyle w:val="ListParagraph"/>
        <w:ind w:left="1080"/>
        <w:rPr>
          <w:rFonts w:cs="Arial"/>
        </w:rPr>
      </w:pPr>
    </w:p>
    <w:p w:rsidR="00C42FE9" w:rsidRPr="00FE4617" w:rsidRDefault="00C42FE9" w:rsidP="000861F8">
      <w:pPr>
        <w:pStyle w:val="ListParagraph"/>
        <w:ind w:left="1080"/>
        <w:rPr>
          <w:rFonts w:cs="Arial"/>
        </w:rPr>
      </w:pPr>
      <w:r w:rsidRPr="00FE4617">
        <w:rPr>
          <w:rFonts w:cs="Arial"/>
        </w:rPr>
        <w:t>All rateable properties in the municipal area shall be valued during such general valuation, including properties fully or partially excluded from rates in terms of Section 17 of the present Act.  However, if the municipality does not intend to levy rates on its own property, on public service infrastructure owned by the municipal entity, on rights in properties or on properties in respect of which or is impossible or unreasonably difficult to establish a market value because of legally insecure tenure resulting from past racial discrimination, the municipality is not obliged to value such properties as part of the valuation process.</w:t>
      </w:r>
    </w:p>
    <w:p w:rsidR="00C42FE9" w:rsidRPr="00FE4617" w:rsidRDefault="00C42FE9" w:rsidP="000861F8">
      <w:pPr>
        <w:pStyle w:val="ListParagraph"/>
        <w:ind w:left="1080"/>
        <w:rPr>
          <w:rFonts w:cs="Arial"/>
        </w:rPr>
      </w:pPr>
    </w:p>
    <w:p w:rsidR="00C42FE9" w:rsidRPr="00FE4617" w:rsidRDefault="00C42FE9" w:rsidP="000861F8">
      <w:pPr>
        <w:pStyle w:val="ListParagraph"/>
        <w:ind w:left="1080"/>
        <w:rPr>
          <w:rFonts w:cs="Arial"/>
        </w:rPr>
      </w:pPr>
      <w:r w:rsidRPr="00FE4617">
        <w:rPr>
          <w:rFonts w:cs="Arial"/>
        </w:rPr>
        <w:t>The municipality may also apply to the minister for exemption from the obligation to value properties excluded from rates in terms of Section 17 if the municipality can demonstrate that the valuation of such properties is too onerous for it, given its financial and administrative capacity</w:t>
      </w:r>
      <w:r w:rsidR="00921DD5" w:rsidRPr="00FE4617">
        <w:rPr>
          <w:rFonts w:cs="Arial"/>
        </w:rPr>
        <w:t>.</w:t>
      </w:r>
    </w:p>
    <w:p w:rsidR="00921DD5" w:rsidRPr="00FE4617" w:rsidRDefault="00921DD5" w:rsidP="000861F8">
      <w:pPr>
        <w:pStyle w:val="ListParagraph"/>
        <w:ind w:left="1080"/>
        <w:rPr>
          <w:rFonts w:cs="Arial"/>
        </w:rPr>
      </w:pPr>
    </w:p>
    <w:p w:rsidR="00921DD5" w:rsidRPr="00FE4617" w:rsidRDefault="00921DD5" w:rsidP="000861F8">
      <w:pPr>
        <w:pStyle w:val="ListParagraph"/>
        <w:ind w:left="1080"/>
        <w:rPr>
          <w:rFonts w:cs="Arial"/>
        </w:rPr>
      </w:pPr>
      <w:r w:rsidRPr="00FE4617">
        <w:rPr>
          <w:rFonts w:cs="Arial"/>
        </w:rPr>
        <w:t>Properties which have not been valued because of any of the foregoing considerations shall, nevertheless be included in the valuation roll.</w:t>
      </w:r>
    </w:p>
    <w:p w:rsidR="00921DD5" w:rsidRPr="00FE4617" w:rsidRDefault="00921DD5" w:rsidP="000861F8">
      <w:pPr>
        <w:pStyle w:val="ListParagraph"/>
        <w:ind w:left="1080"/>
        <w:rPr>
          <w:rFonts w:cs="Arial"/>
        </w:rPr>
      </w:pPr>
    </w:p>
    <w:p w:rsidR="00921DD5" w:rsidRPr="00FE4617" w:rsidRDefault="00921DD5" w:rsidP="000861F8">
      <w:pPr>
        <w:pStyle w:val="ListParagraph"/>
        <w:ind w:left="1080"/>
        <w:rPr>
          <w:rFonts w:cs="Arial"/>
        </w:rPr>
      </w:pPr>
    </w:p>
    <w:p w:rsidR="00921DD5" w:rsidRPr="00FE4617" w:rsidRDefault="00921DD5" w:rsidP="006744BB">
      <w:pPr>
        <w:pStyle w:val="ListParagraph"/>
        <w:numPr>
          <w:ilvl w:val="0"/>
          <w:numId w:val="54"/>
        </w:numPr>
        <w:rPr>
          <w:rFonts w:cs="Arial"/>
          <w:b/>
          <w:u w:val="single"/>
        </w:rPr>
      </w:pPr>
      <w:r w:rsidRPr="00FE4617">
        <w:rPr>
          <w:rFonts w:cs="Arial"/>
          <w:b/>
          <w:u w:val="single"/>
        </w:rPr>
        <w:t xml:space="preserve">General Basis of Valuation </w:t>
      </w:r>
    </w:p>
    <w:p w:rsidR="00921DD5" w:rsidRPr="00FE4617" w:rsidRDefault="00921DD5" w:rsidP="00921DD5">
      <w:pPr>
        <w:pStyle w:val="ListParagraph"/>
        <w:ind w:left="1080"/>
        <w:rPr>
          <w:rFonts w:cs="Arial"/>
        </w:rPr>
      </w:pPr>
    </w:p>
    <w:p w:rsidR="00921DD5" w:rsidRPr="00FE4617" w:rsidRDefault="00921DD5" w:rsidP="00921DD5">
      <w:pPr>
        <w:pStyle w:val="ListParagraph"/>
        <w:ind w:left="1080"/>
        <w:rPr>
          <w:rFonts w:cs="Arial"/>
        </w:rPr>
      </w:pPr>
      <w:r w:rsidRPr="00FE4617">
        <w:rPr>
          <w:rFonts w:cs="Arial"/>
        </w:rPr>
        <w:t>The market value of a property is the amount the property would have realized if sold on the date of the valuation in the open market by a willing buyer.</w:t>
      </w:r>
    </w:p>
    <w:p w:rsidR="00921DD5" w:rsidRPr="00FE4617" w:rsidRDefault="00921DD5" w:rsidP="00921DD5">
      <w:pPr>
        <w:pStyle w:val="ListParagraph"/>
        <w:ind w:left="1080"/>
        <w:rPr>
          <w:rFonts w:cs="Arial"/>
        </w:rPr>
      </w:pPr>
    </w:p>
    <w:p w:rsidR="00921DD5" w:rsidRPr="00FE4617" w:rsidRDefault="00921DD5" w:rsidP="00921DD5">
      <w:pPr>
        <w:pStyle w:val="ListParagraph"/>
        <w:ind w:left="1080"/>
        <w:rPr>
          <w:rFonts w:cs="Arial"/>
        </w:rPr>
      </w:pPr>
      <w:r w:rsidRPr="00FE4617">
        <w:rPr>
          <w:rFonts w:cs="Arial"/>
        </w:rPr>
        <w:t>In determining to the market value of a property, the following shall be considered for purposes of valuing the property:-</w:t>
      </w:r>
    </w:p>
    <w:p w:rsidR="00921DD5" w:rsidRPr="00FE4617" w:rsidRDefault="00921DD5" w:rsidP="00921DD5">
      <w:pPr>
        <w:pStyle w:val="ListParagraph"/>
        <w:ind w:left="1080"/>
        <w:rPr>
          <w:rFonts w:cs="Arial"/>
        </w:rPr>
      </w:pPr>
    </w:p>
    <w:p w:rsidR="00921DD5" w:rsidRPr="00FE4617" w:rsidRDefault="00921DD5" w:rsidP="006744BB">
      <w:pPr>
        <w:pStyle w:val="ListParagraph"/>
        <w:numPr>
          <w:ilvl w:val="1"/>
          <w:numId w:val="5"/>
        </w:numPr>
        <w:rPr>
          <w:rFonts w:cs="Arial"/>
        </w:rPr>
      </w:pPr>
      <w:r w:rsidRPr="00FE4617">
        <w:rPr>
          <w:rFonts w:cs="Arial"/>
        </w:rPr>
        <w:t>The value of any licence or permission or other privilege granted in terms of legislation in relation to the property;</w:t>
      </w:r>
    </w:p>
    <w:p w:rsidR="00921DD5" w:rsidRPr="00FE4617" w:rsidRDefault="00921DD5" w:rsidP="006744BB">
      <w:pPr>
        <w:pStyle w:val="ListParagraph"/>
        <w:numPr>
          <w:ilvl w:val="1"/>
          <w:numId w:val="5"/>
        </w:numPr>
        <w:rPr>
          <w:rFonts w:cs="Arial"/>
        </w:rPr>
      </w:pPr>
      <w:r w:rsidRPr="00FE4617">
        <w:rPr>
          <w:rFonts w:cs="Arial"/>
        </w:rPr>
        <w:t>The value of any immovable improvement on the property that was erected or is being used for the purpose which is inconsistent with or in contravention of the p</w:t>
      </w:r>
      <w:r w:rsidR="00133601" w:rsidRPr="00FE4617">
        <w:rPr>
          <w:rFonts w:cs="Arial"/>
        </w:rPr>
        <w:t>ermitted use of the property as if the improvement was erected or is being used for a lawful purpose; and</w:t>
      </w:r>
    </w:p>
    <w:p w:rsidR="00412DE1" w:rsidRPr="00FE4617" w:rsidRDefault="00133601" w:rsidP="006744BB">
      <w:pPr>
        <w:pStyle w:val="ListParagraph"/>
        <w:numPr>
          <w:ilvl w:val="1"/>
          <w:numId w:val="5"/>
        </w:numPr>
        <w:rPr>
          <w:rFonts w:cs="Arial"/>
        </w:rPr>
      </w:pPr>
      <w:r w:rsidRPr="00FE4617">
        <w:rPr>
          <w:rFonts w:cs="Arial"/>
        </w:rPr>
        <w:t>The value of the property for a purpose which is inconsistent with or in</w:t>
      </w:r>
      <w:r w:rsidR="00412DE1" w:rsidRPr="00FE4617">
        <w:rPr>
          <w:rFonts w:cs="Arial"/>
        </w:rPr>
        <w:t xml:space="preserve"> contravention of the permitted use of the property as if the property is being used for a lawful purpose.</w:t>
      </w:r>
    </w:p>
    <w:p w:rsidR="00412DE1" w:rsidRPr="00FE4617" w:rsidRDefault="00412DE1" w:rsidP="00412DE1">
      <w:pPr>
        <w:pStyle w:val="ListParagraph"/>
        <w:rPr>
          <w:rFonts w:cs="Arial"/>
        </w:rPr>
      </w:pPr>
    </w:p>
    <w:p w:rsidR="00133601" w:rsidRPr="00FE4617" w:rsidRDefault="00412DE1" w:rsidP="00412DE1">
      <w:pPr>
        <w:pStyle w:val="ListParagraph"/>
        <w:rPr>
          <w:rFonts w:cs="Arial"/>
        </w:rPr>
      </w:pPr>
      <w:r w:rsidRPr="00FE4617">
        <w:rPr>
          <w:rFonts w:cs="Arial"/>
        </w:rPr>
        <w:lastRenderedPageBreak/>
        <w:t>In determining the market value of a property, the following must be disregarded for the purpose of valuating the property:-</w:t>
      </w:r>
    </w:p>
    <w:p w:rsidR="003D3777" w:rsidRPr="00FE4617" w:rsidRDefault="003D3777" w:rsidP="00412DE1">
      <w:pPr>
        <w:pStyle w:val="ListParagraph"/>
        <w:rPr>
          <w:rFonts w:cs="Arial"/>
        </w:rPr>
      </w:pPr>
    </w:p>
    <w:p w:rsidR="00412DE1" w:rsidRPr="00FE4617" w:rsidRDefault="003D3777" w:rsidP="006744BB">
      <w:pPr>
        <w:pStyle w:val="ListParagraph"/>
        <w:numPr>
          <w:ilvl w:val="1"/>
          <w:numId w:val="5"/>
        </w:numPr>
        <w:rPr>
          <w:rFonts w:cs="Arial"/>
        </w:rPr>
      </w:pPr>
      <w:r w:rsidRPr="00FE4617">
        <w:rPr>
          <w:rFonts w:cs="Arial"/>
        </w:rPr>
        <w:t>The value of any building or other immovable structure under the surface of the property which is the subject matter of any mining authorization or mining rights defined in the Minerals Act, 1991;</w:t>
      </w:r>
    </w:p>
    <w:p w:rsidR="003D3777" w:rsidRPr="00FE4617" w:rsidRDefault="003D3777" w:rsidP="006744BB">
      <w:pPr>
        <w:pStyle w:val="ListParagraph"/>
        <w:numPr>
          <w:ilvl w:val="1"/>
          <w:numId w:val="5"/>
        </w:numPr>
        <w:rPr>
          <w:rFonts w:cs="Arial"/>
        </w:rPr>
      </w:pPr>
      <w:r w:rsidRPr="00FE4617">
        <w:rPr>
          <w:rFonts w:cs="Arial"/>
        </w:rPr>
        <w:t>The value of any equipment or machinery which, in relation to the property concerned, is immovable property, excluding-</w:t>
      </w:r>
    </w:p>
    <w:p w:rsidR="003D3777" w:rsidRPr="00FE4617" w:rsidRDefault="003D3777" w:rsidP="006744BB">
      <w:pPr>
        <w:pStyle w:val="ListParagraph"/>
        <w:numPr>
          <w:ilvl w:val="0"/>
          <w:numId w:val="6"/>
        </w:numPr>
        <w:rPr>
          <w:rFonts w:cs="Arial"/>
        </w:rPr>
      </w:pPr>
      <w:r w:rsidRPr="00FE4617">
        <w:rPr>
          <w:rFonts w:cs="Arial"/>
        </w:rPr>
        <w:t>A lift</w:t>
      </w:r>
    </w:p>
    <w:p w:rsidR="003D3777" w:rsidRPr="00FE4617" w:rsidRDefault="003D3777" w:rsidP="006744BB">
      <w:pPr>
        <w:pStyle w:val="ListParagraph"/>
        <w:numPr>
          <w:ilvl w:val="0"/>
          <w:numId w:val="6"/>
        </w:numPr>
        <w:rPr>
          <w:rFonts w:cs="Arial"/>
        </w:rPr>
      </w:pPr>
      <w:r w:rsidRPr="00FE4617">
        <w:rPr>
          <w:rFonts w:cs="Arial"/>
        </w:rPr>
        <w:t>An escalator</w:t>
      </w:r>
    </w:p>
    <w:p w:rsidR="003D3777" w:rsidRPr="00FE4617" w:rsidRDefault="003D3777" w:rsidP="006744BB">
      <w:pPr>
        <w:pStyle w:val="ListParagraph"/>
        <w:numPr>
          <w:ilvl w:val="0"/>
          <w:numId w:val="6"/>
        </w:numPr>
        <w:rPr>
          <w:rFonts w:cs="Arial"/>
        </w:rPr>
      </w:pPr>
      <w:r w:rsidRPr="00FE4617">
        <w:rPr>
          <w:rFonts w:cs="Arial"/>
        </w:rPr>
        <w:t>An air conditioning plant</w:t>
      </w:r>
    </w:p>
    <w:p w:rsidR="003D3777" w:rsidRPr="00FE4617" w:rsidRDefault="003D3777" w:rsidP="006744BB">
      <w:pPr>
        <w:pStyle w:val="ListParagraph"/>
        <w:numPr>
          <w:ilvl w:val="0"/>
          <w:numId w:val="6"/>
        </w:numPr>
        <w:rPr>
          <w:rFonts w:cs="Arial"/>
        </w:rPr>
      </w:pPr>
      <w:r w:rsidRPr="00FE4617">
        <w:rPr>
          <w:rFonts w:cs="Arial"/>
        </w:rPr>
        <w:t>Fire extinguishers</w:t>
      </w:r>
    </w:p>
    <w:p w:rsidR="003D3777" w:rsidRPr="00FE4617" w:rsidRDefault="003D3777" w:rsidP="006744BB">
      <w:pPr>
        <w:pStyle w:val="ListParagraph"/>
        <w:numPr>
          <w:ilvl w:val="0"/>
          <w:numId w:val="6"/>
        </w:numPr>
        <w:rPr>
          <w:rFonts w:cs="Arial"/>
        </w:rPr>
      </w:pPr>
      <w:r w:rsidRPr="00FE4617">
        <w:rPr>
          <w:rFonts w:cs="Arial"/>
        </w:rPr>
        <w:t xml:space="preserve">A water pump </w:t>
      </w:r>
      <w:r w:rsidR="003D7305" w:rsidRPr="00FE4617">
        <w:rPr>
          <w:rFonts w:cs="Arial"/>
        </w:rPr>
        <w:t>installation for a swimming pool or for irrigations on domestic purposes; and</w:t>
      </w:r>
    </w:p>
    <w:p w:rsidR="00524C4B" w:rsidRPr="00FE4617" w:rsidRDefault="00524C4B" w:rsidP="006744BB">
      <w:pPr>
        <w:pStyle w:val="ListParagraph"/>
        <w:numPr>
          <w:ilvl w:val="0"/>
          <w:numId w:val="6"/>
        </w:numPr>
        <w:rPr>
          <w:rFonts w:cs="Arial"/>
        </w:rPr>
      </w:pPr>
      <w:r w:rsidRPr="00FE4617">
        <w:rPr>
          <w:rFonts w:cs="Arial"/>
        </w:rPr>
        <w:t>Any other equipment or machinery that may be prescribed;</w:t>
      </w:r>
    </w:p>
    <w:p w:rsidR="00524C4B" w:rsidRPr="00FE4617" w:rsidRDefault="00524C4B" w:rsidP="00524C4B">
      <w:pPr>
        <w:pStyle w:val="ListParagraph"/>
        <w:ind w:left="2160"/>
        <w:rPr>
          <w:rFonts w:cs="Arial"/>
        </w:rPr>
      </w:pPr>
    </w:p>
    <w:p w:rsidR="00524C4B" w:rsidRPr="00FE4617" w:rsidRDefault="00524C4B" w:rsidP="006744BB">
      <w:pPr>
        <w:pStyle w:val="ListParagraph"/>
        <w:numPr>
          <w:ilvl w:val="0"/>
          <w:numId w:val="7"/>
        </w:numPr>
        <w:rPr>
          <w:rFonts w:cs="Arial"/>
        </w:rPr>
      </w:pPr>
      <w:r w:rsidRPr="00FE4617">
        <w:rPr>
          <w:rFonts w:cs="Arial"/>
        </w:rPr>
        <w:t>Any unregistered lease in respect of the property.</w:t>
      </w:r>
    </w:p>
    <w:p w:rsidR="00524C4B" w:rsidRPr="00FE4617" w:rsidRDefault="00524C4B" w:rsidP="00524C4B">
      <w:pPr>
        <w:ind w:left="720"/>
        <w:rPr>
          <w:rFonts w:cs="Arial"/>
        </w:rPr>
      </w:pPr>
      <w:r w:rsidRPr="00FE4617">
        <w:rPr>
          <w:rFonts w:cs="Arial"/>
        </w:rPr>
        <w:t>In determining the market value of a property used for agricultural purposes, the value of any annual of crops or growing timber on the property that have not yet been harvested as at the date of valuation must be disregarded for purposes of valuing the property.</w:t>
      </w:r>
    </w:p>
    <w:p w:rsidR="00524C4B" w:rsidRPr="00FE4617" w:rsidRDefault="00524C4B" w:rsidP="00524C4B">
      <w:pPr>
        <w:ind w:left="720"/>
        <w:rPr>
          <w:rFonts w:cs="Arial"/>
        </w:rPr>
      </w:pPr>
    </w:p>
    <w:p w:rsidR="00524C4B" w:rsidRPr="00FE4617" w:rsidRDefault="00524C4B" w:rsidP="00524C4B">
      <w:pPr>
        <w:ind w:left="720"/>
        <w:rPr>
          <w:rFonts w:cs="Arial"/>
        </w:rPr>
      </w:pPr>
      <w:r w:rsidRPr="00FE4617">
        <w:rPr>
          <w:rFonts w:cs="Arial"/>
        </w:rPr>
        <w:t>Where the available market-related data is insufficient to determine the market value of public service infrastructure, such public service infrastructure may be valued in accordance with any other method of valuation as may be prescribed.</w:t>
      </w:r>
    </w:p>
    <w:p w:rsidR="00524C4B" w:rsidRPr="00FE4617" w:rsidRDefault="00524C4B" w:rsidP="00524C4B">
      <w:pPr>
        <w:ind w:left="720"/>
        <w:rPr>
          <w:rFonts w:cs="Arial"/>
        </w:rPr>
      </w:pPr>
    </w:p>
    <w:p w:rsidR="00524C4B" w:rsidRPr="00FE4617" w:rsidRDefault="00524C4B" w:rsidP="00524C4B">
      <w:pPr>
        <w:ind w:left="720"/>
        <w:rPr>
          <w:rFonts w:cs="Arial"/>
        </w:rPr>
      </w:pPr>
      <w:r w:rsidRPr="00FE4617">
        <w:rPr>
          <w:rFonts w:cs="Arial"/>
        </w:rPr>
        <w:t>The above is subject to confirmation by the municipal value.</w:t>
      </w:r>
    </w:p>
    <w:p w:rsidR="00524C4B" w:rsidRPr="00FE4617" w:rsidRDefault="00524C4B" w:rsidP="006744BB">
      <w:pPr>
        <w:pStyle w:val="ListParagraph"/>
        <w:numPr>
          <w:ilvl w:val="0"/>
          <w:numId w:val="54"/>
        </w:numPr>
        <w:rPr>
          <w:rFonts w:cs="Arial"/>
          <w:b/>
          <w:u w:val="single"/>
        </w:rPr>
      </w:pPr>
      <w:r w:rsidRPr="00FE4617">
        <w:rPr>
          <w:rFonts w:cs="Arial"/>
          <w:b/>
          <w:u w:val="single"/>
        </w:rPr>
        <w:t>Data valuation</w:t>
      </w:r>
    </w:p>
    <w:p w:rsidR="00524C4B" w:rsidRPr="00FE4617" w:rsidRDefault="00524C4B" w:rsidP="00524C4B">
      <w:pPr>
        <w:pStyle w:val="ListParagraph"/>
        <w:ind w:left="1080"/>
        <w:rPr>
          <w:rFonts w:cs="Arial"/>
        </w:rPr>
      </w:pPr>
    </w:p>
    <w:p w:rsidR="00524C4B" w:rsidRPr="00FE4617" w:rsidRDefault="00524C4B" w:rsidP="00524C4B">
      <w:pPr>
        <w:pStyle w:val="ListParagraph"/>
        <w:ind w:left="1080"/>
        <w:rPr>
          <w:rFonts w:cs="Arial"/>
        </w:rPr>
      </w:pPr>
      <w:r w:rsidRPr="00FE4617">
        <w:rPr>
          <w:rFonts w:cs="Arial"/>
        </w:rPr>
        <w:t>For purposes of a general valuation, the municipal shall determine a date that may not be more than twelve months before the start of the financial year in which the valuation roll is to be first implemented.</w:t>
      </w:r>
    </w:p>
    <w:p w:rsidR="00524C4B" w:rsidRPr="00FE4617" w:rsidRDefault="00524C4B" w:rsidP="00524C4B">
      <w:pPr>
        <w:pStyle w:val="ListParagraph"/>
        <w:ind w:left="1080"/>
        <w:rPr>
          <w:rFonts w:cs="Arial"/>
        </w:rPr>
      </w:pPr>
    </w:p>
    <w:p w:rsidR="00524C4B" w:rsidRDefault="00524C4B" w:rsidP="00D678E1">
      <w:pPr>
        <w:pStyle w:val="ListParagraph"/>
        <w:ind w:left="1080"/>
        <w:rPr>
          <w:rFonts w:cs="Arial"/>
        </w:rPr>
      </w:pPr>
      <w:r w:rsidRPr="00FE4617">
        <w:rPr>
          <w:rFonts w:cs="Arial"/>
        </w:rPr>
        <w:t>The general valuation must reflect the market values of properties in accordance with market conditions with apply as at the date of the valuation and in accordance with any other applicable provisions of the present Act.</w:t>
      </w:r>
    </w:p>
    <w:p w:rsidR="00D678E1" w:rsidRPr="00FE4617" w:rsidRDefault="00D678E1" w:rsidP="00D678E1">
      <w:pPr>
        <w:pStyle w:val="ListParagraph"/>
        <w:ind w:left="1080"/>
        <w:rPr>
          <w:rFonts w:cs="Arial"/>
        </w:rPr>
      </w:pPr>
    </w:p>
    <w:p w:rsidR="00524C4B" w:rsidRPr="00FE4617" w:rsidRDefault="00524C4B" w:rsidP="006744BB">
      <w:pPr>
        <w:pStyle w:val="ListParagraph"/>
        <w:numPr>
          <w:ilvl w:val="0"/>
          <w:numId w:val="54"/>
        </w:numPr>
        <w:rPr>
          <w:rFonts w:cs="Arial"/>
          <w:b/>
          <w:u w:val="single"/>
        </w:rPr>
      </w:pPr>
      <w:r w:rsidRPr="00FE4617">
        <w:rPr>
          <w:rFonts w:cs="Arial"/>
          <w:b/>
          <w:u w:val="single"/>
        </w:rPr>
        <w:t>Valuation of property in Sectional Title Schemes</w:t>
      </w:r>
    </w:p>
    <w:p w:rsidR="00524C4B" w:rsidRPr="00FE4617" w:rsidRDefault="00524C4B" w:rsidP="00524C4B">
      <w:pPr>
        <w:pStyle w:val="ListParagraph"/>
        <w:ind w:left="1080"/>
        <w:rPr>
          <w:rFonts w:cs="Arial"/>
        </w:rPr>
      </w:pPr>
    </w:p>
    <w:p w:rsidR="00524C4B" w:rsidRPr="00FE4617" w:rsidRDefault="00524C4B" w:rsidP="00524C4B">
      <w:pPr>
        <w:pStyle w:val="ListParagraph"/>
        <w:ind w:left="1080"/>
        <w:rPr>
          <w:rFonts w:cs="Arial"/>
        </w:rPr>
      </w:pPr>
      <w:r w:rsidRPr="00FE4617">
        <w:rPr>
          <w:rFonts w:cs="Arial"/>
        </w:rPr>
        <w:t>When valuing a property which is subject to sectional title scheme, the valuer must determine the market value of each sectional title unit in the scheme.</w:t>
      </w:r>
    </w:p>
    <w:p w:rsidR="00524C4B" w:rsidRDefault="00524C4B" w:rsidP="00524C4B">
      <w:pPr>
        <w:rPr>
          <w:rFonts w:cs="Arial"/>
        </w:rPr>
      </w:pPr>
    </w:p>
    <w:p w:rsidR="00D678E1" w:rsidRDefault="00D678E1" w:rsidP="00524C4B">
      <w:pPr>
        <w:rPr>
          <w:rFonts w:cs="Arial"/>
        </w:rPr>
      </w:pPr>
    </w:p>
    <w:p w:rsidR="00D678E1" w:rsidRPr="00FE4617" w:rsidRDefault="00D678E1" w:rsidP="00524C4B">
      <w:pPr>
        <w:rPr>
          <w:rFonts w:cs="Arial"/>
        </w:rPr>
      </w:pPr>
    </w:p>
    <w:p w:rsidR="00524C4B" w:rsidRPr="00FE4617" w:rsidRDefault="00524C4B" w:rsidP="006744BB">
      <w:pPr>
        <w:pStyle w:val="ListParagraph"/>
        <w:numPr>
          <w:ilvl w:val="0"/>
          <w:numId w:val="54"/>
        </w:numPr>
        <w:rPr>
          <w:rFonts w:cs="Arial"/>
          <w:b/>
          <w:u w:val="single"/>
        </w:rPr>
      </w:pPr>
      <w:r w:rsidRPr="00FE4617">
        <w:rPr>
          <w:rFonts w:cs="Arial"/>
          <w:b/>
          <w:u w:val="single"/>
        </w:rPr>
        <w:lastRenderedPageBreak/>
        <w:t>Right of Appeal</w:t>
      </w:r>
    </w:p>
    <w:p w:rsidR="00524C4B" w:rsidRPr="00FE4617" w:rsidRDefault="00524C4B" w:rsidP="00524C4B">
      <w:pPr>
        <w:pStyle w:val="ListParagraph"/>
        <w:ind w:left="1080"/>
        <w:rPr>
          <w:rFonts w:cs="Arial"/>
        </w:rPr>
      </w:pPr>
    </w:p>
    <w:p w:rsidR="00524C4B" w:rsidRDefault="00524C4B" w:rsidP="00524C4B">
      <w:pPr>
        <w:pStyle w:val="ListParagraph"/>
        <w:ind w:left="1080"/>
        <w:rPr>
          <w:rFonts w:cs="Arial"/>
        </w:rPr>
      </w:pPr>
      <w:r w:rsidRPr="00FE4617">
        <w:rPr>
          <w:rFonts w:cs="Arial"/>
        </w:rPr>
        <w:t>An appeal to the Appeal Board against a decision of the municipal valuer in terms of the Act may be lodged with the municipal manager.</w:t>
      </w:r>
    </w:p>
    <w:p w:rsidR="00D678E1" w:rsidRPr="00FE4617" w:rsidRDefault="00D678E1" w:rsidP="00524C4B">
      <w:pPr>
        <w:pStyle w:val="ListParagraph"/>
        <w:ind w:left="1080"/>
        <w:rPr>
          <w:rFonts w:cs="Arial"/>
        </w:rPr>
      </w:pPr>
    </w:p>
    <w:p w:rsidR="00524C4B" w:rsidRPr="00FE4617" w:rsidRDefault="00524C4B" w:rsidP="006744BB">
      <w:pPr>
        <w:pStyle w:val="ListParagraph"/>
        <w:numPr>
          <w:ilvl w:val="0"/>
          <w:numId w:val="54"/>
        </w:numPr>
        <w:rPr>
          <w:rFonts w:cs="Arial"/>
          <w:b/>
          <w:u w:val="single"/>
        </w:rPr>
      </w:pPr>
      <w:r w:rsidRPr="00FE4617">
        <w:rPr>
          <w:rFonts w:cs="Arial"/>
          <w:b/>
          <w:u w:val="single"/>
        </w:rPr>
        <w:t>Updating of valuation rolls</w:t>
      </w:r>
    </w:p>
    <w:p w:rsidR="00524C4B" w:rsidRPr="00FE4617" w:rsidRDefault="00524C4B" w:rsidP="00524C4B">
      <w:pPr>
        <w:pStyle w:val="ListParagraph"/>
        <w:ind w:left="1080"/>
        <w:rPr>
          <w:rFonts w:cs="Arial"/>
        </w:rPr>
      </w:pPr>
    </w:p>
    <w:p w:rsidR="00524C4B" w:rsidRPr="00FE4617" w:rsidRDefault="00524C4B" w:rsidP="00524C4B">
      <w:pPr>
        <w:pStyle w:val="ListParagraph"/>
        <w:ind w:left="1080"/>
        <w:rPr>
          <w:rFonts w:cs="Arial"/>
        </w:rPr>
      </w:pPr>
      <w:r w:rsidRPr="00FE4617">
        <w:rPr>
          <w:rFonts w:cs="Arial"/>
        </w:rPr>
        <w:t>The municipality shall regularly, but at least, once a year, update its valuation roll by causing –</w:t>
      </w:r>
    </w:p>
    <w:p w:rsidR="00524C4B" w:rsidRPr="00FE4617" w:rsidRDefault="00524C4B" w:rsidP="006744BB">
      <w:pPr>
        <w:pStyle w:val="ListParagraph"/>
        <w:numPr>
          <w:ilvl w:val="0"/>
          <w:numId w:val="5"/>
        </w:numPr>
        <w:rPr>
          <w:rFonts w:cs="Arial"/>
        </w:rPr>
      </w:pPr>
      <w:r w:rsidRPr="00FE4617">
        <w:rPr>
          <w:rFonts w:cs="Arial"/>
        </w:rPr>
        <w:t>A supplementary valuation roll to be prepared in terms of Section 78 of the Municipal Property Rates Act; or</w:t>
      </w:r>
    </w:p>
    <w:p w:rsidR="00524C4B" w:rsidRPr="00FE4617" w:rsidRDefault="00524C4B" w:rsidP="00524C4B">
      <w:pPr>
        <w:pStyle w:val="ListParagraph"/>
        <w:rPr>
          <w:rFonts w:cs="Arial"/>
        </w:rPr>
      </w:pPr>
    </w:p>
    <w:p w:rsidR="00524C4B" w:rsidRPr="00FE4617" w:rsidRDefault="00524C4B" w:rsidP="006744BB">
      <w:pPr>
        <w:pStyle w:val="ListParagraph"/>
        <w:numPr>
          <w:ilvl w:val="0"/>
          <w:numId w:val="5"/>
        </w:numPr>
        <w:rPr>
          <w:rFonts w:cs="Arial"/>
        </w:rPr>
      </w:pPr>
      <w:r w:rsidRPr="00FE4617">
        <w:rPr>
          <w:rFonts w:cs="Arial"/>
        </w:rPr>
        <w:t>The valuation roll is to be amended in terms of Section 79 of the Municipal Property Rates Act.</w:t>
      </w:r>
    </w:p>
    <w:p w:rsidR="00524C4B" w:rsidRPr="00FE4617" w:rsidRDefault="00524C4B" w:rsidP="00524C4B">
      <w:pPr>
        <w:pStyle w:val="ListParagraph"/>
        <w:rPr>
          <w:rFonts w:cs="Arial"/>
        </w:rPr>
      </w:pPr>
    </w:p>
    <w:p w:rsidR="00524C4B" w:rsidRPr="00FE4617" w:rsidRDefault="00524C4B" w:rsidP="006744BB">
      <w:pPr>
        <w:pStyle w:val="ListParagraph"/>
        <w:numPr>
          <w:ilvl w:val="0"/>
          <w:numId w:val="54"/>
        </w:numPr>
        <w:rPr>
          <w:rFonts w:cs="Arial"/>
          <w:b/>
          <w:u w:val="single"/>
        </w:rPr>
      </w:pPr>
      <w:r w:rsidRPr="00FE4617">
        <w:rPr>
          <w:rFonts w:cs="Arial"/>
          <w:b/>
          <w:u w:val="single"/>
        </w:rPr>
        <w:t>Register of Properties</w:t>
      </w:r>
    </w:p>
    <w:p w:rsidR="00524C4B" w:rsidRPr="00FE4617" w:rsidRDefault="00524C4B" w:rsidP="00524C4B">
      <w:pPr>
        <w:pStyle w:val="ListParagraph"/>
        <w:ind w:left="1080"/>
        <w:rPr>
          <w:rFonts w:cs="Arial"/>
        </w:rPr>
      </w:pPr>
    </w:p>
    <w:p w:rsidR="00524C4B" w:rsidRPr="00FE4617" w:rsidRDefault="00524C4B" w:rsidP="00524C4B">
      <w:pPr>
        <w:pStyle w:val="ListParagraph"/>
        <w:ind w:left="1080"/>
        <w:rPr>
          <w:rFonts w:cs="Arial"/>
        </w:rPr>
      </w:pPr>
      <w:r w:rsidRPr="00FE4617">
        <w:rPr>
          <w:rFonts w:cs="Arial"/>
        </w:rPr>
        <w:t>The municipality shall draw up and maintain a register in respect of properties situated within that municipality, consisting of Part A and Part B.</w:t>
      </w:r>
    </w:p>
    <w:p w:rsidR="00524C4B" w:rsidRPr="00FE4617" w:rsidRDefault="00524C4B" w:rsidP="00524C4B">
      <w:pPr>
        <w:pStyle w:val="ListParagraph"/>
        <w:ind w:left="1080"/>
        <w:rPr>
          <w:rFonts w:cs="Arial"/>
        </w:rPr>
      </w:pPr>
    </w:p>
    <w:p w:rsidR="00524C4B" w:rsidRPr="00FE4617" w:rsidRDefault="00524C4B" w:rsidP="00524C4B">
      <w:pPr>
        <w:pStyle w:val="ListParagraph"/>
        <w:ind w:left="1080"/>
        <w:rPr>
          <w:rFonts w:cs="Arial"/>
        </w:rPr>
      </w:pPr>
      <w:r w:rsidRPr="00FE4617">
        <w:rPr>
          <w:rFonts w:cs="Arial"/>
          <w:b/>
        </w:rPr>
        <w:t>Part A</w:t>
      </w:r>
      <w:r w:rsidRPr="00FE4617">
        <w:rPr>
          <w:rFonts w:cs="Arial"/>
        </w:rPr>
        <w:t xml:space="preserve"> of the register consists of the current valuation roll of the municipality, including any supplementary valuation rolls prepared in terms of Section 78 of the Municipal Property Rates Act.</w:t>
      </w:r>
    </w:p>
    <w:p w:rsidR="00524C4B" w:rsidRPr="00FE4617" w:rsidRDefault="00524C4B" w:rsidP="00524C4B">
      <w:pPr>
        <w:pStyle w:val="ListParagraph"/>
        <w:ind w:left="1080"/>
        <w:rPr>
          <w:rFonts w:cs="Arial"/>
        </w:rPr>
      </w:pPr>
    </w:p>
    <w:p w:rsidR="00524C4B" w:rsidRPr="00FE4617" w:rsidRDefault="00524C4B" w:rsidP="00524C4B">
      <w:pPr>
        <w:pStyle w:val="ListParagraph"/>
        <w:ind w:left="1080"/>
        <w:rPr>
          <w:rFonts w:cs="Arial"/>
        </w:rPr>
      </w:pPr>
      <w:r w:rsidRPr="00FE4617">
        <w:rPr>
          <w:rFonts w:cs="Arial"/>
          <w:b/>
        </w:rPr>
        <w:t>Part B</w:t>
      </w:r>
      <w:r w:rsidRPr="00FE4617">
        <w:rPr>
          <w:rFonts w:cs="Arial"/>
        </w:rPr>
        <w:t xml:space="preserve"> of the register must specify which properties are subject to:-</w:t>
      </w:r>
    </w:p>
    <w:p w:rsidR="00524C4B" w:rsidRPr="00FE4617" w:rsidRDefault="00524C4B" w:rsidP="00524C4B">
      <w:pPr>
        <w:pStyle w:val="ListParagraph"/>
        <w:ind w:left="1080"/>
        <w:rPr>
          <w:rFonts w:cs="Arial"/>
        </w:rPr>
      </w:pPr>
    </w:p>
    <w:p w:rsidR="00524C4B" w:rsidRPr="00FE4617" w:rsidRDefault="00524C4B" w:rsidP="006744BB">
      <w:pPr>
        <w:pStyle w:val="ListParagraph"/>
        <w:numPr>
          <w:ilvl w:val="0"/>
          <w:numId w:val="8"/>
        </w:numPr>
        <w:rPr>
          <w:rFonts w:cs="Arial"/>
        </w:rPr>
      </w:pPr>
      <w:r w:rsidRPr="00FE4617">
        <w:rPr>
          <w:rFonts w:cs="Arial"/>
        </w:rPr>
        <w:t>An exemption;</w:t>
      </w:r>
    </w:p>
    <w:p w:rsidR="00524C4B" w:rsidRPr="00FE4617" w:rsidRDefault="00524C4B" w:rsidP="006744BB">
      <w:pPr>
        <w:pStyle w:val="ListParagraph"/>
        <w:numPr>
          <w:ilvl w:val="0"/>
          <w:numId w:val="8"/>
        </w:numPr>
        <w:rPr>
          <w:rFonts w:cs="Arial"/>
        </w:rPr>
      </w:pPr>
      <w:r w:rsidRPr="00FE4617">
        <w:rPr>
          <w:rFonts w:cs="Arial"/>
        </w:rPr>
        <w:t>A rebate on or reduction in the rate;</w:t>
      </w:r>
    </w:p>
    <w:p w:rsidR="00524C4B" w:rsidRPr="00FE4617" w:rsidRDefault="00524C4B" w:rsidP="006744BB">
      <w:pPr>
        <w:pStyle w:val="ListParagraph"/>
        <w:numPr>
          <w:ilvl w:val="0"/>
          <w:numId w:val="8"/>
        </w:numPr>
        <w:rPr>
          <w:rFonts w:cs="Arial"/>
        </w:rPr>
      </w:pPr>
      <w:r w:rsidRPr="00FE4617">
        <w:rPr>
          <w:rFonts w:cs="Arial"/>
        </w:rPr>
        <w:t>A phasing-in of the rate;</w:t>
      </w:r>
    </w:p>
    <w:p w:rsidR="00524C4B" w:rsidRDefault="00524C4B" w:rsidP="006744BB">
      <w:pPr>
        <w:pStyle w:val="ListParagraph"/>
        <w:numPr>
          <w:ilvl w:val="0"/>
          <w:numId w:val="8"/>
        </w:numPr>
        <w:rPr>
          <w:rFonts w:cs="Arial"/>
        </w:rPr>
      </w:pPr>
      <w:r w:rsidRPr="00FE4617">
        <w:rPr>
          <w:rFonts w:cs="Arial"/>
        </w:rPr>
        <w:t>Exclusion referred to in section 17.</w:t>
      </w:r>
    </w:p>
    <w:p w:rsidR="00D678E1" w:rsidRPr="00FE4617" w:rsidRDefault="00D678E1" w:rsidP="00D678E1">
      <w:pPr>
        <w:pStyle w:val="ListParagraph"/>
        <w:ind w:left="1800"/>
        <w:rPr>
          <w:rFonts w:cs="Arial"/>
        </w:rPr>
      </w:pPr>
    </w:p>
    <w:p w:rsidR="00524C4B" w:rsidRPr="00FE4617" w:rsidRDefault="00524C4B" w:rsidP="006744BB">
      <w:pPr>
        <w:pStyle w:val="ListParagraph"/>
        <w:numPr>
          <w:ilvl w:val="0"/>
          <w:numId w:val="54"/>
        </w:numPr>
        <w:rPr>
          <w:rFonts w:cs="Arial"/>
          <w:b/>
          <w:u w:val="single"/>
        </w:rPr>
      </w:pPr>
      <w:r w:rsidRPr="00FE4617">
        <w:rPr>
          <w:rFonts w:cs="Arial"/>
          <w:b/>
          <w:u w:val="single"/>
        </w:rPr>
        <w:t>Rates Clearance Certificates</w:t>
      </w:r>
    </w:p>
    <w:p w:rsidR="00524C4B" w:rsidRPr="00FE4617" w:rsidRDefault="00524C4B" w:rsidP="00524C4B">
      <w:pPr>
        <w:pStyle w:val="ListParagraph"/>
        <w:ind w:left="1080"/>
        <w:rPr>
          <w:rFonts w:cs="Arial"/>
        </w:rPr>
      </w:pPr>
    </w:p>
    <w:p w:rsidR="00524C4B" w:rsidRPr="00FE4617" w:rsidRDefault="00524C4B" w:rsidP="00524C4B">
      <w:pPr>
        <w:pStyle w:val="ListParagraph"/>
        <w:ind w:left="1080"/>
        <w:rPr>
          <w:rFonts w:cs="Arial"/>
        </w:rPr>
      </w:pPr>
      <w:r w:rsidRPr="00FE4617">
        <w:rPr>
          <w:rFonts w:cs="Arial"/>
        </w:rPr>
        <w:t>The following policy shall apply to this issue of a municipal clearance certificate for the purpose of effecting transfer of a property to a new owner:-</w:t>
      </w:r>
    </w:p>
    <w:p w:rsidR="00524C4B" w:rsidRPr="00FE4617" w:rsidRDefault="00524C4B" w:rsidP="00524C4B">
      <w:pPr>
        <w:pStyle w:val="ListParagraph"/>
        <w:ind w:left="1080"/>
        <w:rPr>
          <w:rFonts w:cs="Arial"/>
        </w:rPr>
      </w:pPr>
    </w:p>
    <w:p w:rsidR="00524C4B" w:rsidRPr="00FE4617" w:rsidRDefault="00524C4B" w:rsidP="006744BB">
      <w:pPr>
        <w:pStyle w:val="ListParagraph"/>
        <w:numPr>
          <w:ilvl w:val="0"/>
          <w:numId w:val="54"/>
        </w:numPr>
        <w:rPr>
          <w:rFonts w:cs="Arial"/>
          <w:b/>
          <w:u w:val="single"/>
        </w:rPr>
      </w:pPr>
      <w:r w:rsidRPr="00FE4617">
        <w:rPr>
          <w:rFonts w:cs="Arial"/>
          <w:b/>
          <w:u w:val="single"/>
        </w:rPr>
        <w:t>Assessments</w:t>
      </w:r>
    </w:p>
    <w:p w:rsidR="00524C4B" w:rsidRPr="00FE4617" w:rsidRDefault="00524C4B" w:rsidP="00524C4B">
      <w:pPr>
        <w:pStyle w:val="ListParagraph"/>
        <w:ind w:left="1080"/>
        <w:rPr>
          <w:rFonts w:cs="Arial"/>
        </w:rPr>
      </w:pPr>
    </w:p>
    <w:p w:rsidR="00524C4B" w:rsidRPr="00FE4617" w:rsidRDefault="00524C4B" w:rsidP="00524C4B">
      <w:pPr>
        <w:pStyle w:val="ListParagraph"/>
        <w:ind w:left="1080"/>
        <w:rPr>
          <w:rFonts w:cs="Arial"/>
        </w:rPr>
      </w:pPr>
      <w:r w:rsidRPr="00FE4617">
        <w:rPr>
          <w:rFonts w:cs="Arial"/>
        </w:rPr>
        <w:t>An application shall be made in the prescribed format providing the following information in respect of the property in question-</w:t>
      </w:r>
    </w:p>
    <w:p w:rsidR="00524C4B" w:rsidRPr="00FE4617" w:rsidRDefault="00524C4B" w:rsidP="00524C4B">
      <w:pPr>
        <w:pStyle w:val="ListParagraph"/>
        <w:ind w:left="1080"/>
        <w:rPr>
          <w:rFonts w:cs="Arial"/>
        </w:rPr>
      </w:pPr>
    </w:p>
    <w:p w:rsidR="00524C4B" w:rsidRPr="00FE4617" w:rsidRDefault="00524C4B" w:rsidP="006744BB">
      <w:pPr>
        <w:pStyle w:val="ListParagraph"/>
        <w:numPr>
          <w:ilvl w:val="0"/>
          <w:numId w:val="9"/>
        </w:numPr>
        <w:rPr>
          <w:rFonts w:cs="Arial"/>
        </w:rPr>
      </w:pPr>
      <w:r w:rsidRPr="00FE4617">
        <w:rPr>
          <w:rFonts w:cs="Arial"/>
        </w:rPr>
        <w:t>Present owner of the property</w:t>
      </w:r>
    </w:p>
    <w:p w:rsidR="00524C4B" w:rsidRPr="00FE4617" w:rsidRDefault="00524C4B" w:rsidP="006744BB">
      <w:pPr>
        <w:pStyle w:val="ListParagraph"/>
        <w:numPr>
          <w:ilvl w:val="0"/>
          <w:numId w:val="9"/>
        </w:numPr>
        <w:rPr>
          <w:rFonts w:cs="Arial"/>
        </w:rPr>
      </w:pPr>
      <w:r w:rsidRPr="00FE4617">
        <w:rPr>
          <w:rFonts w:cs="Arial"/>
        </w:rPr>
        <w:t>Property description</w:t>
      </w:r>
    </w:p>
    <w:p w:rsidR="00524C4B" w:rsidRPr="00FE4617" w:rsidRDefault="00524C4B" w:rsidP="006744BB">
      <w:pPr>
        <w:pStyle w:val="ListParagraph"/>
        <w:numPr>
          <w:ilvl w:val="0"/>
          <w:numId w:val="9"/>
        </w:numPr>
        <w:rPr>
          <w:rFonts w:cs="Arial"/>
        </w:rPr>
      </w:pPr>
      <w:r w:rsidRPr="00FE4617">
        <w:rPr>
          <w:rFonts w:cs="Arial"/>
        </w:rPr>
        <w:t>Physical address</w:t>
      </w:r>
    </w:p>
    <w:p w:rsidR="00524C4B" w:rsidRPr="00FE4617" w:rsidRDefault="00524C4B" w:rsidP="006744BB">
      <w:pPr>
        <w:pStyle w:val="ListParagraph"/>
        <w:numPr>
          <w:ilvl w:val="0"/>
          <w:numId w:val="9"/>
        </w:numPr>
        <w:rPr>
          <w:rFonts w:cs="Arial"/>
        </w:rPr>
      </w:pPr>
      <w:r w:rsidRPr="00FE4617">
        <w:rPr>
          <w:rFonts w:cs="Arial"/>
        </w:rPr>
        <w:t>Rates account number</w:t>
      </w:r>
    </w:p>
    <w:p w:rsidR="00524C4B" w:rsidRPr="00FE4617" w:rsidRDefault="00524C4B" w:rsidP="00524C4B">
      <w:pPr>
        <w:ind w:left="720"/>
        <w:rPr>
          <w:rFonts w:cs="Arial"/>
        </w:rPr>
      </w:pPr>
      <w:r w:rsidRPr="00FE4617">
        <w:rPr>
          <w:rFonts w:cs="Arial"/>
        </w:rPr>
        <w:t>Preferably copy of the account must accompany the application.  If the relevant information is not provided, the application will be returned to the conveyancer.</w:t>
      </w:r>
    </w:p>
    <w:p w:rsidR="00524C4B" w:rsidRPr="00FE4617" w:rsidRDefault="00524C4B" w:rsidP="00524C4B">
      <w:pPr>
        <w:ind w:left="720"/>
        <w:rPr>
          <w:rFonts w:cs="Arial"/>
        </w:rPr>
      </w:pPr>
    </w:p>
    <w:p w:rsidR="00524C4B" w:rsidRPr="00FE4617" w:rsidRDefault="00524C4B" w:rsidP="00524C4B">
      <w:pPr>
        <w:ind w:left="720"/>
        <w:rPr>
          <w:rFonts w:cs="Arial"/>
        </w:rPr>
      </w:pPr>
      <w:r w:rsidRPr="00FE4617">
        <w:rPr>
          <w:rFonts w:cs="Arial"/>
        </w:rPr>
        <w:t>Every effort will be made to issue an assessment within seven (7) days of receipt of the application.  However, certain delays may be experienced.</w:t>
      </w:r>
    </w:p>
    <w:p w:rsidR="00524C4B" w:rsidRPr="00FE4617" w:rsidRDefault="00524C4B" w:rsidP="00524C4B">
      <w:pPr>
        <w:ind w:left="720"/>
        <w:rPr>
          <w:rFonts w:cs="Arial"/>
        </w:rPr>
      </w:pPr>
      <w:r w:rsidRPr="00FE4617">
        <w:rPr>
          <w:rFonts w:cs="Arial"/>
        </w:rPr>
        <w:t>Conveyancers shall be notified of possible delays.</w:t>
      </w:r>
    </w:p>
    <w:p w:rsidR="00524C4B" w:rsidRPr="00FE4617" w:rsidRDefault="00524C4B" w:rsidP="006744BB">
      <w:pPr>
        <w:pStyle w:val="ListParagraph"/>
        <w:numPr>
          <w:ilvl w:val="0"/>
          <w:numId w:val="10"/>
        </w:numPr>
        <w:rPr>
          <w:rFonts w:cs="Arial"/>
          <w:b/>
          <w:u w:val="single"/>
        </w:rPr>
      </w:pPr>
      <w:r w:rsidRPr="00FE4617">
        <w:rPr>
          <w:rFonts w:cs="Arial"/>
          <w:b/>
          <w:u w:val="single"/>
        </w:rPr>
        <w:t>Assessment fee</w:t>
      </w:r>
    </w:p>
    <w:p w:rsidR="00524C4B" w:rsidRPr="00FE4617" w:rsidRDefault="00524C4B" w:rsidP="00524C4B">
      <w:pPr>
        <w:pStyle w:val="ListParagraph"/>
        <w:rPr>
          <w:rFonts w:cs="Arial"/>
        </w:rPr>
      </w:pPr>
    </w:p>
    <w:p w:rsidR="00524C4B" w:rsidRDefault="00524C4B" w:rsidP="00D678E1">
      <w:pPr>
        <w:pStyle w:val="ListParagraph"/>
        <w:ind w:firstLine="360"/>
        <w:rPr>
          <w:rFonts w:cs="Arial"/>
        </w:rPr>
      </w:pPr>
      <w:r w:rsidRPr="00FE4617">
        <w:rPr>
          <w:rFonts w:cs="Arial"/>
        </w:rPr>
        <w:t xml:space="preserve">The tariff fee </w:t>
      </w:r>
      <w:r w:rsidRPr="00D72AC1">
        <w:rPr>
          <w:rFonts w:cs="Arial"/>
          <w:highlight w:val="yellow"/>
        </w:rPr>
        <w:t>shall be R200.00</w:t>
      </w:r>
      <w:r w:rsidRPr="00FE4617">
        <w:rPr>
          <w:rFonts w:cs="Arial"/>
        </w:rPr>
        <w:t xml:space="preserve"> and be reviewed annually.</w:t>
      </w:r>
    </w:p>
    <w:p w:rsidR="00D678E1" w:rsidRPr="00FE4617" w:rsidRDefault="00D678E1" w:rsidP="00D678E1">
      <w:pPr>
        <w:pStyle w:val="ListParagraph"/>
        <w:ind w:firstLine="360"/>
        <w:rPr>
          <w:rFonts w:cs="Arial"/>
        </w:rPr>
      </w:pPr>
    </w:p>
    <w:p w:rsidR="00524C4B" w:rsidRPr="00FE4617" w:rsidRDefault="00524C4B" w:rsidP="006744BB">
      <w:pPr>
        <w:pStyle w:val="ListParagraph"/>
        <w:numPr>
          <w:ilvl w:val="0"/>
          <w:numId w:val="54"/>
        </w:numPr>
        <w:rPr>
          <w:rFonts w:cs="Arial"/>
          <w:b/>
          <w:u w:val="single"/>
        </w:rPr>
      </w:pPr>
      <w:r w:rsidRPr="00FE4617">
        <w:rPr>
          <w:rFonts w:cs="Arial"/>
          <w:b/>
          <w:u w:val="single"/>
        </w:rPr>
        <w:t xml:space="preserve"> Period of validity</w:t>
      </w:r>
    </w:p>
    <w:p w:rsidR="00524C4B" w:rsidRPr="00FE4617" w:rsidRDefault="00524C4B" w:rsidP="00524C4B">
      <w:pPr>
        <w:ind w:left="1080"/>
        <w:rPr>
          <w:rFonts w:cs="Arial"/>
        </w:rPr>
      </w:pPr>
      <w:r w:rsidRPr="00FE4617">
        <w:rPr>
          <w:rFonts w:cs="Arial"/>
        </w:rPr>
        <w:t>The assessment shall remain valid for a period of one (1) month.  If payment has not been received within this period, a re-assessment may be required and payment of a further assessment fee will apply.</w:t>
      </w:r>
    </w:p>
    <w:p w:rsidR="00524C4B" w:rsidRPr="00FE4617" w:rsidRDefault="00524C4B" w:rsidP="00524C4B">
      <w:pPr>
        <w:ind w:left="1080"/>
        <w:rPr>
          <w:rFonts w:cs="Arial"/>
        </w:rPr>
      </w:pPr>
      <w:r w:rsidRPr="00FE4617">
        <w:rPr>
          <w:rFonts w:cs="Arial"/>
        </w:rPr>
        <w:t>The onus rests with the seller to ensure:-</w:t>
      </w:r>
    </w:p>
    <w:p w:rsidR="00524C4B" w:rsidRPr="00FE4617" w:rsidRDefault="00524C4B" w:rsidP="006744BB">
      <w:pPr>
        <w:pStyle w:val="ListParagraph"/>
        <w:numPr>
          <w:ilvl w:val="0"/>
          <w:numId w:val="10"/>
        </w:numPr>
        <w:rPr>
          <w:rFonts w:cs="Arial"/>
        </w:rPr>
      </w:pPr>
      <w:r w:rsidRPr="00FE4617">
        <w:rPr>
          <w:rFonts w:cs="Arial"/>
        </w:rPr>
        <w:t>The premises in question are being utilized in accordance with its zoning;</w:t>
      </w:r>
    </w:p>
    <w:p w:rsidR="00524C4B" w:rsidRPr="00FE4617" w:rsidRDefault="00524C4B" w:rsidP="006744BB">
      <w:pPr>
        <w:pStyle w:val="ListParagraph"/>
        <w:numPr>
          <w:ilvl w:val="0"/>
          <w:numId w:val="10"/>
        </w:numPr>
        <w:rPr>
          <w:rFonts w:cs="Arial"/>
        </w:rPr>
      </w:pPr>
      <w:r w:rsidRPr="00FE4617">
        <w:rPr>
          <w:rFonts w:cs="Arial"/>
        </w:rPr>
        <w:t>That all outstanding debt accruing to Council I respect of the property is fully paid.</w:t>
      </w:r>
    </w:p>
    <w:p w:rsidR="00524C4B" w:rsidRPr="00FE4617" w:rsidRDefault="00524C4B" w:rsidP="00524C4B">
      <w:pPr>
        <w:pStyle w:val="ListParagraph"/>
        <w:ind w:left="1080"/>
        <w:rPr>
          <w:rFonts w:cs="Arial"/>
        </w:rPr>
      </w:pPr>
    </w:p>
    <w:p w:rsidR="00524C4B" w:rsidRPr="00FE4617" w:rsidRDefault="00524C4B" w:rsidP="00524C4B">
      <w:pPr>
        <w:pStyle w:val="ListParagraph"/>
        <w:ind w:left="1080"/>
        <w:rPr>
          <w:rFonts w:cs="Arial"/>
        </w:rPr>
      </w:pPr>
      <w:r w:rsidRPr="00FE4617">
        <w:rPr>
          <w:rFonts w:cs="Arial"/>
        </w:rPr>
        <w:t>Any discrepancies in respect of the above may result in delays with the issuing of a clearance certificate and, in addition, may result in the levying of additional backdated rates and/or penalties.</w:t>
      </w:r>
    </w:p>
    <w:p w:rsidR="00524C4B" w:rsidRPr="00FE4617" w:rsidRDefault="00524C4B" w:rsidP="00524C4B">
      <w:pPr>
        <w:pStyle w:val="ListParagraph"/>
        <w:ind w:left="1080"/>
        <w:rPr>
          <w:rFonts w:cs="Arial"/>
        </w:rPr>
      </w:pPr>
    </w:p>
    <w:p w:rsidR="00524C4B" w:rsidRPr="00FE4617" w:rsidRDefault="00524C4B" w:rsidP="006744BB">
      <w:pPr>
        <w:pStyle w:val="ListParagraph"/>
        <w:numPr>
          <w:ilvl w:val="0"/>
          <w:numId w:val="54"/>
        </w:numPr>
        <w:rPr>
          <w:rFonts w:cs="Arial"/>
          <w:b/>
          <w:u w:val="single"/>
        </w:rPr>
      </w:pPr>
      <w:r w:rsidRPr="00FE4617">
        <w:rPr>
          <w:rFonts w:cs="Arial"/>
          <w:b/>
          <w:u w:val="single"/>
        </w:rPr>
        <w:t>Clearance Certificates</w:t>
      </w:r>
    </w:p>
    <w:p w:rsidR="00524C4B" w:rsidRPr="00FE4617" w:rsidRDefault="00524C4B" w:rsidP="00524C4B">
      <w:pPr>
        <w:pStyle w:val="ListParagraph"/>
        <w:ind w:left="1080"/>
        <w:rPr>
          <w:rFonts w:cs="Arial"/>
        </w:rPr>
      </w:pPr>
    </w:p>
    <w:p w:rsidR="00524C4B" w:rsidRPr="00FE4617" w:rsidRDefault="00524C4B" w:rsidP="006744BB">
      <w:pPr>
        <w:pStyle w:val="ListParagraph"/>
        <w:numPr>
          <w:ilvl w:val="0"/>
          <w:numId w:val="11"/>
        </w:numPr>
        <w:rPr>
          <w:rFonts w:cs="Arial"/>
        </w:rPr>
      </w:pPr>
      <w:r w:rsidRPr="00FE4617">
        <w:rPr>
          <w:rFonts w:cs="Arial"/>
        </w:rPr>
        <w:t xml:space="preserve">Every </w:t>
      </w:r>
      <w:r w:rsidR="006071F5" w:rsidRPr="00FE4617">
        <w:rPr>
          <w:rFonts w:cs="Arial"/>
        </w:rPr>
        <w:t>effort will be made to issue a municipal clearance certificate within seven (7) days of receiving payment;</w:t>
      </w:r>
    </w:p>
    <w:p w:rsidR="006071F5" w:rsidRPr="00FE4617" w:rsidRDefault="006071F5" w:rsidP="006744BB">
      <w:pPr>
        <w:pStyle w:val="ListParagraph"/>
        <w:numPr>
          <w:ilvl w:val="0"/>
          <w:numId w:val="11"/>
        </w:numPr>
        <w:rPr>
          <w:rFonts w:cs="Arial"/>
        </w:rPr>
      </w:pPr>
      <w:r w:rsidRPr="00FE4617">
        <w:rPr>
          <w:rFonts w:cs="Arial"/>
        </w:rPr>
        <w:t>Only in exceptional circumstances, which must be fully motivated, will an unconditional guarantee be accepted in lieu of payment;</w:t>
      </w:r>
    </w:p>
    <w:p w:rsidR="006071F5" w:rsidRPr="00FE4617" w:rsidRDefault="006071F5" w:rsidP="006744BB">
      <w:pPr>
        <w:pStyle w:val="ListParagraph"/>
        <w:numPr>
          <w:ilvl w:val="0"/>
          <w:numId w:val="11"/>
        </w:numPr>
        <w:rPr>
          <w:rFonts w:cs="Arial"/>
        </w:rPr>
      </w:pPr>
      <w:r w:rsidRPr="00FE4617">
        <w:rPr>
          <w:rFonts w:cs="Arial"/>
        </w:rPr>
        <w:t>The guarantee must:-</w:t>
      </w:r>
    </w:p>
    <w:p w:rsidR="006071F5" w:rsidRPr="00FE4617" w:rsidRDefault="006071F5" w:rsidP="006071F5">
      <w:pPr>
        <w:pStyle w:val="ListParagraph"/>
        <w:ind w:left="1440"/>
        <w:rPr>
          <w:rFonts w:cs="Arial"/>
        </w:rPr>
      </w:pPr>
    </w:p>
    <w:p w:rsidR="006071F5" w:rsidRPr="00FE4617" w:rsidRDefault="006071F5" w:rsidP="006744BB">
      <w:pPr>
        <w:pStyle w:val="ListParagraph"/>
        <w:numPr>
          <w:ilvl w:val="0"/>
          <w:numId w:val="12"/>
        </w:numPr>
        <w:rPr>
          <w:rFonts w:cs="Arial"/>
        </w:rPr>
      </w:pPr>
      <w:r w:rsidRPr="00FE4617">
        <w:rPr>
          <w:rFonts w:cs="Arial"/>
        </w:rPr>
        <w:t>Issue by recognised bank;</w:t>
      </w:r>
    </w:p>
    <w:p w:rsidR="006071F5" w:rsidRPr="00FE4617" w:rsidRDefault="006071F5" w:rsidP="006744BB">
      <w:pPr>
        <w:pStyle w:val="ListParagraph"/>
        <w:numPr>
          <w:ilvl w:val="0"/>
          <w:numId w:val="12"/>
        </w:numPr>
        <w:rPr>
          <w:rFonts w:cs="Arial"/>
        </w:rPr>
      </w:pPr>
      <w:r w:rsidRPr="00FE4617">
        <w:rPr>
          <w:rFonts w:cs="Arial"/>
        </w:rPr>
        <w:t>Unconditional;</w:t>
      </w:r>
    </w:p>
    <w:p w:rsidR="006071F5" w:rsidRPr="00FE4617" w:rsidRDefault="006071F5" w:rsidP="006744BB">
      <w:pPr>
        <w:pStyle w:val="ListParagraph"/>
        <w:numPr>
          <w:ilvl w:val="0"/>
          <w:numId w:val="12"/>
        </w:numPr>
        <w:rPr>
          <w:rFonts w:cs="Arial"/>
        </w:rPr>
      </w:pPr>
      <w:r w:rsidRPr="00FE4617">
        <w:rPr>
          <w:rFonts w:cs="Arial"/>
        </w:rPr>
        <w:t>For the full amount outstanding;</w:t>
      </w:r>
    </w:p>
    <w:p w:rsidR="006071F5" w:rsidRPr="00FE4617" w:rsidRDefault="006071F5" w:rsidP="006744BB">
      <w:pPr>
        <w:pStyle w:val="ListParagraph"/>
        <w:numPr>
          <w:ilvl w:val="0"/>
          <w:numId w:val="12"/>
        </w:numPr>
        <w:rPr>
          <w:rFonts w:cs="Arial"/>
        </w:rPr>
      </w:pPr>
      <w:r w:rsidRPr="00FE4617">
        <w:rPr>
          <w:rFonts w:cs="Arial"/>
        </w:rPr>
        <w:t>For a specified period of time acceptable to Council.</w:t>
      </w:r>
    </w:p>
    <w:p w:rsidR="006071F5" w:rsidRPr="00FE4617" w:rsidRDefault="006071F5" w:rsidP="006071F5">
      <w:pPr>
        <w:pStyle w:val="ListParagraph"/>
        <w:ind w:left="2160"/>
        <w:rPr>
          <w:rFonts w:cs="Arial"/>
        </w:rPr>
      </w:pPr>
    </w:p>
    <w:p w:rsidR="006071F5" w:rsidRPr="00FE4617" w:rsidRDefault="006071F5" w:rsidP="006071F5">
      <w:pPr>
        <w:ind w:left="1440"/>
        <w:rPr>
          <w:rFonts w:cs="Arial"/>
        </w:rPr>
      </w:pPr>
      <w:r w:rsidRPr="00FE4617">
        <w:rPr>
          <w:rFonts w:cs="Arial"/>
        </w:rPr>
        <w:t>An attorney trust cheque may also be accepted in lieu of cash payment.</w:t>
      </w:r>
    </w:p>
    <w:p w:rsidR="006071F5" w:rsidRPr="00FE4617" w:rsidRDefault="006071F5" w:rsidP="006071F5">
      <w:pPr>
        <w:ind w:left="1440"/>
        <w:rPr>
          <w:rFonts w:cs="Arial"/>
        </w:rPr>
      </w:pPr>
      <w:r w:rsidRPr="00FE4617">
        <w:rPr>
          <w:rFonts w:cs="Arial"/>
        </w:rPr>
        <w:t xml:space="preserve">The shall be no fund on cancellation of the sale </w:t>
      </w:r>
    </w:p>
    <w:p w:rsidR="006071F5" w:rsidRPr="00FE4617" w:rsidRDefault="006071F5" w:rsidP="006071F5">
      <w:pPr>
        <w:rPr>
          <w:rFonts w:cs="Arial"/>
        </w:rPr>
      </w:pPr>
    </w:p>
    <w:p w:rsidR="006071F5" w:rsidRPr="00FE4617" w:rsidRDefault="006071F5" w:rsidP="006744BB">
      <w:pPr>
        <w:pStyle w:val="ListParagraph"/>
        <w:numPr>
          <w:ilvl w:val="0"/>
          <w:numId w:val="54"/>
        </w:numPr>
        <w:rPr>
          <w:rFonts w:cs="Arial"/>
          <w:b/>
          <w:u w:val="single"/>
        </w:rPr>
      </w:pPr>
      <w:r w:rsidRPr="00FE4617">
        <w:rPr>
          <w:rFonts w:cs="Arial"/>
          <w:b/>
          <w:u w:val="single"/>
        </w:rPr>
        <w:t>Cost to municipalities due to exemption, rebates, reductions, exclusions, phasing in and the benefit thereof to the municipalities.</w:t>
      </w:r>
    </w:p>
    <w:p w:rsidR="006071F5" w:rsidRPr="00FE4617" w:rsidRDefault="006071F5" w:rsidP="006071F5">
      <w:pPr>
        <w:pStyle w:val="ListParagraph"/>
        <w:ind w:left="1080"/>
        <w:rPr>
          <w:rFonts w:cs="Arial"/>
          <w:b/>
          <w:u w:val="single"/>
        </w:rPr>
      </w:pPr>
    </w:p>
    <w:p w:rsidR="006071F5" w:rsidRPr="00FE4617" w:rsidRDefault="006071F5" w:rsidP="006071F5">
      <w:pPr>
        <w:pStyle w:val="ListParagraph"/>
        <w:ind w:left="1080"/>
        <w:rPr>
          <w:rFonts w:cs="Arial"/>
        </w:rPr>
      </w:pPr>
      <w:r w:rsidRPr="00FE4617">
        <w:rPr>
          <w:rFonts w:cs="Arial"/>
        </w:rPr>
        <w:t>To cost to the municipality of having granted the relief measures (exemptions, reba</w:t>
      </w:r>
      <w:r w:rsidR="005F0C7F" w:rsidRPr="00FE4617">
        <w:rPr>
          <w:rFonts w:cs="Arial"/>
        </w:rPr>
        <w:t>tes and reductions) short of qualifying such costs in Rand and Cent shall be listed accordingly.</w:t>
      </w:r>
    </w:p>
    <w:p w:rsidR="005F0C7F" w:rsidRPr="00FE4617" w:rsidRDefault="005F0C7F" w:rsidP="006071F5">
      <w:pPr>
        <w:pStyle w:val="ListParagraph"/>
        <w:ind w:left="1080"/>
        <w:rPr>
          <w:rFonts w:cs="Arial"/>
        </w:rPr>
      </w:pPr>
    </w:p>
    <w:p w:rsidR="005F0C7F" w:rsidRPr="00FE4617" w:rsidRDefault="005F0C7F" w:rsidP="006071F5">
      <w:pPr>
        <w:pStyle w:val="ListParagraph"/>
        <w:ind w:left="1080"/>
        <w:rPr>
          <w:rFonts w:cs="Arial"/>
        </w:rPr>
      </w:pPr>
      <w:r w:rsidRPr="00FE4617">
        <w:rPr>
          <w:rFonts w:cs="Arial"/>
        </w:rPr>
        <w:t>The following will be the benefit of granting relief measures to the municipality:</w:t>
      </w:r>
    </w:p>
    <w:p w:rsidR="005F0C7F" w:rsidRPr="00FE4617" w:rsidRDefault="005F0C7F" w:rsidP="005F0C7F">
      <w:pPr>
        <w:pStyle w:val="ListParagraph"/>
        <w:ind w:left="1800"/>
        <w:rPr>
          <w:rFonts w:cs="Arial"/>
        </w:rPr>
      </w:pPr>
    </w:p>
    <w:p w:rsidR="005F0C7F" w:rsidRPr="00FE4617" w:rsidRDefault="005F0C7F" w:rsidP="006744BB">
      <w:pPr>
        <w:pStyle w:val="ListParagraph"/>
        <w:numPr>
          <w:ilvl w:val="0"/>
          <w:numId w:val="13"/>
        </w:numPr>
        <w:rPr>
          <w:rFonts w:cs="Arial"/>
        </w:rPr>
      </w:pPr>
      <w:r w:rsidRPr="00FE4617">
        <w:rPr>
          <w:rFonts w:cs="Arial"/>
        </w:rPr>
        <w:t>Promote local economic development including attracting business investment, for example, small business establishment.</w:t>
      </w:r>
    </w:p>
    <w:p w:rsidR="005F0C7F" w:rsidRPr="00FE4617" w:rsidRDefault="005F0C7F" w:rsidP="006744BB">
      <w:pPr>
        <w:pStyle w:val="ListParagraph"/>
        <w:numPr>
          <w:ilvl w:val="0"/>
          <w:numId w:val="13"/>
        </w:numPr>
        <w:rPr>
          <w:rFonts w:cs="Arial"/>
        </w:rPr>
      </w:pPr>
      <w:r w:rsidRPr="00FE4617">
        <w:rPr>
          <w:rFonts w:cs="Arial"/>
        </w:rPr>
        <w:t>Creation of employment for municipal residents.</w:t>
      </w:r>
    </w:p>
    <w:p w:rsidR="005F0C7F" w:rsidRPr="00FE4617" w:rsidRDefault="005F0C7F" w:rsidP="006744BB">
      <w:pPr>
        <w:pStyle w:val="ListParagraph"/>
        <w:numPr>
          <w:ilvl w:val="0"/>
          <w:numId w:val="13"/>
        </w:numPr>
        <w:rPr>
          <w:rFonts w:cs="Arial"/>
        </w:rPr>
      </w:pPr>
      <w:r w:rsidRPr="00FE4617">
        <w:rPr>
          <w:rFonts w:cs="Arial"/>
        </w:rPr>
        <w:t>Promotion of service delivery, for example, by farmers.</w:t>
      </w:r>
    </w:p>
    <w:p w:rsidR="005F0C7F" w:rsidRPr="00FE4617" w:rsidRDefault="005F0C7F" w:rsidP="006744BB">
      <w:pPr>
        <w:pStyle w:val="ListParagraph"/>
        <w:numPr>
          <w:ilvl w:val="0"/>
          <w:numId w:val="13"/>
        </w:numPr>
        <w:rPr>
          <w:rFonts w:cs="Arial"/>
        </w:rPr>
      </w:pPr>
      <w:r w:rsidRPr="00FE4617">
        <w:rPr>
          <w:rFonts w:cs="Arial"/>
        </w:rPr>
        <w:t>Poverty alleviation to the indigents.</w:t>
      </w:r>
    </w:p>
    <w:p w:rsidR="005F0C7F" w:rsidRPr="00FE4617" w:rsidRDefault="005F0C7F" w:rsidP="006744BB">
      <w:pPr>
        <w:pStyle w:val="ListParagraph"/>
        <w:numPr>
          <w:ilvl w:val="0"/>
          <w:numId w:val="13"/>
        </w:numPr>
        <w:rPr>
          <w:rFonts w:cs="Arial"/>
        </w:rPr>
      </w:pPr>
      <w:r w:rsidRPr="00FE4617">
        <w:rPr>
          <w:rFonts w:cs="Arial"/>
        </w:rPr>
        <w:t>Social development and moral development, for example, by religious institutions, sports institutions, schools and other non-governmental. organizations which promote health and other benefit to the community.</w:t>
      </w:r>
    </w:p>
    <w:p w:rsidR="005F0C7F" w:rsidRPr="00FE4617" w:rsidRDefault="005F0C7F" w:rsidP="006744BB">
      <w:pPr>
        <w:pStyle w:val="ListParagraph"/>
        <w:numPr>
          <w:ilvl w:val="0"/>
          <w:numId w:val="13"/>
        </w:numPr>
        <w:rPr>
          <w:rFonts w:cs="Arial"/>
        </w:rPr>
      </w:pPr>
      <w:r w:rsidRPr="00FE4617">
        <w:rPr>
          <w:rFonts w:cs="Arial"/>
        </w:rPr>
        <w:t>Improved local economic growth.</w:t>
      </w:r>
    </w:p>
    <w:p w:rsidR="00524C4B" w:rsidRPr="00FE4617" w:rsidRDefault="00524C4B" w:rsidP="00524C4B">
      <w:pPr>
        <w:ind w:left="720"/>
        <w:rPr>
          <w:rFonts w:cs="Arial"/>
        </w:rPr>
      </w:pPr>
    </w:p>
    <w:p w:rsidR="005F0C7F" w:rsidRPr="00FE4617" w:rsidRDefault="00291850" w:rsidP="00524C4B">
      <w:pPr>
        <w:ind w:left="720"/>
        <w:rPr>
          <w:rFonts w:cs="Arial"/>
          <w:b/>
        </w:rPr>
      </w:pPr>
      <w:r>
        <w:rPr>
          <w:rFonts w:cs="Arial"/>
          <w:b/>
        </w:rPr>
        <w:t>SECTION F</w:t>
      </w:r>
      <w:r w:rsidR="005F0C7F" w:rsidRPr="00FE4617">
        <w:rPr>
          <w:rFonts w:cs="Arial"/>
          <w:b/>
        </w:rPr>
        <w:t>:</w:t>
      </w:r>
      <w:r w:rsidR="005F0C7F" w:rsidRPr="00FE4617">
        <w:rPr>
          <w:rFonts w:cs="Arial"/>
          <w:b/>
        </w:rPr>
        <w:tab/>
      </w:r>
      <w:r w:rsidR="005F0C7F" w:rsidRPr="00FE4617">
        <w:rPr>
          <w:rFonts w:cs="Arial"/>
          <w:b/>
          <w:u w:val="single"/>
        </w:rPr>
        <w:t>RATES INCREASES/DECREASES</w:t>
      </w:r>
    </w:p>
    <w:p w:rsidR="005F0C7F" w:rsidRPr="00FE4617" w:rsidRDefault="005F0C7F" w:rsidP="006744BB">
      <w:pPr>
        <w:pStyle w:val="ListParagraph"/>
        <w:numPr>
          <w:ilvl w:val="0"/>
          <w:numId w:val="54"/>
        </w:numPr>
        <w:rPr>
          <w:rFonts w:cs="Arial"/>
          <w:b/>
          <w:u w:val="single"/>
        </w:rPr>
      </w:pPr>
      <w:r w:rsidRPr="00FE4617">
        <w:rPr>
          <w:rFonts w:cs="Arial"/>
          <w:b/>
          <w:u w:val="single"/>
        </w:rPr>
        <w:t>Criteria for increasing</w:t>
      </w:r>
      <w:r w:rsidR="000C745D">
        <w:rPr>
          <w:rFonts w:cs="Arial"/>
          <w:b/>
          <w:u w:val="single"/>
        </w:rPr>
        <w:t xml:space="preserve"> or decreasing</w:t>
      </w:r>
      <w:r w:rsidRPr="00FE4617">
        <w:rPr>
          <w:rFonts w:cs="Arial"/>
          <w:b/>
          <w:u w:val="single"/>
        </w:rPr>
        <w:t xml:space="preserve"> of rates</w:t>
      </w:r>
    </w:p>
    <w:p w:rsidR="007466ED" w:rsidRPr="00FE4617" w:rsidRDefault="007466ED" w:rsidP="007466ED">
      <w:pPr>
        <w:pStyle w:val="ListParagraph"/>
        <w:ind w:left="1080"/>
        <w:rPr>
          <w:rFonts w:cs="Arial"/>
        </w:rPr>
      </w:pPr>
    </w:p>
    <w:p w:rsidR="007466ED" w:rsidRPr="00FE4617" w:rsidRDefault="007466ED" w:rsidP="007466ED">
      <w:pPr>
        <w:pStyle w:val="ListParagraph"/>
        <w:ind w:left="1080"/>
        <w:rPr>
          <w:rFonts w:cs="Arial"/>
        </w:rPr>
      </w:pPr>
      <w:r w:rsidRPr="00FE4617">
        <w:rPr>
          <w:rFonts w:cs="Arial"/>
        </w:rPr>
        <w:t>It is proposed that the following be taken into account for the purpose of increasing/decreasing rates:</w:t>
      </w:r>
    </w:p>
    <w:p w:rsidR="007466ED" w:rsidRPr="00FE4617" w:rsidRDefault="007466ED" w:rsidP="007466ED">
      <w:pPr>
        <w:pStyle w:val="ListParagraph"/>
        <w:ind w:left="1080"/>
        <w:rPr>
          <w:rFonts w:cs="Arial"/>
        </w:rPr>
      </w:pPr>
    </w:p>
    <w:p w:rsidR="007466ED" w:rsidRPr="00FE4617" w:rsidRDefault="007466ED" w:rsidP="006744BB">
      <w:pPr>
        <w:pStyle w:val="ListParagraph"/>
        <w:numPr>
          <w:ilvl w:val="0"/>
          <w:numId w:val="14"/>
        </w:numPr>
        <w:rPr>
          <w:rFonts w:cs="Arial"/>
        </w:rPr>
      </w:pPr>
      <w:r w:rsidRPr="00FE4617">
        <w:rPr>
          <w:rFonts w:cs="Arial"/>
        </w:rPr>
        <w:t xml:space="preserve">Priorities of a municipality reflected in its </w:t>
      </w:r>
      <w:r w:rsidR="000C745D" w:rsidRPr="00FE4617">
        <w:rPr>
          <w:rFonts w:cs="Arial"/>
        </w:rPr>
        <w:t>Integrated</w:t>
      </w:r>
      <w:r w:rsidRPr="00FE4617">
        <w:rPr>
          <w:rFonts w:cs="Arial"/>
        </w:rPr>
        <w:t xml:space="preserve"> Development Plan;</w:t>
      </w:r>
    </w:p>
    <w:p w:rsidR="007466ED" w:rsidRPr="00FE4617" w:rsidRDefault="007466ED" w:rsidP="006744BB">
      <w:pPr>
        <w:pStyle w:val="ListParagraph"/>
        <w:numPr>
          <w:ilvl w:val="0"/>
          <w:numId w:val="14"/>
        </w:numPr>
        <w:rPr>
          <w:rFonts w:cs="Arial"/>
        </w:rPr>
      </w:pPr>
      <w:r w:rsidRPr="00FE4617">
        <w:rPr>
          <w:rFonts w:cs="Arial"/>
        </w:rPr>
        <w:t>The revenue needs of the municipality;</w:t>
      </w:r>
    </w:p>
    <w:p w:rsidR="007466ED" w:rsidRPr="00FE4617" w:rsidRDefault="007466ED" w:rsidP="006744BB">
      <w:pPr>
        <w:pStyle w:val="ListParagraph"/>
        <w:numPr>
          <w:ilvl w:val="0"/>
          <w:numId w:val="14"/>
        </w:numPr>
        <w:rPr>
          <w:rFonts w:cs="Arial"/>
        </w:rPr>
      </w:pPr>
      <w:r w:rsidRPr="00FE4617">
        <w:rPr>
          <w:rFonts w:cs="Arial"/>
        </w:rPr>
        <w:t>A need for management of rates shocks;</w:t>
      </w:r>
    </w:p>
    <w:p w:rsidR="007466ED" w:rsidRPr="00FE4617" w:rsidRDefault="007466ED" w:rsidP="006744BB">
      <w:pPr>
        <w:pStyle w:val="ListParagraph"/>
        <w:numPr>
          <w:ilvl w:val="0"/>
          <w:numId w:val="14"/>
        </w:numPr>
        <w:rPr>
          <w:rFonts w:cs="Arial"/>
        </w:rPr>
      </w:pPr>
      <w:r w:rsidRPr="00FE4617">
        <w:rPr>
          <w:rFonts w:cs="Arial"/>
        </w:rPr>
        <w:t>Affordability of rates to ratepayers.</w:t>
      </w:r>
    </w:p>
    <w:p w:rsidR="007466ED" w:rsidRPr="00FE4617" w:rsidRDefault="007466ED" w:rsidP="007466ED">
      <w:pPr>
        <w:rPr>
          <w:rFonts w:cs="Arial"/>
        </w:rPr>
      </w:pPr>
    </w:p>
    <w:p w:rsidR="007466ED" w:rsidRPr="00FE4617" w:rsidRDefault="000C745D" w:rsidP="007466ED">
      <w:pPr>
        <w:ind w:firstLine="720"/>
        <w:rPr>
          <w:rFonts w:cs="Arial"/>
          <w:b/>
          <w:u w:val="single"/>
        </w:rPr>
      </w:pPr>
      <w:r>
        <w:rPr>
          <w:rFonts w:cs="Arial"/>
          <w:b/>
        </w:rPr>
        <w:t>SECTION G</w:t>
      </w:r>
      <w:r w:rsidR="007466ED" w:rsidRPr="00FE4617">
        <w:rPr>
          <w:rFonts w:cs="Arial"/>
          <w:b/>
        </w:rPr>
        <w:t>:</w:t>
      </w:r>
      <w:r w:rsidR="007466ED" w:rsidRPr="00FE4617">
        <w:rPr>
          <w:rFonts w:cs="Arial"/>
          <w:b/>
        </w:rPr>
        <w:tab/>
      </w:r>
      <w:r w:rsidR="007466ED" w:rsidRPr="00FE4617">
        <w:rPr>
          <w:rFonts w:cs="Arial"/>
          <w:b/>
          <w:u w:val="single"/>
        </w:rPr>
        <w:t>LIABILITY FOR RATES</w:t>
      </w:r>
    </w:p>
    <w:p w:rsidR="007466ED" w:rsidRPr="00FE4617" w:rsidRDefault="007466ED" w:rsidP="006744BB">
      <w:pPr>
        <w:pStyle w:val="ListParagraph"/>
        <w:numPr>
          <w:ilvl w:val="0"/>
          <w:numId w:val="54"/>
        </w:numPr>
        <w:rPr>
          <w:rFonts w:cs="Arial"/>
          <w:b/>
          <w:u w:val="single"/>
        </w:rPr>
      </w:pPr>
      <w:r w:rsidRPr="00FE4617">
        <w:rPr>
          <w:rFonts w:cs="Arial"/>
          <w:b/>
          <w:u w:val="single"/>
        </w:rPr>
        <w:t>Liability for rates by property owners</w:t>
      </w:r>
    </w:p>
    <w:p w:rsidR="007466ED" w:rsidRPr="00FE4617" w:rsidRDefault="007466ED" w:rsidP="007466ED">
      <w:pPr>
        <w:pStyle w:val="ListParagraph"/>
        <w:ind w:left="1080"/>
        <w:rPr>
          <w:rFonts w:cs="Arial"/>
        </w:rPr>
      </w:pPr>
    </w:p>
    <w:p w:rsidR="007466ED" w:rsidRPr="00FE4617" w:rsidRDefault="007466ED" w:rsidP="006744BB">
      <w:pPr>
        <w:pStyle w:val="ListParagraph"/>
        <w:numPr>
          <w:ilvl w:val="0"/>
          <w:numId w:val="15"/>
        </w:numPr>
        <w:rPr>
          <w:rFonts w:cs="Arial"/>
        </w:rPr>
      </w:pPr>
      <w:r w:rsidRPr="00FE4617">
        <w:rPr>
          <w:rFonts w:cs="Arial"/>
        </w:rPr>
        <w:t>Property rates by property owners</w:t>
      </w:r>
    </w:p>
    <w:p w:rsidR="007466ED" w:rsidRPr="00FE4617" w:rsidRDefault="007466ED" w:rsidP="007466ED">
      <w:pPr>
        <w:ind w:left="1080"/>
        <w:rPr>
          <w:rFonts w:cs="Arial"/>
        </w:rPr>
      </w:pPr>
      <w:r w:rsidRPr="00FE4617">
        <w:rPr>
          <w:rFonts w:cs="Arial"/>
        </w:rPr>
        <w:t>In a case of agricultural property owned by more than one owner in undivided shares where the holding of such undivided shares was allowed before the commencement of the subdivision of the Agricultural Land Act, 1970, the municipality will treat the owner of such property for the purpose of liability for rates in the following manner:</w:t>
      </w:r>
    </w:p>
    <w:p w:rsidR="007466ED" w:rsidRPr="00FE4617" w:rsidRDefault="007466ED" w:rsidP="007466ED">
      <w:pPr>
        <w:ind w:left="1080"/>
        <w:rPr>
          <w:rFonts w:cs="Arial"/>
        </w:rPr>
      </w:pPr>
      <w:r w:rsidRPr="00FE4617">
        <w:rPr>
          <w:rFonts w:cs="Arial"/>
        </w:rPr>
        <w:t>The municipality has considered the following three scenarios:</w:t>
      </w:r>
    </w:p>
    <w:p w:rsidR="007466ED" w:rsidRPr="00FE4617" w:rsidRDefault="007466ED" w:rsidP="007466ED">
      <w:pPr>
        <w:ind w:left="1080"/>
        <w:rPr>
          <w:rFonts w:cs="Arial"/>
          <w:b/>
        </w:rPr>
      </w:pPr>
      <w:r w:rsidRPr="00FE4617">
        <w:rPr>
          <w:rFonts w:cs="Arial"/>
          <w:b/>
        </w:rPr>
        <w:t>Scenario 1</w:t>
      </w:r>
    </w:p>
    <w:p w:rsidR="007466ED" w:rsidRPr="00FE4617" w:rsidRDefault="0006535C" w:rsidP="007466ED">
      <w:pPr>
        <w:ind w:left="1080"/>
        <w:rPr>
          <w:rFonts w:cs="Arial"/>
        </w:rPr>
      </w:pPr>
      <w:r w:rsidRPr="00FE4617">
        <w:rPr>
          <w:rFonts w:cs="Arial"/>
        </w:rPr>
        <w:t>If the joint property owners are all available and are traceable, the issue of who is liable for rates will be dealt with in the context of whether they have entered into an agreement or not regarding payment of rates liabilities.</w:t>
      </w:r>
    </w:p>
    <w:p w:rsidR="002B48BB" w:rsidRPr="00FE4617" w:rsidRDefault="0006535C" w:rsidP="0006535C">
      <w:pPr>
        <w:ind w:left="1080"/>
        <w:rPr>
          <w:rFonts w:cs="Arial"/>
        </w:rPr>
      </w:pPr>
      <w:r w:rsidRPr="00FE4617">
        <w:rPr>
          <w:rFonts w:cs="Arial"/>
        </w:rPr>
        <w:t xml:space="preserve">Where joint owners of agricultural property have an agreement among themselves that a specific joint owner is liable for all rates levied in respect of that agricultural property, a municipality will hold such a joint owner liable for all rate levied in respect of the </w:t>
      </w:r>
      <w:r w:rsidRPr="00FE4617">
        <w:rPr>
          <w:rFonts w:cs="Arial"/>
        </w:rPr>
        <w:lastRenderedPageBreak/>
        <w:t>agricultural property. Such an agreement must be in writing and signed by all affected parties, and a certified copy thereof must be submitted to the municipality.</w:t>
      </w:r>
    </w:p>
    <w:p w:rsidR="003669B0" w:rsidRPr="00FE4617" w:rsidRDefault="002B48BB" w:rsidP="0006535C">
      <w:pPr>
        <w:ind w:left="1080"/>
        <w:rPr>
          <w:rFonts w:cs="Arial"/>
        </w:rPr>
      </w:pPr>
      <w:r w:rsidRPr="00FE4617">
        <w:rPr>
          <w:rFonts w:cs="Arial"/>
        </w:rPr>
        <w:t>Where joint owners of the agricultural property have an agreement among them themselves that each joint owner is liable for that portion of rates on that property that represent that joint owner’s divided share in the agricultural property, a municipality will hold each joint owner liable for that portion of rates levied on the agricultural property.  Such agreement must be in writing and signed by all affected parties, and a ce</w:t>
      </w:r>
      <w:r w:rsidR="003669B0" w:rsidRPr="00FE4617">
        <w:rPr>
          <w:rFonts w:cs="Arial"/>
        </w:rPr>
        <w:t>r</w:t>
      </w:r>
      <w:r w:rsidRPr="00FE4617">
        <w:rPr>
          <w:rFonts w:cs="Arial"/>
        </w:rPr>
        <w:t>tifie</w:t>
      </w:r>
      <w:r w:rsidR="003669B0" w:rsidRPr="00FE4617">
        <w:rPr>
          <w:rFonts w:cs="Arial"/>
        </w:rPr>
        <w:t>d copy thereof must be submitted to the municipality.</w:t>
      </w:r>
    </w:p>
    <w:p w:rsidR="003669B0" w:rsidRPr="00FE4617" w:rsidRDefault="003669B0" w:rsidP="0006535C">
      <w:pPr>
        <w:ind w:left="1080"/>
        <w:rPr>
          <w:rFonts w:cs="Arial"/>
        </w:rPr>
      </w:pPr>
      <w:r w:rsidRPr="00FE4617">
        <w:rPr>
          <w:rFonts w:cs="Arial"/>
        </w:rPr>
        <w:t>Where joint owners of the agricultural property have not informed the municipality in writing as to who is liable for rates regarding agricultural property, the municipality will apply either 24 (2) (b) or (ii) of the Act.</w:t>
      </w:r>
    </w:p>
    <w:p w:rsidR="003669B0" w:rsidRPr="00FE4617" w:rsidRDefault="003669B0" w:rsidP="0006535C">
      <w:pPr>
        <w:ind w:left="1080"/>
        <w:rPr>
          <w:rFonts w:cs="Arial"/>
          <w:b/>
        </w:rPr>
      </w:pPr>
      <w:r w:rsidRPr="00FE4617">
        <w:rPr>
          <w:rFonts w:cs="Arial"/>
          <w:b/>
        </w:rPr>
        <w:t>Scenario 2</w:t>
      </w:r>
    </w:p>
    <w:p w:rsidR="008D0921" w:rsidRPr="00FE4617" w:rsidRDefault="003669B0" w:rsidP="008D0921">
      <w:pPr>
        <w:ind w:left="1080"/>
        <w:rPr>
          <w:rFonts w:cs="Arial"/>
        </w:rPr>
      </w:pPr>
      <w:r w:rsidRPr="00FE4617">
        <w:rPr>
          <w:rFonts w:cs="Arial"/>
        </w:rPr>
        <w:t>If the joint property owners are not traceable with the exception of one joint owner as such joint owner is occupying or using the entire property or a significant larger portion of the entire property (e.g. 80%), the municipality will hold that joint owner liable for the total rates bill for that entire property.</w:t>
      </w:r>
    </w:p>
    <w:p w:rsidR="008D0921" w:rsidRPr="00FE4617" w:rsidRDefault="008D0921" w:rsidP="008D0921">
      <w:pPr>
        <w:ind w:left="1080"/>
        <w:rPr>
          <w:rFonts w:cs="Arial"/>
          <w:b/>
        </w:rPr>
      </w:pPr>
      <w:r w:rsidRPr="00FE4617">
        <w:rPr>
          <w:rFonts w:cs="Arial"/>
          <w:b/>
        </w:rPr>
        <w:t>Scenario 3</w:t>
      </w:r>
    </w:p>
    <w:p w:rsidR="008D0921" w:rsidRPr="00FE4617" w:rsidRDefault="008D0921" w:rsidP="008D0921">
      <w:pPr>
        <w:ind w:left="1080"/>
        <w:rPr>
          <w:rFonts w:cs="Arial"/>
        </w:rPr>
      </w:pPr>
      <w:r w:rsidRPr="00FE4617">
        <w:rPr>
          <w:rFonts w:cs="Arial"/>
        </w:rPr>
        <w:t>If the joint property owner</w:t>
      </w:r>
      <w:r w:rsidR="008D0FD0" w:rsidRPr="00FE4617">
        <w:rPr>
          <w:rFonts w:cs="Arial"/>
        </w:rPr>
        <w:t>s are not traceable with the exception of one joint owner and such joint owner is occupying or using a small portion of the entire property, the municipality will hold that joint owner liable for that portion of rates levied on the entire property that represents that joint owner’s undivided share in that property</w:t>
      </w:r>
      <w:r w:rsidR="00115141" w:rsidRPr="00FE4617">
        <w:rPr>
          <w:rFonts w:cs="Arial"/>
        </w:rPr>
        <w:t>.</w:t>
      </w:r>
    </w:p>
    <w:p w:rsidR="00C30D82" w:rsidRPr="00FE4617" w:rsidRDefault="00C30D82" w:rsidP="00BB0205">
      <w:pPr>
        <w:rPr>
          <w:rFonts w:cs="Arial"/>
        </w:rPr>
      </w:pPr>
    </w:p>
    <w:p w:rsidR="00C30D82" w:rsidRPr="00FE4617" w:rsidRDefault="00C30D82" w:rsidP="006744BB">
      <w:pPr>
        <w:pStyle w:val="ListParagraph"/>
        <w:numPr>
          <w:ilvl w:val="0"/>
          <w:numId w:val="54"/>
        </w:numPr>
        <w:rPr>
          <w:rFonts w:cs="Arial"/>
          <w:b/>
          <w:u w:val="single"/>
        </w:rPr>
      </w:pPr>
      <w:r w:rsidRPr="00FE4617">
        <w:rPr>
          <w:rFonts w:cs="Arial"/>
          <w:b/>
          <w:u w:val="single"/>
        </w:rPr>
        <w:t>Interest</w:t>
      </w:r>
    </w:p>
    <w:p w:rsidR="00C30D82" w:rsidRPr="00FE4617" w:rsidRDefault="00C30D82" w:rsidP="00C30D82">
      <w:pPr>
        <w:pStyle w:val="ListParagraph"/>
        <w:ind w:left="1080"/>
        <w:rPr>
          <w:rFonts w:cs="Arial"/>
        </w:rPr>
      </w:pPr>
    </w:p>
    <w:p w:rsidR="00C30D82" w:rsidRPr="00247105" w:rsidRDefault="00C30D82" w:rsidP="00C30D82">
      <w:pPr>
        <w:pStyle w:val="ListParagraph"/>
        <w:ind w:left="1080"/>
        <w:rPr>
          <w:rFonts w:cs="Arial"/>
          <w:color w:val="FF0000"/>
        </w:rPr>
      </w:pPr>
      <w:r w:rsidRPr="00FE4617">
        <w:rPr>
          <w:rFonts w:cs="Arial"/>
        </w:rPr>
        <w:t xml:space="preserve">The accumulated amount of deferred rates </w:t>
      </w:r>
      <w:r w:rsidRPr="00247105">
        <w:rPr>
          <w:rFonts w:cs="Arial"/>
          <w:color w:val="FF0000"/>
        </w:rPr>
        <w:t>shall</w:t>
      </w:r>
      <w:r w:rsidR="00247105" w:rsidRPr="00247105">
        <w:rPr>
          <w:rFonts w:cs="Arial"/>
          <w:color w:val="FF0000"/>
        </w:rPr>
        <w:t>/do not</w:t>
      </w:r>
      <w:r w:rsidRPr="00247105">
        <w:rPr>
          <w:rFonts w:cs="Arial"/>
          <w:color w:val="FF0000"/>
        </w:rPr>
        <w:t xml:space="preserve"> </w:t>
      </w:r>
      <w:r w:rsidR="00247105">
        <w:rPr>
          <w:rFonts w:cs="Arial"/>
        </w:rPr>
        <w:t xml:space="preserve">bear interest </w:t>
      </w:r>
      <w:r w:rsidR="00247105" w:rsidRPr="00247105">
        <w:rPr>
          <w:rFonts w:cs="Arial"/>
          <w:color w:val="FF0000"/>
        </w:rPr>
        <w:t>until such time Council approves that it be charged</w:t>
      </w:r>
      <w:r w:rsidRPr="00247105">
        <w:rPr>
          <w:rFonts w:cs="Arial"/>
          <w:color w:val="FF0000"/>
        </w:rPr>
        <w:t>.</w:t>
      </w:r>
      <w:r w:rsidR="00991A80">
        <w:rPr>
          <w:rFonts w:cs="Arial"/>
          <w:color w:val="FF0000"/>
        </w:rPr>
        <w:t xml:space="preserve"> </w:t>
      </w:r>
    </w:p>
    <w:p w:rsidR="00C30D82" w:rsidRPr="00FE4617" w:rsidRDefault="00C30D82" w:rsidP="00C30D82">
      <w:pPr>
        <w:pStyle w:val="ListParagraph"/>
        <w:ind w:left="1080"/>
        <w:rPr>
          <w:rFonts w:cs="Arial"/>
        </w:rPr>
      </w:pPr>
    </w:p>
    <w:p w:rsidR="00C30D82" w:rsidRPr="00FE4617" w:rsidRDefault="00C30D82" w:rsidP="006744BB">
      <w:pPr>
        <w:pStyle w:val="ListParagraph"/>
        <w:numPr>
          <w:ilvl w:val="0"/>
          <w:numId w:val="54"/>
        </w:numPr>
        <w:rPr>
          <w:rFonts w:cs="Arial"/>
          <w:b/>
          <w:u w:val="single"/>
        </w:rPr>
      </w:pPr>
      <w:r w:rsidRPr="00FE4617">
        <w:rPr>
          <w:rFonts w:cs="Arial"/>
          <w:b/>
          <w:u w:val="single"/>
        </w:rPr>
        <w:t xml:space="preserve">Liability </w:t>
      </w:r>
    </w:p>
    <w:p w:rsidR="00C30D82" w:rsidRPr="00FE4617" w:rsidRDefault="00C30D82" w:rsidP="00C30D82">
      <w:pPr>
        <w:pStyle w:val="ListParagraph"/>
        <w:ind w:left="1080"/>
        <w:rPr>
          <w:rFonts w:cs="Arial"/>
        </w:rPr>
      </w:pPr>
    </w:p>
    <w:p w:rsidR="00C30D82" w:rsidRDefault="00C30D82" w:rsidP="009F69A9">
      <w:pPr>
        <w:pStyle w:val="ListParagraph"/>
        <w:ind w:left="1080"/>
        <w:rPr>
          <w:rFonts w:cs="Arial"/>
        </w:rPr>
      </w:pPr>
      <w:r w:rsidRPr="00FE4617">
        <w:rPr>
          <w:rFonts w:cs="Arial"/>
        </w:rPr>
        <w:t>Should the total amount of rates deferred together with interest thereon exceed fifty (50%) percent of the value of the property as shown on the valuation roll, any excess shall become due and payable and shall be deemed to be rates due.</w:t>
      </w:r>
    </w:p>
    <w:p w:rsidR="009F69A9" w:rsidRPr="00FE4617" w:rsidRDefault="009F69A9" w:rsidP="009F69A9">
      <w:pPr>
        <w:pStyle w:val="ListParagraph"/>
        <w:ind w:left="1080"/>
        <w:rPr>
          <w:rFonts w:cs="Arial"/>
        </w:rPr>
      </w:pPr>
    </w:p>
    <w:p w:rsidR="00C30D82" w:rsidRPr="00FE4617" w:rsidRDefault="00C30D82" w:rsidP="006744BB">
      <w:pPr>
        <w:pStyle w:val="ListParagraph"/>
        <w:numPr>
          <w:ilvl w:val="0"/>
          <w:numId w:val="54"/>
        </w:numPr>
        <w:rPr>
          <w:rFonts w:cs="Arial"/>
          <w:b/>
          <w:u w:val="single"/>
        </w:rPr>
      </w:pPr>
      <w:r w:rsidRPr="00FE4617">
        <w:rPr>
          <w:rFonts w:cs="Arial"/>
          <w:b/>
          <w:u w:val="single"/>
        </w:rPr>
        <w:t>Termination</w:t>
      </w:r>
    </w:p>
    <w:p w:rsidR="00C30D82" w:rsidRPr="00FE4617" w:rsidRDefault="00C30D82" w:rsidP="00C30D82">
      <w:pPr>
        <w:pStyle w:val="ListParagraph"/>
        <w:ind w:left="1080"/>
        <w:rPr>
          <w:rFonts w:cs="Arial"/>
        </w:rPr>
      </w:pPr>
    </w:p>
    <w:p w:rsidR="00C30D82" w:rsidRPr="00FE4617" w:rsidRDefault="00C30D82" w:rsidP="00C30D82">
      <w:pPr>
        <w:pStyle w:val="ListParagraph"/>
        <w:ind w:left="1080"/>
        <w:rPr>
          <w:rFonts w:cs="Arial"/>
        </w:rPr>
      </w:pPr>
      <w:r w:rsidRPr="00FE4617">
        <w:rPr>
          <w:rFonts w:cs="Arial"/>
        </w:rPr>
        <w:t>Any deferral granted shall terminate</w:t>
      </w:r>
      <w:r w:rsidR="0003712D" w:rsidRPr="00FE4617">
        <w:rPr>
          <w:rFonts w:cs="Arial"/>
        </w:rPr>
        <w:t>:</w:t>
      </w:r>
    </w:p>
    <w:p w:rsidR="0003712D" w:rsidRPr="00FE4617" w:rsidRDefault="0003712D" w:rsidP="00C30D82">
      <w:pPr>
        <w:pStyle w:val="ListParagraph"/>
        <w:ind w:left="1080"/>
        <w:rPr>
          <w:rFonts w:cs="Arial"/>
        </w:rPr>
      </w:pPr>
    </w:p>
    <w:p w:rsidR="0003712D" w:rsidRPr="00FE4617" w:rsidRDefault="0003712D" w:rsidP="006744BB">
      <w:pPr>
        <w:pStyle w:val="ListParagraph"/>
        <w:numPr>
          <w:ilvl w:val="0"/>
          <w:numId w:val="16"/>
        </w:numPr>
        <w:rPr>
          <w:rFonts w:cs="Arial"/>
        </w:rPr>
      </w:pPr>
      <w:r w:rsidRPr="00FE4617">
        <w:rPr>
          <w:rFonts w:cs="Arial"/>
        </w:rPr>
        <w:t>Upon death of the registered owner, provided that the council may continue such deferral where it is established that the property concerned has been inherited by the surviving spouse and that such spouse is continuing in occupation of the property;</w:t>
      </w:r>
    </w:p>
    <w:p w:rsidR="0003712D" w:rsidRPr="00FE4617" w:rsidRDefault="0003712D" w:rsidP="006744BB">
      <w:pPr>
        <w:pStyle w:val="ListParagraph"/>
        <w:numPr>
          <w:ilvl w:val="0"/>
          <w:numId w:val="16"/>
        </w:numPr>
        <w:rPr>
          <w:rFonts w:cs="Arial"/>
        </w:rPr>
      </w:pPr>
      <w:r w:rsidRPr="00FE4617">
        <w:rPr>
          <w:rFonts w:cs="Arial"/>
        </w:rPr>
        <w:t>Upon expropriation, sale or other disposal of the property;</w:t>
      </w:r>
    </w:p>
    <w:p w:rsidR="00673489" w:rsidRPr="00FE4617" w:rsidRDefault="00673489" w:rsidP="006744BB">
      <w:pPr>
        <w:pStyle w:val="ListParagraph"/>
        <w:numPr>
          <w:ilvl w:val="0"/>
          <w:numId w:val="16"/>
        </w:numPr>
        <w:rPr>
          <w:rFonts w:cs="Arial"/>
        </w:rPr>
      </w:pPr>
      <w:r w:rsidRPr="00FE4617">
        <w:rPr>
          <w:rFonts w:cs="Arial"/>
        </w:rPr>
        <w:t>Upon the owner ceasing to reside permanently on the property</w:t>
      </w:r>
    </w:p>
    <w:p w:rsidR="00673489" w:rsidRPr="00FE4617" w:rsidRDefault="00673489" w:rsidP="006744BB">
      <w:pPr>
        <w:pStyle w:val="ListParagraph"/>
        <w:numPr>
          <w:ilvl w:val="0"/>
          <w:numId w:val="16"/>
        </w:numPr>
        <w:rPr>
          <w:rFonts w:cs="Arial"/>
        </w:rPr>
      </w:pPr>
      <w:r w:rsidRPr="00FE4617">
        <w:rPr>
          <w:rFonts w:cs="Arial"/>
        </w:rPr>
        <w:lastRenderedPageBreak/>
        <w:t>If the owner fails to pay by due date to pay rates or any part thereof owing in respect of the property, after deferral has been duly allowed;</w:t>
      </w:r>
    </w:p>
    <w:p w:rsidR="00673489" w:rsidRDefault="00673489" w:rsidP="00637A1E">
      <w:pPr>
        <w:pStyle w:val="ListParagraph"/>
        <w:numPr>
          <w:ilvl w:val="0"/>
          <w:numId w:val="16"/>
        </w:numPr>
        <w:rPr>
          <w:rFonts w:cs="Arial"/>
        </w:rPr>
      </w:pPr>
      <w:r w:rsidRPr="009F69A9">
        <w:rPr>
          <w:rFonts w:cs="Arial"/>
        </w:rPr>
        <w:t>Upon expiry of the period of deferral.</w:t>
      </w:r>
    </w:p>
    <w:p w:rsidR="009F69A9" w:rsidRPr="009F69A9" w:rsidRDefault="009F69A9" w:rsidP="00637A1E">
      <w:pPr>
        <w:pStyle w:val="ListParagraph"/>
        <w:numPr>
          <w:ilvl w:val="0"/>
          <w:numId w:val="16"/>
        </w:numPr>
        <w:rPr>
          <w:rFonts w:cs="Arial"/>
        </w:rPr>
      </w:pPr>
    </w:p>
    <w:p w:rsidR="00673489" w:rsidRPr="00FE4617" w:rsidRDefault="00673489" w:rsidP="006744BB">
      <w:pPr>
        <w:pStyle w:val="ListParagraph"/>
        <w:numPr>
          <w:ilvl w:val="0"/>
          <w:numId w:val="54"/>
        </w:numPr>
        <w:rPr>
          <w:rFonts w:cs="Arial"/>
          <w:b/>
          <w:u w:val="single"/>
        </w:rPr>
      </w:pPr>
      <w:r w:rsidRPr="00FE4617">
        <w:rPr>
          <w:rFonts w:cs="Arial"/>
          <w:b/>
          <w:u w:val="single"/>
        </w:rPr>
        <w:t>Application for deferral</w:t>
      </w:r>
    </w:p>
    <w:p w:rsidR="00673489" w:rsidRPr="00FE4617" w:rsidRDefault="00673489" w:rsidP="00673489">
      <w:pPr>
        <w:pStyle w:val="ListParagraph"/>
        <w:ind w:left="1080"/>
        <w:rPr>
          <w:rFonts w:cs="Arial"/>
        </w:rPr>
      </w:pPr>
    </w:p>
    <w:p w:rsidR="00673489" w:rsidRPr="00FE4617" w:rsidRDefault="00673489" w:rsidP="00673489">
      <w:pPr>
        <w:pStyle w:val="ListParagraph"/>
        <w:ind w:left="1080"/>
        <w:rPr>
          <w:rFonts w:cs="Arial"/>
        </w:rPr>
      </w:pPr>
      <w:r w:rsidRPr="00FE4617">
        <w:rPr>
          <w:rFonts w:cs="Arial"/>
        </w:rPr>
        <w:t>Should an applicant wish to apply for a rebate/deferral of rates, he/she may apply before the 1</w:t>
      </w:r>
      <w:r w:rsidRPr="00FE4617">
        <w:rPr>
          <w:rFonts w:cs="Arial"/>
          <w:vertAlign w:val="superscript"/>
        </w:rPr>
        <w:t>st</w:t>
      </w:r>
      <w:r w:rsidRPr="00FE4617">
        <w:rPr>
          <w:rFonts w:cs="Arial"/>
        </w:rPr>
        <w:t xml:space="preserve"> December of the particular year.</w:t>
      </w:r>
    </w:p>
    <w:p w:rsidR="00673489" w:rsidRPr="00FE4617" w:rsidRDefault="00673489" w:rsidP="00673489">
      <w:pPr>
        <w:pStyle w:val="ListParagraph"/>
        <w:ind w:left="1080"/>
        <w:rPr>
          <w:rFonts w:cs="Arial"/>
        </w:rPr>
      </w:pPr>
    </w:p>
    <w:p w:rsidR="00673489" w:rsidRPr="00FE4617" w:rsidRDefault="00673489" w:rsidP="006744BB">
      <w:pPr>
        <w:pStyle w:val="ListParagraph"/>
        <w:numPr>
          <w:ilvl w:val="0"/>
          <w:numId w:val="54"/>
        </w:numPr>
        <w:rPr>
          <w:rFonts w:cs="Arial"/>
          <w:b/>
          <w:u w:val="single"/>
        </w:rPr>
      </w:pPr>
      <w:r w:rsidRPr="00FE4617">
        <w:rPr>
          <w:rFonts w:cs="Arial"/>
          <w:b/>
          <w:u w:val="single"/>
        </w:rPr>
        <w:t>Frequency of valuations</w:t>
      </w:r>
    </w:p>
    <w:p w:rsidR="00673489" w:rsidRPr="00FE4617" w:rsidRDefault="00673489" w:rsidP="00673489">
      <w:pPr>
        <w:pStyle w:val="ListParagraph"/>
        <w:ind w:left="1080"/>
        <w:rPr>
          <w:rFonts w:cs="Arial"/>
        </w:rPr>
      </w:pPr>
    </w:p>
    <w:p w:rsidR="001E0883" w:rsidRPr="00FE4617" w:rsidRDefault="00673489" w:rsidP="001E0883">
      <w:pPr>
        <w:pStyle w:val="ListParagraph"/>
        <w:ind w:left="1080"/>
        <w:rPr>
          <w:rFonts w:cs="Arial"/>
        </w:rPr>
      </w:pPr>
      <w:r w:rsidRPr="00FE4617">
        <w:rPr>
          <w:rFonts w:cs="Arial"/>
        </w:rPr>
        <w:t xml:space="preserve">The municipality shall </w:t>
      </w:r>
      <w:r w:rsidR="000C745D">
        <w:rPr>
          <w:rFonts w:cs="Arial"/>
        </w:rPr>
        <w:t xml:space="preserve">atleast </w:t>
      </w:r>
      <w:r w:rsidRPr="00FE4617">
        <w:rPr>
          <w:rFonts w:cs="Arial"/>
        </w:rPr>
        <w:t xml:space="preserve">prepare a </w:t>
      </w:r>
      <w:r w:rsidR="0078315F">
        <w:rPr>
          <w:rFonts w:cs="Arial"/>
        </w:rPr>
        <w:t xml:space="preserve">new valuation roll </w:t>
      </w:r>
      <w:r w:rsidR="000C745D">
        <w:rPr>
          <w:rFonts w:cs="Arial"/>
        </w:rPr>
        <w:t xml:space="preserve">for a period not exceeding </w:t>
      </w:r>
      <w:r w:rsidR="0078315F" w:rsidRPr="006F29B1">
        <w:rPr>
          <w:rFonts w:cs="Arial"/>
          <w:highlight w:val="yellow"/>
        </w:rPr>
        <w:t>five (5</w:t>
      </w:r>
      <w:r w:rsidRPr="006F29B1">
        <w:rPr>
          <w:rFonts w:cs="Arial"/>
          <w:highlight w:val="yellow"/>
        </w:rPr>
        <w:t>) years</w:t>
      </w:r>
      <w:r w:rsidRPr="00FE4617">
        <w:rPr>
          <w:rFonts w:cs="Arial"/>
        </w:rPr>
        <w:t xml:space="preserve"> and supplementary valuation rolls every year.</w:t>
      </w:r>
    </w:p>
    <w:p w:rsidR="001E0883" w:rsidRPr="00FE4617" w:rsidRDefault="001E0883" w:rsidP="001E0883">
      <w:pPr>
        <w:pStyle w:val="ListParagraph"/>
        <w:ind w:left="1080"/>
        <w:rPr>
          <w:rFonts w:cs="Arial"/>
        </w:rPr>
      </w:pPr>
    </w:p>
    <w:p w:rsidR="00673489" w:rsidRPr="00FE4617" w:rsidRDefault="00673489" w:rsidP="006744BB">
      <w:pPr>
        <w:pStyle w:val="ListParagraph"/>
        <w:numPr>
          <w:ilvl w:val="0"/>
          <w:numId w:val="54"/>
        </w:numPr>
        <w:rPr>
          <w:rFonts w:cs="Arial"/>
          <w:b/>
          <w:u w:val="single"/>
        </w:rPr>
      </w:pPr>
      <w:r w:rsidRPr="00FE4617">
        <w:rPr>
          <w:rFonts w:cs="Arial"/>
          <w:b/>
          <w:u w:val="single"/>
        </w:rPr>
        <w:t>Promulgation of resolutions levy</w:t>
      </w:r>
      <w:r w:rsidR="001E0883" w:rsidRPr="00FE4617">
        <w:rPr>
          <w:rFonts w:cs="Arial"/>
          <w:b/>
          <w:u w:val="single"/>
        </w:rPr>
        <w:t>ing rates</w:t>
      </w:r>
    </w:p>
    <w:p w:rsidR="001E0883" w:rsidRPr="00FE4617" w:rsidRDefault="001E0883" w:rsidP="001E0883">
      <w:pPr>
        <w:pStyle w:val="ListParagraph"/>
        <w:ind w:left="1080"/>
        <w:rPr>
          <w:rFonts w:cs="Arial"/>
        </w:rPr>
      </w:pPr>
    </w:p>
    <w:p w:rsidR="001E0883" w:rsidRPr="00FE4617" w:rsidRDefault="001E0883" w:rsidP="001E0883">
      <w:pPr>
        <w:pStyle w:val="ListParagraph"/>
        <w:ind w:left="1080"/>
        <w:rPr>
          <w:rFonts w:cs="Arial"/>
        </w:rPr>
      </w:pPr>
      <w:r w:rsidRPr="00FE4617">
        <w:rPr>
          <w:rFonts w:cs="Arial"/>
        </w:rPr>
        <w:t>A rate shall be levied by the municipality by resolution passed by council with a supporting vote of the majority of its members.</w:t>
      </w:r>
    </w:p>
    <w:p w:rsidR="001E0883" w:rsidRPr="00FE4617" w:rsidRDefault="001E0883" w:rsidP="001E0883">
      <w:pPr>
        <w:pStyle w:val="ListParagraph"/>
        <w:ind w:left="1080"/>
        <w:rPr>
          <w:rFonts w:cs="Arial"/>
        </w:rPr>
      </w:pPr>
    </w:p>
    <w:p w:rsidR="001E0883" w:rsidRPr="00FE4617" w:rsidRDefault="001E0883" w:rsidP="001E0883">
      <w:pPr>
        <w:pStyle w:val="ListParagraph"/>
        <w:ind w:left="1080"/>
        <w:rPr>
          <w:rFonts w:cs="Arial"/>
        </w:rPr>
      </w:pPr>
      <w:r w:rsidRPr="00FE4617">
        <w:rPr>
          <w:rFonts w:cs="Arial"/>
        </w:rPr>
        <w:t xml:space="preserve">The resolution levying rates, once promulgated, shall be published in the </w:t>
      </w:r>
      <w:r w:rsidRPr="00FE4617">
        <w:rPr>
          <w:rFonts w:cs="Arial"/>
          <w:i/>
        </w:rPr>
        <w:t>Provincial Gazette</w:t>
      </w:r>
      <w:r w:rsidRPr="00FE4617">
        <w:rPr>
          <w:rFonts w:cs="Arial"/>
        </w:rPr>
        <w:t>.</w:t>
      </w:r>
    </w:p>
    <w:p w:rsidR="001E0883" w:rsidRPr="00FE4617" w:rsidRDefault="001E0883" w:rsidP="001E0883">
      <w:pPr>
        <w:pStyle w:val="ListParagraph"/>
        <w:ind w:left="1080"/>
        <w:rPr>
          <w:rFonts w:cs="Arial"/>
        </w:rPr>
      </w:pPr>
    </w:p>
    <w:p w:rsidR="001E0883" w:rsidRDefault="001E0883" w:rsidP="001E0883">
      <w:pPr>
        <w:pStyle w:val="ListParagraph"/>
        <w:ind w:left="1080"/>
        <w:rPr>
          <w:rFonts w:cs="Arial"/>
        </w:rPr>
      </w:pPr>
      <w:r w:rsidRPr="00FE4617">
        <w:rPr>
          <w:rFonts w:cs="Arial"/>
        </w:rPr>
        <w:t xml:space="preserve">Whenever the municipality passes a resolution to levy rates, the municipal manager shall, without delay, conspicuously display the resolution for a period of at least thirty (30) days at the municipality’s head and satellite offices and libraries and, if the municipality has an official website or a website available to it, on that website as well, and advertise the media a </w:t>
      </w:r>
      <w:r w:rsidR="00302655" w:rsidRPr="00FE4617">
        <w:rPr>
          <w:rFonts w:cs="Arial"/>
        </w:rPr>
        <w:t>notice stating that the resolution levying the property rates has been passed by council and that the resolution is available at the municipality’s head and satellite offices.</w:t>
      </w:r>
    </w:p>
    <w:p w:rsidR="009F69A9" w:rsidRPr="00FE4617" w:rsidRDefault="009F69A9" w:rsidP="001E0883">
      <w:pPr>
        <w:pStyle w:val="ListParagraph"/>
        <w:ind w:left="1080"/>
        <w:rPr>
          <w:rFonts w:cs="Arial"/>
        </w:rPr>
      </w:pPr>
    </w:p>
    <w:p w:rsidR="00302655" w:rsidRPr="00FE4617" w:rsidRDefault="00302655" w:rsidP="006744BB">
      <w:pPr>
        <w:pStyle w:val="ListParagraph"/>
        <w:numPr>
          <w:ilvl w:val="0"/>
          <w:numId w:val="54"/>
        </w:numPr>
        <w:rPr>
          <w:rFonts w:cs="Arial"/>
          <w:b/>
          <w:u w:val="single"/>
        </w:rPr>
      </w:pPr>
      <w:r w:rsidRPr="00FE4617">
        <w:rPr>
          <w:rFonts w:cs="Arial"/>
          <w:b/>
          <w:u w:val="single"/>
        </w:rPr>
        <w:t>Exemptions, reductions and rebates</w:t>
      </w:r>
    </w:p>
    <w:p w:rsidR="00302655" w:rsidRPr="00FE4617" w:rsidRDefault="00302655" w:rsidP="00302655">
      <w:pPr>
        <w:pStyle w:val="ListParagraph"/>
        <w:ind w:left="1080"/>
        <w:rPr>
          <w:rFonts w:cs="Arial"/>
        </w:rPr>
      </w:pPr>
    </w:p>
    <w:p w:rsidR="00302655" w:rsidRPr="00FE4617" w:rsidRDefault="00302655" w:rsidP="00302655">
      <w:pPr>
        <w:pStyle w:val="ListParagraph"/>
        <w:ind w:left="1080"/>
        <w:rPr>
          <w:rFonts w:cs="Arial"/>
        </w:rPr>
      </w:pPr>
      <w:r w:rsidRPr="00FE4617">
        <w:rPr>
          <w:rFonts w:cs="Arial"/>
        </w:rPr>
        <w:t>The municipality may:</w:t>
      </w:r>
    </w:p>
    <w:p w:rsidR="00302655" w:rsidRPr="00FE4617" w:rsidRDefault="00302655" w:rsidP="00302655">
      <w:pPr>
        <w:pStyle w:val="ListParagraph"/>
        <w:ind w:left="1080"/>
        <w:rPr>
          <w:rFonts w:cs="Arial"/>
        </w:rPr>
      </w:pPr>
    </w:p>
    <w:p w:rsidR="00302655" w:rsidRPr="00FE4617" w:rsidRDefault="00302655" w:rsidP="006744BB">
      <w:pPr>
        <w:pStyle w:val="ListParagraph"/>
        <w:numPr>
          <w:ilvl w:val="0"/>
          <w:numId w:val="17"/>
        </w:numPr>
        <w:rPr>
          <w:rFonts w:cs="Arial"/>
        </w:rPr>
      </w:pPr>
      <w:r w:rsidRPr="00FE4617">
        <w:rPr>
          <w:rFonts w:cs="Arial"/>
        </w:rPr>
        <w:t>Exempt a specific category of owners of properties or the owners of a specific category of properties from payment of the rate levied on their property; or</w:t>
      </w:r>
    </w:p>
    <w:p w:rsidR="00302655" w:rsidRPr="00FE4617" w:rsidRDefault="00302655" w:rsidP="006744BB">
      <w:pPr>
        <w:pStyle w:val="ListParagraph"/>
        <w:numPr>
          <w:ilvl w:val="0"/>
          <w:numId w:val="17"/>
        </w:numPr>
        <w:rPr>
          <w:rFonts w:cs="Arial"/>
        </w:rPr>
      </w:pPr>
      <w:r w:rsidRPr="00FE4617">
        <w:rPr>
          <w:rFonts w:cs="Arial"/>
        </w:rPr>
        <w:t>Grant to a specific</w:t>
      </w:r>
      <w:r w:rsidR="00B723E4" w:rsidRPr="00FE4617">
        <w:rPr>
          <w:rFonts w:cs="Arial"/>
        </w:rPr>
        <w:t xml:space="preserve"> category of owners or to owners of a specific category of properties, a rebate on or a reduction in the rates payable in respect of their properties.</w:t>
      </w:r>
    </w:p>
    <w:p w:rsidR="00B723E4" w:rsidRPr="00FE4617" w:rsidRDefault="00B723E4" w:rsidP="002A7271">
      <w:pPr>
        <w:ind w:left="1440"/>
        <w:rPr>
          <w:rFonts w:cs="Arial"/>
        </w:rPr>
      </w:pPr>
      <w:r w:rsidRPr="00FE4617">
        <w:rPr>
          <w:rFonts w:cs="Arial"/>
        </w:rPr>
        <w:t>In terms of Section 8 of the Municipal Property Rates Act, 2004, exemptions, reductions or rebates are determined per Council resolution in respect of owners of propertie</w:t>
      </w:r>
      <w:r w:rsidR="002A7271" w:rsidRPr="00FE4617">
        <w:rPr>
          <w:rFonts w:cs="Arial"/>
        </w:rPr>
        <w:t>s in the following categories:-</w:t>
      </w:r>
    </w:p>
    <w:p w:rsidR="00B723E4" w:rsidRPr="00FE4617" w:rsidRDefault="00B723E4" w:rsidP="006744BB">
      <w:pPr>
        <w:pStyle w:val="ListParagraph"/>
        <w:numPr>
          <w:ilvl w:val="0"/>
          <w:numId w:val="18"/>
        </w:numPr>
        <w:rPr>
          <w:rFonts w:cs="Arial"/>
        </w:rPr>
      </w:pPr>
      <w:r w:rsidRPr="00FE4617">
        <w:rPr>
          <w:rFonts w:cs="Arial"/>
        </w:rPr>
        <w:t>Indigent owners;</w:t>
      </w:r>
    </w:p>
    <w:p w:rsidR="00B723E4" w:rsidRPr="00FE4617" w:rsidRDefault="00B723E4" w:rsidP="006744BB">
      <w:pPr>
        <w:pStyle w:val="ListParagraph"/>
        <w:numPr>
          <w:ilvl w:val="0"/>
          <w:numId w:val="18"/>
        </w:numPr>
        <w:rPr>
          <w:rFonts w:cs="Arial"/>
        </w:rPr>
      </w:pPr>
      <w:r w:rsidRPr="00FE4617">
        <w:rPr>
          <w:rFonts w:cs="Arial"/>
        </w:rPr>
        <w:t>Owners dependant on pensions or social grants for their livelihood;</w:t>
      </w:r>
    </w:p>
    <w:p w:rsidR="00B723E4" w:rsidRPr="00FE4617" w:rsidRDefault="00B723E4" w:rsidP="006744BB">
      <w:pPr>
        <w:pStyle w:val="ListParagraph"/>
        <w:numPr>
          <w:ilvl w:val="0"/>
          <w:numId w:val="18"/>
        </w:numPr>
        <w:rPr>
          <w:rFonts w:cs="Arial"/>
        </w:rPr>
      </w:pPr>
      <w:r w:rsidRPr="00FE4617">
        <w:rPr>
          <w:rFonts w:cs="Arial"/>
        </w:rPr>
        <w:t>Owners of property situated within an area affected by disaster or any other serious adverse social or economic conditions;</w:t>
      </w:r>
    </w:p>
    <w:p w:rsidR="00B723E4" w:rsidRPr="00FE4617" w:rsidRDefault="00B723E4" w:rsidP="006744BB">
      <w:pPr>
        <w:pStyle w:val="ListParagraph"/>
        <w:numPr>
          <w:ilvl w:val="0"/>
          <w:numId w:val="18"/>
        </w:numPr>
        <w:rPr>
          <w:rFonts w:cs="Arial"/>
        </w:rPr>
      </w:pPr>
      <w:r w:rsidRPr="00FE4617">
        <w:rPr>
          <w:rFonts w:cs="Arial"/>
        </w:rPr>
        <w:lastRenderedPageBreak/>
        <w:t>Owners of residential properties with a market value lower than the amount determined by the municipality.</w:t>
      </w:r>
    </w:p>
    <w:p w:rsidR="002A7271" w:rsidRPr="00FE4617" w:rsidRDefault="002A7271" w:rsidP="002A7271">
      <w:pPr>
        <w:ind w:left="1440"/>
        <w:rPr>
          <w:rFonts w:cs="Arial"/>
        </w:rPr>
      </w:pPr>
      <w:r w:rsidRPr="00FE4617">
        <w:rPr>
          <w:rFonts w:cs="Arial"/>
        </w:rPr>
        <w:t>The municipal manager shall, annually, table before council:</w:t>
      </w:r>
    </w:p>
    <w:p w:rsidR="002A7271" w:rsidRPr="00FE4617" w:rsidRDefault="002A7271" w:rsidP="006744BB">
      <w:pPr>
        <w:pStyle w:val="ListParagraph"/>
        <w:numPr>
          <w:ilvl w:val="0"/>
          <w:numId w:val="19"/>
        </w:numPr>
        <w:rPr>
          <w:rFonts w:cs="Arial"/>
        </w:rPr>
      </w:pPr>
      <w:r w:rsidRPr="00FE4617">
        <w:rPr>
          <w:rFonts w:cs="Arial"/>
        </w:rPr>
        <w:t>A list of all exemptions, reductions and rebates granted by the municipality during the previous financial year; and</w:t>
      </w:r>
    </w:p>
    <w:p w:rsidR="002A7271" w:rsidRPr="009F69A9" w:rsidRDefault="002A7271" w:rsidP="00342296">
      <w:pPr>
        <w:pStyle w:val="ListParagraph"/>
        <w:numPr>
          <w:ilvl w:val="0"/>
          <w:numId w:val="19"/>
        </w:numPr>
        <w:rPr>
          <w:rFonts w:cs="Arial"/>
        </w:rPr>
      </w:pPr>
      <w:r w:rsidRPr="009F69A9">
        <w:rPr>
          <w:rFonts w:cs="Arial"/>
        </w:rPr>
        <w:t>A statement reflecting the income which the municipality has foregone during the previous financial year by way of such exemptions, reductions, rebates and exclusions referred to in the Act and the phasing-in discount granted in terms of Section 21’</w:t>
      </w:r>
    </w:p>
    <w:p w:rsidR="0077389D" w:rsidRPr="00FE4617" w:rsidRDefault="002A7271" w:rsidP="002A7271">
      <w:pPr>
        <w:ind w:left="1440"/>
        <w:rPr>
          <w:rFonts w:cs="Arial"/>
        </w:rPr>
      </w:pPr>
      <w:r w:rsidRPr="00FE4617">
        <w:rPr>
          <w:rFonts w:cs="Arial"/>
        </w:rPr>
        <w:t>All exemptions, reducing and rebates projected for the financial year must be reflected in the municipality’s annual bu</w:t>
      </w:r>
      <w:r w:rsidR="0077389D" w:rsidRPr="00FE4617">
        <w:rPr>
          <w:rFonts w:cs="Arial"/>
        </w:rPr>
        <w:t>dget for that year as income on the revenue side and expenditure on the expenditure side.</w:t>
      </w:r>
    </w:p>
    <w:p w:rsidR="0077389D" w:rsidRPr="00FE4617" w:rsidRDefault="0077389D" w:rsidP="006744BB">
      <w:pPr>
        <w:pStyle w:val="ListParagraph"/>
        <w:numPr>
          <w:ilvl w:val="0"/>
          <w:numId w:val="54"/>
        </w:numPr>
        <w:rPr>
          <w:rFonts w:cs="Arial"/>
          <w:b/>
          <w:u w:val="single"/>
        </w:rPr>
      </w:pPr>
      <w:r w:rsidRPr="00FE4617">
        <w:rPr>
          <w:rFonts w:cs="Arial"/>
          <w:b/>
          <w:u w:val="single"/>
        </w:rPr>
        <w:t>Amount due for rates</w:t>
      </w:r>
    </w:p>
    <w:p w:rsidR="0077389D" w:rsidRPr="00FE4617" w:rsidRDefault="0077389D" w:rsidP="0077389D">
      <w:pPr>
        <w:pStyle w:val="ListParagraph"/>
        <w:ind w:left="1080"/>
        <w:rPr>
          <w:rFonts w:cs="Arial"/>
        </w:rPr>
      </w:pPr>
    </w:p>
    <w:p w:rsidR="0077389D" w:rsidRPr="00FE4617" w:rsidRDefault="0077389D" w:rsidP="0077389D">
      <w:pPr>
        <w:pStyle w:val="ListParagraph"/>
        <w:ind w:left="1080"/>
        <w:rPr>
          <w:rFonts w:cs="Arial"/>
        </w:rPr>
      </w:pPr>
      <w:r w:rsidRPr="00FE4617">
        <w:rPr>
          <w:rFonts w:cs="Arial"/>
        </w:rPr>
        <w:t>A rate (Cent amount in a Rand) will be reflected in the budget.</w:t>
      </w:r>
    </w:p>
    <w:p w:rsidR="0077389D" w:rsidRPr="00FE4617" w:rsidRDefault="0077389D" w:rsidP="0077389D">
      <w:pPr>
        <w:pStyle w:val="ListParagraph"/>
        <w:ind w:left="1080"/>
        <w:rPr>
          <w:rFonts w:cs="Arial"/>
        </w:rPr>
      </w:pPr>
    </w:p>
    <w:p w:rsidR="0077389D" w:rsidRPr="00FE4617" w:rsidRDefault="0077389D" w:rsidP="006744BB">
      <w:pPr>
        <w:pStyle w:val="ListParagraph"/>
        <w:numPr>
          <w:ilvl w:val="0"/>
          <w:numId w:val="54"/>
        </w:numPr>
        <w:rPr>
          <w:rFonts w:cs="Arial"/>
          <w:b/>
          <w:u w:val="single"/>
        </w:rPr>
      </w:pPr>
      <w:r w:rsidRPr="00FE4617">
        <w:rPr>
          <w:rFonts w:cs="Arial"/>
          <w:b/>
          <w:u w:val="single"/>
        </w:rPr>
        <w:t>Annual review of rates policy</w:t>
      </w:r>
    </w:p>
    <w:p w:rsidR="0077389D" w:rsidRPr="00FE4617" w:rsidRDefault="0077389D" w:rsidP="0077389D">
      <w:pPr>
        <w:pStyle w:val="ListParagraph"/>
        <w:ind w:left="1080"/>
        <w:rPr>
          <w:rFonts w:cs="Arial"/>
        </w:rPr>
      </w:pPr>
    </w:p>
    <w:p w:rsidR="0077389D" w:rsidRPr="00FE4617" w:rsidRDefault="0077389D" w:rsidP="0077389D">
      <w:pPr>
        <w:pStyle w:val="ListParagraph"/>
        <w:ind w:left="1080"/>
        <w:rPr>
          <w:rFonts w:cs="Arial"/>
        </w:rPr>
      </w:pPr>
      <w:r w:rsidRPr="00FE4617">
        <w:rPr>
          <w:rFonts w:cs="Arial"/>
        </w:rPr>
        <w:t>The municipality shall annually review, and if necessary, amend its rates policy taking into account public comments and inputs.</w:t>
      </w:r>
    </w:p>
    <w:p w:rsidR="0077389D" w:rsidRPr="00FE4617" w:rsidRDefault="0077389D" w:rsidP="0077389D">
      <w:pPr>
        <w:pStyle w:val="ListParagraph"/>
        <w:ind w:left="1080"/>
        <w:rPr>
          <w:rFonts w:cs="Arial"/>
        </w:rPr>
      </w:pPr>
    </w:p>
    <w:p w:rsidR="0077389D" w:rsidRPr="00FE4617" w:rsidRDefault="0077389D" w:rsidP="006744BB">
      <w:pPr>
        <w:pStyle w:val="ListParagraph"/>
        <w:numPr>
          <w:ilvl w:val="0"/>
          <w:numId w:val="54"/>
        </w:numPr>
        <w:rPr>
          <w:rFonts w:cs="Arial"/>
          <w:b/>
          <w:u w:val="single"/>
        </w:rPr>
      </w:pPr>
      <w:r w:rsidRPr="00FE4617">
        <w:rPr>
          <w:rFonts w:cs="Arial"/>
          <w:b/>
          <w:u w:val="single"/>
        </w:rPr>
        <w:t>The effective dates of the rates policy</w:t>
      </w:r>
    </w:p>
    <w:p w:rsidR="0077389D" w:rsidRPr="00FE4617" w:rsidRDefault="0077389D" w:rsidP="0077389D">
      <w:pPr>
        <w:pStyle w:val="ListParagraph"/>
        <w:ind w:left="1080"/>
        <w:rPr>
          <w:rFonts w:cs="Arial"/>
        </w:rPr>
      </w:pPr>
    </w:p>
    <w:p w:rsidR="0077389D" w:rsidRPr="00FE4617" w:rsidRDefault="0077389D" w:rsidP="0077389D">
      <w:pPr>
        <w:pStyle w:val="ListParagraph"/>
        <w:ind w:left="1080"/>
        <w:rPr>
          <w:rFonts w:cs="Arial"/>
        </w:rPr>
      </w:pPr>
      <w:r w:rsidRPr="00FE4617">
        <w:rPr>
          <w:rFonts w:cs="Arial"/>
        </w:rPr>
        <w:t>The rates policy takes effect from the start of the municipal financial year.</w:t>
      </w:r>
    </w:p>
    <w:p w:rsidR="007466ED" w:rsidRPr="00FE4617" w:rsidRDefault="007466ED" w:rsidP="007466ED">
      <w:pPr>
        <w:ind w:left="1080"/>
        <w:rPr>
          <w:rFonts w:cs="Arial"/>
          <w:b/>
          <w:u w:val="single"/>
        </w:rPr>
      </w:pPr>
      <w:r w:rsidRPr="00FE4617">
        <w:rPr>
          <w:rFonts w:cs="Arial"/>
        </w:rPr>
        <w:t xml:space="preserve"> </w:t>
      </w:r>
    </w:p>
    <w:p w:rsidR="00524C4B" w:rsidRPr="00FE4617" w:rsidRDefault="00524C4B" w:rsidP="00524C4B">
      <w:pPr>
        <w:pStyle w:val="ListParagraph"/>
        <w:rPr>
          <w:rFonts w:cs="Arial"/>
        </w:rPr>
      </w:pPr>
    </w:p>
    <w:p w:rsidR="003D709A" w:rsidRPr="00FE4617" w:rsidRDefault="003D709A" w:rsidP="00F06673">
      <w:pPr>
        <w:ind w:left="1440"/>
        <w:rPr>
          <w:rFonts w:cs="Arial"/>
        </w:rPr>
      </w:pPr>
    </w:p>
    <w:p w:rsidR="003D709A" w:rsidRPr="00FE4617" w:rsidRDefault="003D709A" w:rsidP="00F06673">
      <w:pPr>
        <w:ind w:left="1440"/>
        <w:rPr>
          <w:rFonts w:cs="Arial"/>
        </w:rPr>
      </w:pPr>
    </w:p>
    <w:p w:rsidR="00F06673" w:rsidRPr="00FE4617" w:rsidRDefault="00F06673" w:rsidP="00F06673">
      <w:pPr>
        <w:rPr>
          <w:rFonts w:cs="Arial"/>
        </w:rPr>
      </w:pPr>
    </w:p>
    <w:p w:rsidR="00B7526C" w:rsidRPr="00FE4617" w:rsidRDefault="00B7526C" w:rsidP="00B7526C">
      <w:pPr>
        <w:ind w:left="1080"/>
        <w:rPr>
          <w:rFonts w:cs="Arial"/>
        </w:rPr>
      </w:pPr>
    </w:p>
    <w:p w:rsidR="00B7526C" w:rsidRPr="00FE4617" w:rsidRDefault="00B7526C" w:rsidP="00B7526C">
      <w:pPr>
        <w:pStyle w:val="ListParagraph"/>
        <w:ind w:left="1080"/>
        <w:rPr>
          <w:rFonts w:cs="Arial"/>
        </w:rPr>
      </w:pPr>
    </w:p>
    <w:p w:rsidR="00B7526C" w:rsidRPr="00FE4617" w:rsidRDefault="00B7526C" w:rsidP="00B7526C">
      <w:pPr>
        <w:pStyle w:val="ListParagraph"/>
        <w:ind w:left="2160" w:hanging="1080"/>
        <w:rPr>
          <w:rFonts w:cs="Arial"/>
        </w:rPr>
      </w:pPr>
    </w:p>
    <w:p w:rsidR="00451849" w:rsidRPr="00FE4617" w:rsidRDefault="00B7526C" w:rsidP="00451849">
      <w:pPr>
        <w:pStyle w:val="ListParagraph"/>
        <w:rPr>
          <w:rFonts w:cs="Arial"/>
        </w:rPr>
      </w:pPr>
      <w:r w:rsidRPr="00FE4617">
        <w:rPr>
          <w:rFonts w:cs="Arial"/>
        </w:rPr>
        <w:tab/>
      </w:r>
    </w:p>
    <w:sectPr w:rsidR="00451849" w:rsidRPr="00FE461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B3C" w:rsidRDefault="00966B3C" w:rsidP="00485B63">
      <w:pPr>
        <w:spacing w:after="0" w:line="240" w:lineRule="auto"/>
      </w:pPr>
      <w:r>
        <w:separator/>
      </w:r>
    </w:p>
  </w:endnote>
  <w:endnote w:type="continuationSeparator" w:id="0">
    <w:p w:rsidR="00966B3C" w:rsidRDefault="00966B3C" w:rsidP="00485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837394"/>
      <w:docPartObj>
        <w:docPartGallery w:val="Page Numbers (Bottom of Page)"/>
        <w:docPartUnique/>
      </w:docPartObj>
    </w:sdtPr>
    <w:sdtEndPr>
      <w:rPr>
        <w:noProof/>
      </w:rPr>
    </w:sdtEndPr>
    <w:sdtContent>
      <w:p w:rsidR="00596A54" w:rsidRDefault="00596A54">
        <w:pPr>
          <w:pStyle w:val="Footer"/>
          <w:jc w:val="center"/>
        </w:pPr>
        <w:r>
          <w:fldChar w:fldCharType="begin"/>
        </w:r>
        <w:r>
          <w:instrText xml:space="preserve"> PAGE   \* MERGEFORMAT </w:instrText>
        </w:r>
        <w:r>
          <w:fldChar w:fldCharType="separate"/>
        </w:r>
        <w:r w:rsidR="00996908">
          <w:rPr>
            <w:noProof/>
          </w:rPr>
          <w:t>2</w:t>
        </w:r>
        <w:r>
          <w:rPr>
            <w:noProof/>
          </w:rPr>
          <w:fldChar w:fldCharType="end"/>
        </w:r>
      </w:p>
    </w:sdtContent>
  </w:sdt>
  <w:p w:rsidR="00596A54" w:rsidRDefault="00596A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B3C" w:rsidRDefault="00966B3C" w:rsidP="00485B63">
      <w:pPr>
        <w:spacing w:after="0" w:line="240" w:lineRule="auto"/>
      </w:pPr>
      <w:r>
        <w:separator/>
      </w:r>
    </w:p>
  </w:footnote>
  <w:footnote w:type="continuationSeparator" w:id="0">
    <w:p w:rsidR="00966B3C" w:rsidRDefault="00966B3C" w:rsidP="00485B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5A71"/>
    <w:multiLevelType w:val="hybridMultilevel"/>
    <w:tmpl w:val="B324DE42"/>
    <w:lvl w:ilvl="0" w:tplc="1C09000B">
      <w:start w:val="1"/>
      <w:numFmt w:val="bullet"/>
      <w:lvlText w:val=""/>
      <w:lvlJc w:val="left"/>
      <w:pPr>
        <w:ind w:left="2880" w:hanging="360"/>
      </w:pPr>
      <w:rPr>
        <w:rFonts w:ascii="Wingdings" w:hAnsi="Wingdings"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1" w15:restartNumberingAfterBreak="0">
    <w:nsid w:val="08752C19"/>
    <w:multiLevelType w:val="hybridMultilevel"/>
    <w:tmpl w:val="0C4AD6A6"/>
    <w:lvl w:ilvl="0" w:tplc="455AF414">
      <w:start w:val="1"/>
      <w:numFmt w:val="lowerLetter"/>
      <w:lvlText w:val="(%1)"/>
      <w:lvlJc w:val="left"/>
      <w:pPr>
        <w:ind w:left="2912" w:hanging="360"/>
      </w:pPr>
      <w:rPr>
        <w:rFonts w:asciiTheme="minorHAnsi" w:eastAsiaTheme="minorHAnsi" w:hAnsiTheme="minorHAnsi" w:cs="Arial"/>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2" w15:restartNumberingAfterBreak="0">
    <w:nsid w:val="09DB3576"/>
    <w:multiLevelType w:val="hybridMultilevel"/>
    <w:tmpl w:val="E7542462"/>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 w15:restartNumberingAfterBreak="0">
    <w:nsid w:val="0A4E0631"/>
    <w:multiLevelType w:val="hybridMultilevel"/>
    <w:tmpl w:val="8DD0E3F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0AC441EA"/>
    <w:multiLevelType w:val="hybridMultilevel"/>
    <w:tmpl w:val="7BAC0CCA"/>
    <w:lvl w:ilvl="0" w:tplc="82848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C53164"/>
    <w:multiLevelType w:val="hybridMultilevel"/>
    <w:tmpl w:val="7F30F00C"/>
    <w:lvl w:ilvl="0" w:tplc="8C0C0D2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7D1F69"/>
    <w:multiLevelType w:val="hybridMultilevel"/>
    <w:tmpl w:val="763C732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7" w15:restartNumberingAfterBreak="0">
    <w:nsid w:val="0E2D79F9"/>
    <w:multiLevelType w:val="hybridMultilevel"/>
    <w:tmpl w:val="516A9F42"/>
    <w:lvl w:ilvl="0" w:tplc="2F1487B2">
      <w:start w:val="1"/>
      <w:numFmt w:val="lowerRoman"/>
      <w:lvlText w:val="(%1)"/>
      <w:lvlJc w:val="left"/>
      <w:pPr>
        <w:tabs>
          <w:tab w:val="num" w:pos="2880"/>
        </w:tabs>
        <w:ind w:left="2880" w:hanging="720"/>
      </w:pPr>
      <w:rPr>
        <w:rFonts w:asciiTheme="minorHAnsi" w:eastAsiaTheme="minorHAnsi" w:hAnsiTheme="minorHAnsi" w:cs="Arial"/>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8" w15:restartNumberingAfterBreak="0">
    <w:nsid w:val="0E690D86"/>
    <w:multiLevelType w:val="hybridMultilevel"/>
    <w:tmpl w:val="19B0E43E"/>
    <w:lvl w:ilvl="0" w:tplc="49DA979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02E682A"/>
    <w:multiLevelType w:val="hybridMultilevel"/>
    <w:tmpl w:val="E5A6CBBA"/>
    <w:lvl w:ilvl="0" w:tplc="1242D4D0">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15:restartNumberingAfterBreak="0">
    <w:nsid w:val="11E53D34"/>
    <w:multiLevelType w:val="hybridMultilevel"/>
    <w:tmpl w:val="E8A45810"/>
    <w:lvl w:ilvl="0" w:tplc="6854CF4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1EF237F"/>
    <w:multiLevelType w:val="hybridMultilevel"/>
    <w:tmpl w:val="A4C479A8"/>
    <w:lvl w:ilvl="0" w:tplc="C48A5C48">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126A0DE7"/>
    <w:multiLevelType w:val="hybridMultilevel"/>
    <w:tmpl w:val="3014CC6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3" w15:restartNumberingAfterBreak="0">
    <w:nsid w:val="160158E0"/>
    <w:multiLevelType w:val="hybridMultilevel"/>
    <w:tmpl w:val="8674B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5B52E5"/>
    <w:multiLevelType w:val="hybridMultilevel"/>
    <w:tmpl w:val="DDD6E374"/>
    <w:lvl w:ilvl="0" w:tplc="D0304516">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5" w15:restartNumberingAfterBreak="0">
    <w:nsid w:val="17E72E40"/>
    <w:multiLevelType w:val="hybridMultilevel"/>
    <w:tmpl w:val="25EC508C"/>
    <w:lvl w:ilvl="0" w:tplc="0F128740">
      <w:start w:val="1"/>
      <w:numFmt w:val="lowerLetter"/>
      <w:lvlText w:val="(%1)"/>
      <w:lvlJc w:val="left"/>
      <w:pPr>
        <w:ind w:left="1080" w:hanging="360"/>
      </w:pPr>
      <w:rPr>
        <w:rFonts w:cs="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9766A72"/>
    <w:multiLevelType w:val="hybridMultilevel"/>
    <w:tmpl w:val="66B00BBE"/>
    <w:lvl w:ilvl="0" w:tplc="214CCEA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A155DA3"/>
    <w:multiLevelType w:val="hybridMultilevel"/>
    <w:tmpl w:val="B4BE6000"/>
    <w:lvl w:ilvl="0" w:tplc="AD1A511A">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8" w15:restartNumberingAfterBreak="0">
    <w:nsid w:val="1A91706A"/>
    <w:multiLevelType w:val="hybridMultilevel"/>
    <w:tmpl w:val="F86E467E"/>
    <w:lvl w:ilvl="0" w:tplc="BA68C1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ACD5D8F"/>
    <w:multiLevelType w:val="hybridMultilevel"/>
    <w:tmpl w:val="08145BAE"/>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0" w15:restartNumberingAfterBreak="0">
    <w:nsid w:val="22222255"/>
    <w:multiLevelType w:val="hybridMultilevel"/>
    <w:tmpl w:val="FB22F4C6"/>
    <w:lvl w:ilvl="0" w:tplc="93C6A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53476D4"/>
    <w:multiLevelType w:val="hybridMultilevel"/>
    <w:tmpl w:val="335CBAAE"/>
    <w:lvl w:ilvl="0" w:tplc="2AB4BFB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791177E"/>
    <w:multiLevelType w:val="multilevel"/>
    <w:tmpl w:val="0AAA96E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3" w15:restartNumberingAfterBreak="0">
    <w:nsid w:val="282A05BF"/>
    <w:multiLevelType w:val="hybridMultilevel"/>
    <w:tmpl w:val="03145896"/>
    <w:lvl w:ilvl="0" w:tplc="18FC05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9E85D49"/>
    <w:multiLevelType w:val="hybridMultilevel"/>
    <w:tmpl w:val="53767180"/>
    <w:lvl w:ilvl="0" w:tplc="7CC05FB8">
      <w:start w:val="1"/>
      <w:numFmt w:val="lowerRoman"/>
      <w:lvlText w:val="(%1)"/>
      <w:lvlJc w:val="left"/>
      <w:pPr>
        <w:tabs>
          <w:tab w:val="num" w:pos="2563"/>
        </w:tabs>
        <w:ind w:left="2563" w:hanging="720"/>
      </w:pPr>
    </w:lvl>
    <w:lvl w:ilvl="1" w:tplc="C8A6088A">
      <w:start w:val="9"/>
      <w:numFmt w:val="lowerLetter"/>
      <w:lvlText w:val="(%2)"/>
      <w:lvlJc w:val="left"/>
      <w:pPr>
        <w:tabs>
          <w:tab w:val="num" w:pos="2061"/>
        </w:tabs>
        <w:ind w:left="2061" w:hanging="360"/>
      </w:pPr>
    </w:lvl>
    <w:lvl w:ilvl="2" w:tplc="0409001B">
      <w:start w:val="1"/>
      <w:numFmt w:val="lowerRoman"/>
      <w:lvlText w:val="%3."/>
      <w:lvlJc w:val="right"/>
      <w:pPr>
        <w:tabs>
          <w:tab w:val="num" w:pos="4068"/>
        </w:tabs>
        <w:ind w:left="4068" w:hanging="180"/>
      </w:pPr>
    </w:lvl>
    <w:lvl w:ilvl="3" w:tplc="0409000F">
      <w:start w:val="1"/>
      <w:numFmt w:val="decimal"/>
      <w:lvlText w:val="%4."/>
      <w:lvlJc w:val="left"/>
      <w:pPr>
        <w:tabs>
          <w:tab w:val="num" w:pos="4788"/>
        </w:tabs>
        <w:ind w:left="4788" w:hanging="360"/>
      </w:pPr>
    </w:lvl>
    <w:lvl w:ilvl="4" w:tplc="04090019">
      <w:start w:val="1"/>
      <w:numFmt w:val="lowerLetter"/>
      <w:lvlText w:val="%5."/>
      <w:lvlJc w:val="left"/>
      <w:pPr>
        <w:tabs>
          <w:tab w:val="num" w:pos="5508"/>
        </w:tabs>
        <w:ind w:left="5508" w:hanging="360"/>
      </w:pPr>
    </w:lvl>
    <w:lvl w:ilvl="5" w:tplc="0409001B">
      <w:start w:val="1"/>
      <w:numFmt w:val="lowerRoman"/>
      <w:lvlText w:val="%6."/>
      <w:lvlJc w:val="right"/>
      <w:pPr>
        <w:tabs>
          <w:tab w:val="num" w:pos="6228"/>
        </w:tabs>
        <w:ind w:left="6228" w:hanging="180"/>
      </w:pPr>
    </w:lvl>
    <w:lvl w:ilvl="6" w:tplc="0409000F">
      <w:start w:val="1"/>
      <w:numFmt w:val="decimal"/>
      <w:lvlText w:val="%7."/>
      <w:lvlJc w:val="left"/>
      <w:pPr>
        <w:tabs>
          <w:tab w:val="num" w:pos="6948"/>
        </w:tabs>
        <w:ind w:left="6948" w:hanging="360"/>
      </w:pPr>
    </w:lvl>
    <w:lvl w:ilvl="7" w:tplc="04090019">
      <w:start w:val="1"/>
      <w:numFmt w:val="lowerLetter"/>
      <w:lvlText w:val="%8."/>
      <w:lvlJc w:val="left"/>
      <w:pPr>
        <w:tabs>
          <w:tab w:val="num" w:pos="7668"/>
        </w:tabs>
        <w:ind w:left="7668" w:hanging="360"/>
      </w:pPr>
    </w:lvl>
    <w:lvl w:ilvl="8" w:tplc="0409001B">
      <w:start w:val="1"/>
      <w:numFmt w:val="lowerRoman"/>
      <w:lvlText w:val="%9."/>
      <w:lvlJc w:val="right"/>
      <w:pPr>
        <w:tabs>
          <w:tab w:val="num" w:pos="8388"/>
        </w:tabs>
        <w:ind w:left="8388" w:hanging="180"/>
      </w:pPr>
    </w:lvl>
  </w:abstractNum>
  <w:abstractNum w:abstractNumId="25" w15:restartNumberingAfterBreak="0">
    <w:nsid w:val="2C95046A"/>
    <w:multiLevelType w:val="hybridMultilevel"/>
    <w:tmpl w:val="6FE2990E"/>
    <w:lvl w:ilvl="0" w:tplc="F96A104C">
      <w:start w:val="1"/>
      <w:numFmt w:val="lowerRoman"/>
      <w:lvlText w:val="(%1)"/>
      <w:lvlJc w:val="left"/>
      <w:pPr>
        <w:tabs>
          <w:tab w:val="num" w:pos="2880"/>
        </w:tabs>
        <w:ind w:left="2880" w:hanging="72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26" w15:restartNumberingAfterBreak="0">
    <w:nsid w:val="2D2A6B34"/>
    <w:multiLevelType w:val="multilevel"/>
    <w:tmpl w:val="D8921BC8"/>
    <w:lvl w:ilvl="0">
      <w:start w:val="13"/>
      <w:numFmt w:val="decimal"/>
      <w:lvlText w:val="%1"/>
      <w:lvlJc w:val="left"/>
      <w:pPr>
        <w:ind w:left="552" w:hanging="552"/>
      </w:pPr>
      <w:rPr>
        <w:rFonts w:hint="default"/>
        <w:b/>
      </w:rPr>
    </w:lvl>
    <w:lvl w:ilvl="1">
      <w:start w:val="1"/>
      <w:numFmt w:val="decimal"/>
      <w:lvlText w:val="%1.%2"/>
      <w:lvlJc w:val="left"/>
      <w:pPr>
        <w:ind w:left="1272" w:hanging="552"/>
      </w:pPr>
      <w:rPr>
        <w:rFonts w:hint="default"/>
        <w:b/>
      </w:rPr>
    </w:lvl>
    <w:lvl w:ilvl="2">
      <w:start w:val="4"/>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7" w15:restartNumberingAfterBreak="0">
    <w:nsid w:val="2F267001"/>
    <w:multiLevelType w:val="hybridMultilevel"/>
    <w:tmpl w:val="EA7C5E00"/>
    <w:lvl w:ilvl="0" w:tplc="E92E26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FCF5670"/>
    <w:multiLevelType w:val="multilevel"/>
    <w:tmpl w:val="8ABE13C8"/>
    <w:lvl w:ilvl="0">
      <w:start w:val="6"/>
      <w:numFmt w:val="decimal"/>
      <w:lvlText w:val="%1"/>
      <w:lvlJc w:val="left"/>
      <w:pPr>
        <w:ind w:left="435" w:hanging="435"/>
      </w:pPr>
      <w:rPr>
        <w:rFonts w:hint="default"/>
      </w:rPr>
    </w:lvl>
    <w:lvl w:ilvl="1">
      <w:start w:val="2"/>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3118168C"/>
    <w:multiLevelType w:val="hybridMultilevel"/>
    <w:tmpl w:val="9B6AC7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338A75F1"/>
    <w:multiLevelType w:val="hybridMultilevel"/>
    <w:tmpl w:val="77A6BE04"/>
    <w:lvl w:ilvl="0" w:tplc="F29A9E9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AD25A4A"/>
    <w:multiLevelType w:val="hybridMultilevel"/>
    <w:tmpl w:val="1232495A"/>
    <w:lvl w:ilvl="0" w:tplc="B6A420DC">
      <w:start w:val="4"/>
      <w:numFmt w:val="bullet"/>
      <w:lvlText w:val="-"/>
      <w:lvlJc w:val="left"/>
      <w:pPr>
        <w:ind w:left="2520" w:hanging="360"/>
      </w:pPr>
      <w:rPr>
        <w:rFonts w:ascii="Arial" w:eastAsiaTheme="minorHAnsi" w:hAnsi="Arial" w:cs="Aria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32" w15:restartNumberingAfterBreak="0">
    <w:nsid w:val="3B531F65"/>
    <w:multiLevelType w:val="hybridMultilevel"/>
    <w:tmpl w:val="4F3E666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3" w15:restartNumberingAfterBreak="0">
    <w:nsid w:val="40110269"/>
    <w:multiLevelType w:val="hybridMultilevel"/>
    <w:tmpl w:val="A1A83BDA"/>
    <w:lvl w:ilvl="0" w:tplc="8E886FE4">
      <w:start w:val="1"/>
      <w:numFmt w:val="lowerLetter"/>
      <w:lvlText w:val="(%1)"/>
      <w:lvlJc w:val="left"/>
      <w:pPr>
        <w:tabs>
          <w:tab w:val="num" w:pos="2846"/>
        </w:tabs>
        <w:ind w:left="2846" w:hanging="720"/>
      </w:pPr>
    </w:lvl>
    <w:lvl w:ilvl="1" w:tplc="A5AEADEC">
      <w:start w:val="1"/>
      <w:numFmt w:val="lowerLetter"/>
      <w:lvlText w:val="(%2)"/>
      <w:lvlJc w:val="left"/>
      <w:pPr>
        <w:tabs>
          <w:tab w:val="num" w:pos="2486"/>
        </w:tabs>
        <w:ind w:left="2486" w:hanging="360"/>
      </w:pPr>
    </w:lvl>
    <w:lvl w:ilvl="2" w:tplc="0409001B">
      <w:start w:val="1"/>
      <w:numFmt w:val="lowerRoman"/>
      <w:lvlText w:val="%3."/>
      <w:lvlJc w:val="right"/>
      <w:pPr>
        <w:tabs>
          <w:tab w:val="num" w:pos="3926"/>
        </w:tabs>
        <w:ind w:left="3926" w:hanging="180"/>
      </w:pPr>
    </w:lvl>
    <w:lvl w:ilvl="3" w:tplc="0409000F">
      <w:start w:val="1"/>
      <w:numFmt w:val="decimal"/>
      <w:lvlText w:val="%4."/>
      <w:lvlJc w:val="left"/>
      <w:pPr>
        <w:tabs>
          <w:tab w:val="num" w:pos="4646"/>
        </w:tabs>
        <w:ind w:left="4646" w:hanging="360"/>
      </w:pPr>
    </w:lvl>
    <w:lvl w:ilvl="4" w:tplc="04090019">
      <w:start w:val="1"/>
      <w:numFmt w:val="lowerLetter"/>
      <w:lvlText w:val="%5."/>
      <w:lvlJc w:val="left"/>
      <w:pPr>
        <w:tabs>
          <w:tab w:val="num" w:pos="5366"/>
        </w:tabs>
        <w:ind w:left="5366" w:hanging="360"/>
      </w:pPr>
    </w:lvl>
    <w:lvl w:ilvl="5" w:tplc="0409001B">
      <w:start w:val="1"/>
      <w:numFmt w:val="lowerRoman"/>
      <w:lvlText w:val="%6."/>
      <w:lvlJc w:val="right"/>
      <w:pPr>
        <w:tabs>
          <w:tab w:val="num" w:pos="6086"/>
        </w:tabs>
        <w:ind w:left="6086" w:hanging="180"/>
      </w:pPr>
    </w:lvl>
    <w:lvl w:ilvl="6" w:tplc="0409000F">
      <w:start w:val="1"/>
      <w:numFmt w:val="decimal"/>
      <w:lvlText w:val="%7."/>
      <w:lvlJc w:val="left"/>
      <w:pPr>
        <w:tabs>
          <w:tab w:val="num" w:pos="6806"/>
        </w:tabs>
        <w:ind w:left="6806" w:hanging="360"/>
      </w:pPr>
    </w:lvl>
    <w:lvl w:ilvl="7" w:tplc="04090019">
      <w:start w:val="1"/>
      <w:numFmt w:val="lowerLetter"/>
      <w:lvlText w:val="%8."/>
      <w:lvlJc w:val="left"/>
      <w:pPr>
        <w:tabs>
          <w:tab w:val="num" w:pos="7526"/>
        </w:tabs>
        <w:ind w:left="7526" w:hanging="360"/>
      </w:pPr>
    </w:lvl>
    <w:lvl w:ilvl="8" w:tplc="0409001B">
      <w:start w:val="1"/>
      <w:numFmt w:val="lowerRoman"/>
      <w:lvlText w:val="%9."/>
      <w:lvlJc w:val="right"/>
      <w:pPr>
        <w:tabs>
          <w:tab w:val="num" w:pos="8246"/>
        </w:tabs>
        <w:ind w:left="8246" w:hanging="180"/>
      </w:pPr>
    </w:lvl>
  </w:abstractNum>
  <w:abstractNum w:abstractNumId="34" w15:restartNumberingAfterBreak="0">
    <w:nsid w:val="43427927"/>
    <w:multiLevelType w:val="hybridMultilevel"/>
    <w:tmpl w:val="389892FE"/>
    <w:lvl w:ilvl="0" w:tplc="976EC3E8">
      <w:start w:val="1"/>
      <w:numFmt w:val="lowerRoman"/>
      <w:lvlText w:val="(%1)"/>
      <w:lvlJc w:val="left"/>
      <w:pPr>
        <w:ind w:left="1800" w:hanging="720"/>
      </w:pPr>
      <w:rPr>
        <w:rFonts w:asciiTheme="minorHAnsi" w:hAnsiTheme="minorHAns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956244C"/>
    <w:multiLevelType w:val="hybridMultilevel"/>
    <w:tmpl w:val="24A66F2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6" w15:restartNumberingAfterBreak="0">
    <w:nsid w:val="4A2C4F3D"/>
    <w:multiLevelType w:val="hybridMultilevel"/>
    <w:tmpl w:val="5432733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7" w15:restartNumberingAfterBreak="0">
    <w:nsid w:val="517123DB"/>
    <w:multiLevelType w:val="multilevel"/>
    <w:tmpl w:val="7C6CC2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541167E7"/>
    <w:multiLevelType w:val="hybridMultilevel"/>
    <w:tmpl w:val="CD8E712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9" w15:restartNumberingAfterBreak="0">
    <w:nsid w:val="5A9F5BE5"/>
    <w:multiLevelType w:val="hybridMultilevel"/>
    <w:tmpl w:val="73143FF2"/>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0" w15:restartNumberingAfterBreak="0">
    <w:nsid w:val="5DA13FC3"/>
    <w:multiLevelType w:val="hybridMultilevel"/>
    <w:tmpl w:val="678CED78"/>
    <w:lvl w:ilvl="0" w:tplc="72E893D0">
      <w:start w:val="1"/>
      <w:numFmt w:val="lowerLetter"/>
      <w:lvlText w:val="(%1)"/>
      <w:lvlJc w:val="left"/>
      <w:pPr>
        <w:tabs>
          <w:tab w:val="num" w:pos="1800"/>
        </w:tabs>
        <w:ind w:left="1800" w:hanging="360"/>
      </w:pPr>
      <w:rPr>
        <w:rFonts w:hint="default"/>
      </w:rPr>
    </w:lvl>
    <w:lvl w:ilvl="1" w:tplc="CADAB048">
      <w:start w:val="15"/>
      <w:numFmt w:val="decimal"/>
      <w:lvlText w:val="%2."/>
      <w:lvlJc w:val="left"/>
      <w:pPr>
        <w:tabs>
          <w:tab w:val="num" w:pos="2520"/>
        </w:tabs>
        <w:ind w:left="2520" w:hanging="36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15:restartNumberingAfterBreak="0">
    <w:nsid w:val="5DD6339C"/>
    <w:multiLevelType w:val="hybridMultilevel"/>
    <w:tmpl w:val="4B42BC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5ED13098"/>
    <w:multiLevelType w:val="hybridMultilevel"/>
    <w:tmpl w:val="57782348"/>
    <w:lvl w:ilvl="0" w:tplc="E8907F8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04A31FE"/>
    <w:multiLevelType w:val="multilevel"/>
    <w:tmpl w:val="C834041C"/>
    <w:lvl w:ilvl="0">
      <w:start w:val="5"/>
      <w:numFmt w:val="decimal"/>
      <w:lvlText w:val="%1."/>
      <w:lvlJc w:val="left"/>
      <w:pPr>
        <w:ind w:left="1069"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4" w15:restartNumberingAfterBreak="0">
    <w:nsid w:val="64927636"/>
    <w:multiLevelType w:val="hybridMultilevel"/>
    <w:tmpl w:val="7F88113E"/>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5" w15:restartNumberingAfterBreak="0">
    <w:nsid w:val="655D5A62"/>
    <w:multiLevelType w:val="hybridMultilevel"/>
    <w:tmpl w:val="5E30E7A6"/>
    <w:lvl w:ilvl="0" w:tplc="CC48A3D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91D424B"/>
    <w:multiLevelType w:val="hybridMultilevel"/>
    <w:tmpl w:val="EFF2A0B0"/>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7" w15:restartNumberingAfterBreak="0">
    <w:nsid w:val="693E3115"/>
    <w:multiLevelType w:val="hybridMultilevel"/>
    <w:tmpl w:val="C510AA4A"/>
    <w:lvl w:ilvl="0" w:tplc="47DE8D80">
      <w:start w:val="1"/>
      <w:numFmt w:val="lowerRoman"/>
      <w:lvlText w:val="(%1)"/>
      <w:lvlJc w:val="left"/>
      <w:pPr>
        <w:ind w:left="1080" w:hanging="360"/>
      </w:pPr>
      <w:rPr>
        <w:rFonts w:ascii="Times New Roman" w:eastAsia="Times New Roman" w:hAnsi="Times New Roman"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1576A4E"/>
    <w:multiLevelType w:val="hybridMultilevel"/>
    <w:tmpl w:val="54B4F11E"/>
    <w:lvl w:ilvl="0" w:tplc="4DAA05E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9" w15:restartNumberingAfterBreak="0">
    <w:nsid w:val="750C1CB3"/>
    <w:multiLevelType w:val="hybridMultilevel"/>
    <w:tmpl w:val="47B2FA7E"/>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50" w15:restartNumberingAfterBreak="0">
    <w:nsid w:val="78250054"/>
    <w:multiLevelType w:val="hybridMultilevel"/>
    <w:tmpl w:val="9BE63548"/>
    <w:lvl w:ilvl="0" w:tplc="1B805566">
      <w:start w:val="1"/>
      <w:numFmt w:val="lowerLetter"/>
      <w:lvlText w:val="(%1)"/>
      <w:lvlJc w:val="left"/>
      <w:pPr>
        <w:ind w:left="1080" w:hanging="360"/>
      </w:pPr>
      <w:rPr>
        <w:rFonts w:asciiTheme="minorHAnsi" w:hAnsiTheme="min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A654A2B"/>
    <w:multiLevelType w:val="hybridMultilevel"/>
    <w:tmpl w:val="77EC176A"/>
    <w:lvl w:ilvl="0" w:tplc="C12670F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2" w15:restartNumberingAfterBreak="0">
    <w:nsid w:val="7AD2175A"/>
    <w:multiLevelType w:val="hybridMultilevel"/>
    <w:tmpl w:val="F014D0EA"/>
    <w:lvl w:ilvl="0" w:tplc="3E8E54C8">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53" w15:restartNumberingAfterBreak="0">
    <w:nsid w:val="7ADB03B2"/>
    <w:multiLevelType w:val="hybridMultilevel"/>
    <w:tmpl w:val="05F6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BD44F11"/>
    <w:multiLevelType w:val="hybridMultilevel"/>
    <w:tmpl w:val="12442E10"/>
    <w:lvl w:ilvl="0" w:tplc="91CE06B2">
      <w:start w:val="1"/>
      <w:numFmt w:val="lowerRoman"/>
      <w:lvlText w:val="(%1)"/>
      <w:lvlJc w:val="left"/>
      <w:pPr>
        <w:ind w:left="1800" w:hanging="720"/>
      </w:pPr>
      <w:rPr>
        <w:rFonts w:asciiTheme="minorHAnsi" w:eastAsiaTheme="minorHAnsi" w:hAnsiTheme="minorHAnsi"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D4812F1"/>
    <w:multiLevelType w:val="hybridMultilevel"/>
    <w:tmpl w:val="742EA590"/>
    <w:lvl w:ilvl="0" w:tplc="06241728">
      <w:start w:val="1"/>
      <w:numFmt w:val="lowerLetter"/>
      <w:lvlText w:val="(%1)"/>
      <w:lvlJc w:val="left"/>
      <w:pPr>
        <w:ind w:left="1211" w:hanging="360"/>
      </w:pPr>
      <w:rPr>
        <w:rFonts w:asciiTheme="minorHAnsi" w:eastAsia="Times New Roman" w:hAnsiTheme="minorHAnsi" w:cs="Arial"/>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6" w15:restartNumberingAfterBreak="0">
    <w:nsid w:val="7EBD7292"/>
    <w:multiLevelType w:val="hybridMultilevel"/>
    <w:tmpl w:val="C9FE98F2"/>
    <w:lvl w:ilvl="0" w:tplc="3578B3CA">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7" w15:restartNumberingAfterBreak="0">
    <w:nsid w:val="7EEB58E9"/>
    <w:multiLevelType w:val="hybridMultilevel"/>
    <w:tmpl w:val="7BE8E04C"/>
    <w:lvl w:ilvl="0" w:tplc="929854A6">
      <w:start w:val="1"/>
      <w:numFmt w:val="lowerRoman"/>
      <w:lvlText w:val="(%1)"/>
      <w:lvlJc w:val="left"/>
      <w:pPr>
        <w:tabs>
          <w:tab w:val="num" w:pos="2880"/>
        </w:tabs>
        <w:ind w:left="2880" w:hanging="720"/>
      </w:pPr>
    </w:lvl>
    <w:lvl w:ilvl="1" w:tplc="71820322">
      <w:start w:val="27"/>
      <w:numFmt w:val="lowerLetter"/>
      <w:lvlText w:val="(%2)"/>
      <w:lvlJc w:val="left"/>
      <w:pPr>
        <w:tabs>
          <w:tab w:val="num" w:pos="3600"/>
        </w:tabs>
        <w:ind w:left="3600" w:hanging="72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58" w15:restartNumberingAfterBreak="0">
    <w:nsid w:val="7F8F6D2F"/>
    <w:multiLevelType w:val="hybridMultilevel"/>
    <w:tmpl w:val="C3F8B326"/>
    <w:lvl w:ilvl="0" w:tplc="0146543A">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51"/>
  </w:num>
  <w:num w:numId="2">
    <w:abstractNumId w:val="8"/>
  </w:num>
  <w:num w:numId="3">
    <w:abstractNumId w:val="31"/>
  </w:num>
  <w:num w:numId="4">
    <w:abstractNumId w:val="32"/>
  </w:num>
  <w:num w:numId="5">
    <w:abstractNumId w:val="29"/>
  </w:num>
  <w:num w:numId="6">
    <w:abstractNumId w:val="2"/>
  </w:num>
  <w:num w:numId="7">
    <w:abstractNumId w:val="12"/>
  </w:num>
  <w:num w:numId="8">
    <w:abstractNumId w:val="44"/>
  </w:num>
  <w:num w:numId="9">
    <w:abstractNumId w:val="0"/>
  </w:num>
  <w:num w:numId="10">
    <w:abstractNumId w:val="35"/>
  </w:num>
  <w:num w:numId="11">
    <w:abstractNumId w:val="38"/>
  </w:num>
  <w:num w:numId="12">
    <w:abstractNumId w:val="39"/>
  </w:num>
  <w:num w:numId="13">
    <w:abstractNumId w:val="3"/>
  </w:num>
  <w:num w:numId="14">
    <w:abstractNumId w:val="46"/>
  </w:num>
  <w:num w:numId="15">
    <w:abstractNumId w:val="9"/>
  </w:num>
  <w:num w:numId="16">
    <w:abstractNumId w:val="19"/>
  </w:num>
  <w:num w:numId="17">
    <w:abstractNumId w:val="36"/>
  </w:num>
  <w:num w:numId="18">
    <w:abstractNumId w:val="6"/>
  </w:num>
  <w:num w:numId="19">
    <w:abstractNumId w:val="49"/>
  </w:num>
  <w:num w:numId="20">
    <w:abstractNumId w:val="37"/>
  </w:num>
  <w:num w:numId="21">
    <w:abstractNumId w:val="40"/>
  </w:num>
  <w:num w:numId="22">
    <w:abstractNumId w:val="58"/>
  </w:num>
  <w:num w:numId="23">
    <w:abstractNumId w:val="42"/>
  </w:num>
  <w:num w:numId="24">
    <w:abstractNumId w:val="50"/>
  </w:num>
  <w:num w:numId="25">
    <w:abstractNumId w:val="34"/>
  </w:num>
  <w:num w:numId="26">
    <w:abstractNumId w:val="4"/>
  </w:num>
  <w:num w:numId="27">
    <w:abstractNumId w:val="10"/>
  </w:num>
  <w:num w:numId="28">
    <w:abstractNumId w:val="45"/>
  </w:num>
  <w:num w:numId="29">
    <w:abstractNumId w:val="18"/>
  </w:num>
  <w:num w:numId="30">
    <w:abstractNumId w:val="48"/>
  </w:num>
  <w:num w:numId="31">
    <w:abstractNumId w:val="15"/>
  </w:num>
  <w:num w:numId="32">
    <w:abstractNumId w:val="20"/>
  </w:num>
  <w:num w:numId="33">
    <w:abstractNumId w:val="5"/>
  </w:num>
  <w:num w:numId="34">
    <w:abstractNumId w:val="16"/>
  </w:num>
  <w:num w:numId="35">
    <w:abstractNumId w:val="54"/>
  </w:num>
  <w:num w:numId="36">
    <w:abstractNumId w:val="27"/>
  </w:num>
  <w:num w:numId="37">
    <w:abstractNumId w:val="21"/>
  </w:num>
  <w:num w:numId="38">
    <w:abstractNumId w:val="30"/>
  </w:num>
  <w:num w:numId="39">
    <w:abstractNumId w:val="55"/>
  </w:num>
  <w:num w:numId="40">
    <w:abstractNumId w:val="47"/>
  </w:num>
  <w:num w:numId="41">
    <w:abstractNumId w:val="13"/>
  </w:num>
  <w:num w:numId="42">
    <w:abstractNumId w:val="53"/>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7"/>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num>
  <w:num w:numId="49">
    <w:abstractNumId w:val="1"/>
  </w:num>
  <w:num w:numId="50">
    <w:abstractNumId w:val="14"/>
  </w:num>
  <w:num w:numId="51">
    <w:abstractNumId w:val="17"/>
  </w:num>
  <w:num w:numId="52">
    <w:abstractNumId w:val="52"/>
  </w:num>
  <w:num w:numId="53">
    <w:abstractNumId w:val="22"/>
  </w:num>
  <w:num w:numId="54">
    <w:abstractNumId w:val="43"/>
  </w:num>
  <w:num w:numId="55">
    <w:abstractNumId w:val="28"/>
  </w:num>
  <w:num w:numId="56">
    <w:abstractNumId w:val="11"/>
  </w:num>
  <w:num w:numId="57">
    <w:abstractNumId w:val="56"/>
  </w:num>
  <w:num w:numId="58">
    <w:abstractNumId w:val="41"/>
  </w:num>
  <w:num w:numId="59">
    <w:abstractNumId w:val="2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B4B"/>
    <w:rsid w:val="0000196E"/>
    <w:rsid w:val="00003578"/>
    <w:rsid w:val="000267D1"/>
    <w:rsid w:val="00032D50"/>
    <w:rsid w:val="0003712D"/>
    <w:rsid w:val="0006535C"/>
    <w:rsid w:val="000744DC"/>
    <w:rsid w:val="000861F8"/>
    <w:rsid w:val="000C745D"/>
    <w:rsid w:val="000D706E"/>
    <w:rsid w:val="000E6BFD"/>
    <w:rsid w:val="000F0453"/>
    <w:rsid w:val="000F71AE"/>
    <w:rsid w:val="00111BD7"/>
    <w:rsid w:val="00115141"/>
    <w:rsid w:val="00120EC9"/>
    <w:rsid w:val="00133601"/>
    <w:rsid w:val="00134CFA"/>
    <w:rsid w:val="00142BEF"/>
    <w:rsid w:val="00145AB1"/>
    <w:rsid w:val="00164E34"/>
    <w:rsid w:val="00173A05"/>
    <w:rsid w:val="00174F21"/>
    <w:rsid w:val="00190FAE"/>
    <w:rsid w:val="00196E45"/>
    <w:rsid w:val="001B6AE9"/>
    <w:rsid w:val="001C4A7F"/>
    <w:rsid w:val="001E0883"/>
    <w:rsid w:val="001F57F3"/>
    <w:rsid w:val="0020633C"/>
    <w:rsid w:val="002100EE"/>
    <w:rsid w:val="00214035"/>
    <w:rsid w:val="00231F4C"/>
    <w:rsid w:val="00236CC6"/>
    <w:rsid w:val="00247105"/>
    <w:rsid w:val="00254C30"/>
    <w:rsid w:val="00263E43"/>
    <w:rsid w:val="00290613"/>
    <w:rsid w:val="00291850"/>
    <w:rsid w:val="002A7271"/>
    <w:rsid w:val="002B48BB"/>
    <w:rsid w:val="002D3B89"/>
    <w:rsid w:val="002E58DA"/>
    <w:rsid w:val="00302655"/>
    <w:rsid w:val="00304C1D"/>
    <w:rsid w:val="00353057"/>
    <w:rsid w:val="0036059F"/>
    <w:rsid w:val="003669B0"/>
    <w:rsid w:val="00385CAC"/>
    <w:rsid w:val="0039154C"/>
    <w:rsid w:val="00394729"/>
    <w:rsid w:val="003A0C00"/>
    <w:rsid w:val="003A7442"/>
    <w:rsid w:val="003B1A78"/>
    <w:rsid w:val="003D3777"/>
    <w:rsid w:val="003D709A"/>
    <w:rsid w:val="003D7305"/>
    <w:rsid w:val="003F2B1C"/>
    <w:rsid w:val="004001E3"/>
    <w:rsid w:val="00412DE1"/>
    <w:rsid w:val="00423412"/>
    <w:rsid w:val="00445EF1"/>
    <w:rsid w:val="00451849"/>
    <w:rsid w:val="00485B63"/>
    <w:rsid w:val="004D09CF"/>
    <w:rsid w:val="004E34BC"/>
    <w:rsid w:val="004E64DC"/>
    <w:rsid w:val="00501EF6"/>
    <w:rsid w:val="00517931"/>
    <w:rsid w:val="00524C4B"/>
    <w:rsid w:val="005268B0"/>
    <w:rsid w:val="00527D7B"/>
    <w:rsid w:val="00531076"/>
    <w:rsid w:val="00534653"/>
    <w:rsid w:val="005350DD"/>
    <w:rsid w:val="00543F12"/>
    <w:rsid w:val="00551C6D"/>
    <w:rsid w:val="00557B4B"/>
    <w:rsid w:val="00571495"/>
    <w:rsid w:val="005745FD"/>
    <w:rsid w:val="005761AC"/>
    <w:rsid w:val="0058434D"/>
    <w:rsid w:val="0059003D"/>
    <w:rsid w:val="00596A54"/>
    <w:rsid w:val="00597317"/>
    <w:rsid w:val="005C0697"/>
    <w:rsid w:val="005C6CC7"/>
    <w:rsid w:val="005E2093"/>
    <w:rsid w:val="005F0C7F"/>
    <w:rsid w:val="005F28CE"/>
    <w:rsid w:val="0060398A"/>
    <w:rsid w:val="006071F5"/>
    <w:rsid w:val="006407B3"/>
    <w:rsid w:val="0064653C"/>
    <w:rsid w:val="00673489"/>
    <w:rsid w:val="006744BB"/>
    <w:rsid w:val="006B16A5"/>
    <w:rsid w:val="006B4254"/>
    <w:rsid w:val="006D7C58"/>
    <w:rsid w:val="006F2643"/>
    <w:rsid w:val="006F29B1"/>
    <w:rsid w:val="00702317"/>
    <w:rsid w:val="007074EC"/>
    <w:rsid w:val="007217A9"/>
    <w:rsid w:val="00732E79"/>
    <w:rsid w:val="00735048"/>
    <w:rsid w:val="00736F93"/>
    <w:rsid w:val="00742EBD"/>
    <w:rsid w:val="007466ED"/>
    <w:rsid w:val="00770521"/>
    <w:rsid w:val="00772BE4"/>
    <w:rsid w:val="0077389D"/>
    <w:rsid w:val="0077557F"/>
    <w:rsid w:val="0078315F"/>
    <w:rsid w:val="00794FAB"/>
    <w:rsid w:val="007B09F4"/>
    <w:rsid w:val="007B0C66"/>
    <w:rsid w:val="007B1CF5"/>
    <w:rsid w:val="007B5DB3"/>
    <w:rsid w:val="007C6FA7"/>
    <w:rsid w:val="007D7935"/>
    <w:rsid w:val="007E3122"/>
    <w:rsid w:val="007E7C40"/>
    <w:rsid w:val="007F5504"/>
    <w:rsid w:val="00821822"/>
    <w:rsid w:val="00832567"/>
    <w:rsid w:val="00833934"/>
    <w:rsid w:val="00861C56"/>
    <w:rsid w:val="0087130E"/>
    <w:rsid w:val="0087208A"/>
    <w:rsid w:val="00882CA2"/>
    <w:rsid w:val="008D0921"/>
    <w:rsid w:val="008D0FD0"/>
    <w:rsid w:val="008D1BB5"/>
    <w:rsid w:val="008F0D7B"/>
    <w:rsid w:val="00905619"/>
    <w:rsid w:val="00921DD5"/>
    <w:rsid w:val="00950F0D"/>
    <w:rsid w:val="00966B3C"/>
    <w:rsid w:val="00970D59"/>
    <w:rsid w:val="009850F9"/>
    <w:rsid w:val="00991A80"/>
    <w:rsid w:val="00996908"/>
    <w:rsid w:val="00997B4D"/>
    <w:rsid w:val="009A68FF"/>
    <w:rsid w:val="009F1E08"/>
    <w:rsid w:val="009F4057"/>
    <w:rsid w:val="009F69A9"/>
    <w:rsid w:val="00A04784"/>
    <w:rsid w:val="00A14DED"/>
    <w:rsid w:val="00A22023"/>
    <w:rsid w:val="00A61ABE"/>
    <w:rsid w:val="00A627F2"/>
    <w:rsid w:val="00A80E37"/>
    <w:rsid w:val="00AB5190"/>
    <w:rsid w:val="00AD68F1"/>
    <w:rsid w:val="00AF2A74"/>
    <w:rsid w:val="00B10311"/>
    <w:rsid w:val="00B11F08"/>
    <w:rsid w:val="00B16BDB"/>
    <w:rsid w:val="00B210B9"/>
    <w:rsid w:val="00B22EB9"/>
    <w:rsid w:val="00B2447C"/>
    <w:rsid w:val="00B31BC6"/>
    <w:rsid w:val="00B50E88"/>
    <w:rsid w:val="00B62B8B"/>
    <w:rsid w:val="00B723E4"/>
    <w:rsid w:val="00B7526C"/>
    <w:rsid w:val="00B8589F"/>
    <w:rsid w:val="00BA1EB1"/>
    <w:rsid w:val="00BB0205"/>
    <w:rsid w:val="00BC19EC"/>
    <w:rsid w:val="00BC3E6B"/>
    <w:rsid w:val="00BC6779"/>
    <w:rsid w:val="00BD25F3"/>
    <w:rsid w:val="00C17CE5"/>
    <w:rsid w:val="00C21971"/>
    <w:rsid w:val="00C30D82"/>
    <w:rsid w:val="00C4071E"/>
    <w:rsid w:val="00C42FE9"/>
    <w:rsid w:val="00C915A2"/>
    <w:rsid w:val="00CE7E65"/>
    <w:rsid w:val="00D15F74"/>
    <w:rsid w:val="00D31740"/>
    <w:rsid w:val="00D34C82"/>
    <w:rsid w:val="00D5406E"/>
    <w:rsid w:val="00D5425D"/>
    <w:rsid w:val="00D678E1"/>
    <w:rsid w:val="00D70830"/>
    <w:rsid w:val="00D72AC1"/>
    <w:rsid w:val="00D81B51"/>
    <w:rsid w:val="00D832A7"/>
    <w:rsid w:val="00DC165D"/>
    <w:rsid w:val="00DD3453"/>
    <w:rsid w:val="00DF4AC6"/>
    <w:rsid w:val="00E04BC0"/>
    <w:rsid w:val="00E24F5B"/>
    <w:rsid w:val="00E25A17"/>
    <w:rsid w:val="00E268D3"/>
    <w:rsid w:val="00E27802"/>
    <w:rsid w:val="00E33FCB"/>
    <w:rsid w:val="00E34061"/>
    <w:rsid w:val="00E47350"/>
    <w:rsid w:val="00E620D7"/>
    <w:rsid w:val="00E65744"/>
    <w:rsid w:val="00E71A7D"/>
    <w:rsid w:val="00EB5043"/>
    <w:rsid w:val="00EE744E"/>
    <w:rsid w:val="00F06673"/>
    <w:rsid w:val="00F170B3"/>
    <w:rsid w:val="00F2765E"/>
    <w:rsid w:val="00F301C5"/>
    <w:rsid w:val="00F451FF"/>
    <w:rsid w:val="00F6438C"/>
    <w:rsid w:val="00F70002"/>
    <w:rsid w:val="00F74559"/>
    <w:rsid w:val="00F868EC"/>
    <w:rsid w:val="00FA0494"/>
    <w:rsid w:val="00FA5B7B"/>
    <w:rsid w:val="00FB1177"/>
    <w:rsid w:val="00FB2F2C"/>
    <w:rsid w:val="00FD40C8"/>
    <w:rsid w:val="00FD6A88"/>
    <w:rsid w:val="00FE46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CE36A-FAFF-4462-81E6-9D267C6C8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8CE"/>
    <w:pPr>
      <w:ind w:left="720"/>
      <w:contextualSpacing/>
    </w:pPr>
  </w:style>
  <w:style w:type="paragraph" w:styleId="Header">
    <w:name w:val="header"/>
    <w:basedOn w:val="Normal"/>
    <w:link w:val="HeaderChar"/>
    <w:rsid w:val="00BC6779"/>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BC6779"/>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4001E3"/>
    <w:pPr>
      <w:spacing w:after="0" w:line="240" w:lineRule="auto"/>
      <w:ind w:left="72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4001E3"/>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485B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5B63"/>
    <w:rPr>
      <w:sz w:val="20"/>
      <w:szCs w:val="20"/>
    </w:rPr>
  </w:style>
  <w:style w:type="character" w:styleId="FootnoteReference">
    <w:name w:val="footnote reference"/>
    <w:basedOn w:val="DefaultParagraphFont"/>
    <w:uiPriority w:val="99"/>
    <w:semiHidden/>
    <w:unhideWhenUsed/>
    <w:rsid w:val="00485B63"/>
    <w:rPr>
      <w:vertAlign w:val="superscript"/>
    </w:rPr>
  </w:style>
  <w:style w:type="paragraph" w:styleId="Footer">
    <w:name w:val="footer"/>
    <w:basedOn w:val="Normal"/>
    <w:link w:val="FooterChar"/>
    <w:uiPriority w:val="99"/>
    <w:unhideWhenUsed/>
    <w:rsid w:val="007B0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296994">
      <w:bodyDiv w:val="1"/>
      <w:marLeft w:val="0"/>
      <w:marRight w:val="0"/>
      <w:marTop w:val="0"/>
      <w:marBottom w:val="0"/>
      <w:divBdr>
        <w:top w:val="none" w:sz="0" w:space="0" w:color="auto"/>
        <w:left w:val="none" w:sz="0" w:space="0" w:color="auto"/>
        <w:bottom w:val="none" w:sz="0" w:space="0" w:color="auto"/>
        <w:right w:val="none" w:sz="0" w:space="0" w:color="auto"/>
      </w:divBdr>
    </w:div>
    <w:div w:id="1266501134">
      <w:bodyDiv w:val="1"/>
      <w:marLeft w:val="0"/>
      <w:marRight w:val="0"/>
      <w:marTop w:val="0"/>
      <w:marBottom w:val="0"/>
      <w:divBdr>
        <w:top w:val="none" w:sz="0" w:space="0" w:color="auto"/>
        <w:left w:val="none" w:sz="0" w:space="0" w:color="auto"/>
        <w:bottom w:val="none" w:sz="0" w:space="0" w:color="auto"/>
        <w:right w:val="none" w:sz="0" w:space="0" w:color="auto"/>
      </w:divBdr>
    </w:div>
    <w:div w:id="1382359588">
      <w:bodyDiv w:val="1"/>
      <w:marLeft w:val="0"/>
      <w:marRight w:val="0"/>
      <w:marTop w:val="0"/>
      <w:marBottom w:val="0"/>
      <w:divBdr>
        <w:top w:val="none" w:sz="0" w:space="0" w:color="auto"/>
        <w:left w:val="none" w:sz="0" w:space="0" w:color="auto"/>
        <w:bottom w:val="none" w:sz="0" w:space="0" w:color="auto"/>
        <w:right w:val="none" w:sz="0" w:space="0" w:color="auto"/>
      </w:divBdr>
    </w:div>
    <w:div w:id="1492716662">
      <w:bodyDiv w:val="1"/>
      <w:marLeft w:val="0"/>
      <w:marRight w:val="0"/>
      <w:marTop w:val="0"/>
      <w:marBottom w:val="0"/>
      <w:divBdr>
        <w:top w:val="none" w:sz="0" w:space="0" w:color="auto"/>
        <w:left w:val="none" w:sz="0" w:space="0" w:color="auto"/>
        <w:bottom w:val="none" w:sz="0" w:space="0" w:color="auto"/>
        <w:right w:val="none" w:sz="0" w:space="0" w:color="auto"/>
      </w:divBdr>
    </w:div>
    <w:div w:id="1821120467">
      <w:bodyDiv w:val="1"/>
      <w:marLeft w:val="0"/>
      <w:marRight w:val="0"/>
      <w:marTop w:val="0"/>
      <w:marBottom w:val="0"/>
      <w:divBdr>
        <w:top w:val="none" w:sz="0" w:space="0" w:color="auto"/>
        <w:left w:val="none" w:sz="0" w:space="0" w:color="auto"/>
        <w:bottom w:val="none" w:sz="0" w:space="0" w:color="auto"/>
        <w:right w:val="none" w:sz="0" w:space="0" w:color="auto"/>
      </w:divBdr>
    </w:div>
    <w:div w:id="1976059440">
      <w:bodyDiv w:val="1"/>
      <w:marLeft w:val="0"/>
      <w:marRight w:val="0"/>
      <w:marTop w:val="0"/>
      <w:marBottom w:val="0"/>
      <w:divBdr>
        <w:top w:val="none" w:sz="0" w:space="0" w:color="auto"/>
        <w:left w:val="none" w:sz="0" w:space="0" w:color="auto"/>
        <w:bottom w:val="none" w:sz="0" w:space="0" w:color="auto"/>
        <w:right w:val="none" w:sz="0" w:space="0" w:color="auto"/>
      </w:divBdr>
    </w:div>
    <w:div w:id="204101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3683A4-7335-4698-B7BE-85C78ADBB078}"/>
</file>

<file path=customXml/itemProps2.xml><?xml version="1.0" encoding="utf-8"?>
<ds:datastoreItem xmlns:ds="http://schemas.openxmlformats.org/officeDocument/2006/customXml" ds:itemID="{E4A875A0-CA0E-47C6-92C0-9987BFAEB852}"/>
</file>

<file path=customXml/itemProps3.xml><?xml version="1.0" encoding="utf-8"?>
<ds:datastoreItem xmlns:ds="http://schemas.openxmlformats.org/officeDocument/2006/customXml" ds:itemID="{EA1926F1-15AC-4E6B-8FBF-6CFB1CE7C7BD}"/>
</file>

<file path=customXml/itemProps4.xml><?xml version="1.0" encoding="utf-8"?>
<ds:datastoreItem xmlns:ds="http://schemas.openxmlformats.org/officeDocument/2006/customXml" ds:itemID="{F45D41D5-6800-4B2E-B61C-D084F8C50072}"/>
</file>

<file path=docProps/app.xml><?xml version="1.0" encoding="utf-8"?>
<Properties xmlns="http://schemas.openxmlformats.org/officeDocument/2006/extended-properties" xmlns:vt="http://schemas.openxmlformats.org/officeDocument/2006/docPropsVTypes">
  <Template>Normal</Template>
  <TotalTime>0</TotalTime>
  <Pages>32</Pages>
  <Words>9039</Words>
  <Characters>51523</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Sinethemba Khawula</dc:creator>
  <cp:keywords/>
  <dc:description/>
  <cp:lastModifiedBy>Silungile Shabalala</cp:lastModifiedBy>
  <cp:revision>3</cp:revision>
  <dcterms:created xsi:type="dcterms:W3CDTF">2016-02-04T13:50:00Z</dcterms:created>
  <dcterms:modified xsi:type="dcterms:W3CDTF">2016-05-13T07:58:00Z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