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2D" w:rsidRDefault="004156CE" w:rsidP="004E08CE">
      <w:pPr>
        <w:tabs>
          <w:tab w:val="left" w:pos="2043"/>
        </w:tabs>
        <w:ind w:right="-1800"/>
        <w:jc w:val="both"/>
      </w:pPr>
      <w:r>
        <w:rPr>
          <w:rFonts w:ascii="Arial" w:hAnsi="Arial" w:cs="Arial"/>
          <w:noProof/>
        </w:rPr>
        <w:drawing>
          <wp:anchor distT="0" distB="0" distL="114300" distR="114300" simplePos="0" relativeHeight="251657728" behindDoc="0" locked="0" layoutInCell="1" allowOverlap="1">
            <wp:simplePos x="0" y="0"/>
            <wp:positionH relativeFrom="column">
              <wp:posOffset>1163955</wp:posOffset>
            </wp:positionH>
            <wp:positionV relativeFrom="paragraph">
              <wp:posOffset>-422910</wp:posOffset>
            </wp:positionV>
            <wp:extent cx="3190240" cy="2070735"/>
            <wp:effectExtent l="19050" t="0" r="0" b="0"/>
            <wp:wrapSquare wrapText="bothSides"/>
            <wp:docPr id="2" name="Picture 1" descr="C:\Documents and Settings\ModishaN\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dishaN\My Documents\Logo.JPG"/>
                    <pic:cNvPicPr>
                      <a:picLocks noChangeAspect="1" noChangeArrowheads="1"/>
                    </pic:cNvPicPr>
                  </pic:nvPicPr>
                  <pic:blipFill>
                    <a:blip r:embed="rId7" cstate="print"/>
                    <a:srcRect/>
                    <a:stretch>
                      <a:fillRect/>
                    </a:stretch>
                  </pic:blipFill>
                  <pic:spPr bwMode="auto">
                    <a:xfrm>
                      <a:off x="0" y="0"/>
                      <a:ext cx="3190240" cy="2070735"/>
                    </a:xfrm>
                    <a:prstGeom prst="rect">
                      <a:avLst/>
                    </a:prstGeom>
                    <a:noFill/>
                    <a:ln w="9525">
                      <a:noFill/>
                      <a:miter lim="800000"/>
                      <a:headEnd/>
                      <a:tailEnd/>
                    </a:ln>
                  </pic:spPr>
                </pic:pic>
              </a:graphicData>
            </a:graphic>
          </wp:anchor>
        </w:drawing>
      </w:r>
    </w:p>
    <w:p w:rsidR="00730D2D" w:rsidRDefault="00730D2D" w:rsidP="004E08CE">
      <w:pPr>
        <w:jc w:val="both"/>
        <w:rPr>
          <w:rFonts w:ascii="Arial" w:hAnsi="Arial" w:cs="Arial"/>
        </w:rPr>
      </w:pPr>
    </w:p>
    <w:p w:rsidR="00730D2D" w:rsidRDefault="00730D2D" w:rsidP="004E08CE">
      <w:pPr>
        <w:jc w:val="both"/>
        <w:rPr>
          <w:rFonts w:ascii="Arial" w:hAnsi="Arial" w:cs="Arial"/>
        </w:rPr>
      </w:pPr>
    </w:p>
    <w:p w:rsidR="00D95C13" w:rsidRDefault="00D95C13" w:rsidP="004E08CE">
      <w:pPr>
        <w:jc w:val="both"/>
        <w:rPr>
          <w:rFonts w:ascii="Arial" w:hAnsi="Arial" w:cs="Arial"/>
        </w:rPr>
      </w:pPr>
    </w:p>
    <w:p w:rsidR="00D95C13" w:rsidRPr="00D95C13" w:rsidRDefault="00D95C13" w:rsidP="004E08CE">
      <w:pPr>
        <w:jc w:val="both"/>
        <w:rPr>
          <w:rFonts w:ascii="Arial" w:hAnsi="Arial" w:cs="Arial"/>
        </w:rPr>
      </w:pPr>
    </w:p>
    <w:p w:rsidR="00D95C13" w:rsidRPr="00D95C13" w:rsidRDefault="00D95C13" w:rsidP="004E08CE">
      <w:pPr>
        <w:jc w:val="both"/>
        <w:rPr>
          <w:rFonts w:ascii="Arial" w:hAnsi="Arial" w:cs="Arial"/>
        </w:rPr>
      </w:pPr>
    </w:p>
    <w:p w:rsidR="00D95C13" w:rsidRPr="00D95C13" w:rsidRDefault="00D95C13" w:rsidP="004E08CE">
      <w:pPr>
        <w:jc w:val="both"/>
        <w:rPr>
          <w:rFonts w:ascii="Arial" w:hAnsi="Arial" w:cs="Arial"/>
        </w:rPr>
      </w:pPr>
    </w:p>
    <w:p w:rsidR="00D95C13" w:rsidRDefault="00D95C13" w:rsidP="004E08CE">
      <w:pPr>
        <w:jc w:val="both"/>
        <w:rPr>
          <w:rFonts w:ascii="Arial" w:hAnsi="Arial" w:cs="Arial"/>
        </w:rPr>
      </w:pPr>
    </w:p>
    <w:p w:rsidR="00173872" w:rsidRDefault="00173872" w:rsidP="004E08CE">
      <w:pPr>
        <w:jc w:val="both"/>
        <w:rPr>
          <w:rFonts w:ascii="Arial" w:hAnsi="Arial" w:cs="Arial"/>
        </w:rPr>
      </w:pPr>
    </w:p>
    <w:p w:rsidR="00173872" w:rsidRDefault="00173872" w:rsidP="004E08CE">
      <w:pPr>
        <w:jc w:val="both"/>
        <w:rPr>
          <w:rFonts w:ascii="Arial" w:hAnsi="Arial" w:cs="Arial"/>
        </w:rPr>
      </w:pPr>
    </w:p>
    <w:p w:rsidR="00173872" w:rsidRDefault="00173872" w:rsidP="004E08CE">
      <w:pPr>
        <w:jc w:val="both"/>
        <w:rPr>
          <w:rFonts w:ascii="Arial" w:hAnsi="Arial" w:cs="Arial"/>
        </w:rPr>
      </w:pPr>
    </w:p>
    <w:p w:rsidR="00173872" w:rsidRDefault="00173872" w:rsidP="004E08CE">
      <w:pPr>
        <w:jc w:val="both"/>
        <w:rPr>
          <w:rFonts w:ascii="Arial" w:hAnsi="Arial" w:cs="Arial"/>
        </w:rPr>
      </w:pPr>
    </w:p>
    <w:p w:rsidR="00173872" w:rsidRDefault="00173872" w:rsidP="004E08CE">
      <w:pPr>
        <w:jc w:val="both"/>
        <w:rPr>
          <w:rFonts w:ascii="Arial" w:hAnsi="Arial" w:cs="Arial"/>
        </w:rPr>
      </w:pPr>
    </w:p>
    <w:p w:rsidR="00173872" w:rsidRPr="00D95C13" w:rsidRDefault="00173872" w:rsidP="004E08CE">
      <w:pPr>
        <w:jc w:val="both"/>
        <w:rPr>
          <w:rFonts w:ascii="Arial" w:hAnsi="Arial" w:cs="Arial"/>
        </w:rPr>
      </w:pPr>
    </w:p>
    <w:p w:rsidR="00D95C13" w:rsidRPr="00D95C13" w:rsidRDefault="00D95C13" w:rsidP="004E08CE">
      <w:pPr>
        <w:jc w:val="both"/>
        <w:rPr>
          <w:rFonts w:ascii="Arial" w:hAnsi="Arial" w:cs="Arial"/>
        </w:rPr>
      </w:pPr>
    </w:p>
    <w:p w:rsidR="00D95C13" w:rsidRPr="00D95C13" w:rsidRDefault="00D95C13" w:rsidP="004E08CE">
      <w:pPr>
        <w:jc w:val="both"/>
        <w:rPr>
          <w:rFonts w:ascii="Arial" w:hAnsi="Arial" w:cs="Arial"/>
        </w:rPr>
      </w:pPr>
    </w:p>
    <w:p w:rsidR="00940670" w:rsidRPr="00940670" w:rsidRDefault="00940670" w:rsidP="004E08CE">
      <w:pPr>
        <w:pStyle w:val="Title"/>
        <w:ind w:left="270" w:hanging="270"/>
        <w:jc w:val="both"/>
        <w:rPr>
          <w:rFonts w:ascii="Arial" w:hAnsi="Arial" w:cs="Arial"/>
          <w:sz w:val="44"/>
          <w:szCs w:val="44"/>
        </w:rPr>
      </w:pPr>
      <w:r w:rsidRPr="00940670">
        <w:rPr>
          <w:rFonts w:ascii="Arial" w:hAnsi="Arial" w:cs="Arial"/>
          <w:sz w:val="44"/>
          <w:szCs w:val="44"/>
        </w:rPr>
        <w:t>SUPPLY CHAIN MANAGEMENT POLICY</w:t>
      </w:r>
    </w:p>
    <w:p w:rsidR="00940670" w:rsidRPr="00940670" w:rsidRDefault="00940670" w:rsidP="004E08CE">
      <w:pPr>
        <w:jc w:val="both"/>
        <w:rPr>
          <w:rFonts w:ascii="Arial" w:hAnsi="Arial" w:cs="Arial"/>
          <w:sz w:val="44"/>
          <w:szCs w:val="44"/>
        </w:rPr>
      </w:pPr>
    </w:p>
    <w:p w:rsidR="00940670" w:rsidRPr="00940670" w:rsidRDefault="00940670" w:rsidP="004E08CE">
      <w:pPr>
        <w:jc w:val="both"/>
        <w:rPr>
          <w:rFonts w:ascii="Arial" w:hAnsi="Arial" w:cs="Arial"/>
          <w:sz w:val="44"/>
          <w:szCs w:val="44"/>
        </w:rPr>
      </w:pPr>
    </w:p>
    <w:p w:rsidR="00940670" w:rsidRDefault="00940670" w:rsidP="004E08CE">
      <w:pPr>
        <w:jc w:val="both"/>
        <w:rPr>
          <w:rFonts w:ascii="Arial" w:hAnsi="Arial" w:cs="Arial"/>
          <w:sz w:val="44"/>
          <w:szCs w:val="44"/>
        </w:rPr>
      </w:pPr>
    </w:p>
    <w:p w:rsidR="00DE34CF" w:rsidRDefault="00DE34CF" w:rsidP="004E08CE">
      <w:pPr>
        <w:jc w:val="both"/>
        <w:rPr>
          <w:rFonts w:ascii="Arial" w:hAnsi="Arial" w:cs="Arial"/>
          <w:sz w:val="44"/>
          <w:szCs w:val="44"/>
        </w:rPr>
      </w:pPr>
    </w:p>
    <w:tbl>
      <w:tblPr>
        <w:tblpPr w:leftFromText="180" w:rightFromText="180" w:vertAnchor="page" w:horzAnchor="margin" w:tblpXSpec="center" w:tblpY="8769"/>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585"/>
      </w:tblGrid>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Document Ref:</w:t>
            </w:r>
          </w:p>
        </w:tc>
        <w:tc>
          <w:tcPr>
            <w:tcW w:w="4585" w:type="dxa"/>
          </w:tcPr>
          <w:p w:rsidR="00DE34CF" w:rsidRPr="00E621FF" w:rsidRDefault="004932B6" w:rsidP="004932B6">
            <w:pPr>
              <w:spacing w:line="360" w:lineRule="auto"/>
              <w:jc w:val="both"/>
              <w:rPr>
                <w:rFonts w:ascii="Arial" w:hAnsi="Arial" w:cs="Arial"/>
                <w:sz w:val="20"/>
                <w:szCs w:val="20"/>
              </w:rPr>
            </w:pPr>
            <w:r>
              <w:rPr>
                <w:rFonts w:ascii="Arial" w:hAnsi="Arial" w:cs="Arial"/>
                <w:sz w:val="20"/>
                <w:szCs w:val="20"/>
              </w:rPr>
              <w:t>SCM.2017</w:t>
            </w:r>
            <w:r w:rsidR="00DE34CF">
              <w:rPr>
                <w:rFonts w:ascii="Arial" w:hAnsi="Arial" w:cs="Arial"/>
                <w:sz w:val="20"/>
                <w:szCs w:val="20"/>
              </w:rPr>
              <w:t>/201</w:t>
            </w:r>
            <w:r>
              <w:rPr>
                <w:rFonts w:ascii="Arial" w:hAnsi="Arial" w:cs="Arial"/>
                <w:sz w:val="20"/>
                <w:szCs w:val="20"/>
              </w:rPr>
              <w:t>8</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Version No:</w:t>
            </w:r>
          </w:p>
        </w:tc>
        <w:tc>
          <w:tcPr>
            <w:tcW w:w="4585" w:type="dxa"/>
          </w:tcPr>
          <w:p w:rsidR="00DE34CF" w:rsidRPr="00E621FF" w:rsidRDefault="004932B6" w:rsidP="006E046D">
            <w:pPr>
              <w:spacing w:line="360" w:lineRule="auto"/>
              <w:jc w:val="both"/>
              <w:rPr>
                <w:rFonts w:ascii="Arial" w:hAnsi="Arial" w:cs="Arial"/>
                <w:sz w:val="20"/>
                <w:szCs w:val="20"/>
              </w:rPr>
            </w:pPr>
            <w:r>
              <w:rPr>
                <w:rFonts w:ascii="Arial" w:hAnsi="Arial" w:cs="Arial"/>
                <w:sz w:val="20"/>
                <w:szCs w:val="20"/>
              </w:rPr>
              <w:t>001.2017/2018</w:t>
            </w:r>
          </w:p>
        </w:tc>
      </w:tr>
      <w:tr w:rsidR="00DE34CF" w:rsidRPr="00E621FF" w:rsidTr="00234EBF">
        <w:tc>
          <w:tcPr>
            <w:tcW w:w="3515" w:type="dxa"/>
          </w:tcPr>
          <w:p w:rsidR="00DE34CF" w:rsidRPr="00E621FF" w:rsidRDefault="00CE0DD3" w:rsidP="00CE0DD3">
            <w:pPr>
              <w:spacing w:line="360" w:lineRule="auto"/>
              <w:jc w:val="both"/>
              <w:rPr>
                <w:rFonts w:ascii="Arial" w:hAnsi="Arial" w:cs="Arial"/>
                <w:smallCaps/>
                <w:sz w:val="20"/>
                <w:szCs w:val="20"/>
              </w:rPr>
            </w:pPr>
            <w:proofErr w:type="spellStart"/>
            <w:r>
              <w:rPr>
                <w:rFonts w:ascii="Arial" w:hAnsi="Arial" w:cs="Arial"/>
                <w:smallCaps/>
                <w:sz w:val="20"/>
                <w:szCs w:val="20"/>
              </w:rPr>
              <w:t>Prepaired</w:t>
            </w:r>
            <w:proofErr w:type="spellEnd"/>
            <w:r w:rsidR="00DE34CF" w:rsidRPr="00E621FF">
              <w:rPr>
                <w:rFonts w:ascii="Arial" w:hAnsi="Arial" w:cs="Arial"/>
                <w:smallCaps/>
                <w:sz w:val="20"/>
                <w:szCs w:val="20"/>
              </w:rPr>
              <w:t>:</w:t>
            </w:r>
          </w:p>
        </w:tc>
        <w:tc>
          <w:tcPr>
            <w:tcW w:w="4585" w:type="dxa"/>
          </w:tcPr>
          <w:p w:rsidR="00DE34CF" w:rsidRPr="00E621FF" w:rsidRDefault="00F83F1A" w:rsidP="00106194">
            <w:pPr>
              <w:spacing w:line="360" w:lineRule="auto"/>
              <w:jc w:val="both"/>
              <w:rPr>
                <w:rFonts w:ascii="Arial" w:hAnsi="Arial" w:cs="Arial"/>
                <w:sz w:val="20"/>
                <w:szCs w:val="20"/>
              </w:rPr>
            </w:pPr>
            <w:r>
              <w:rPr>
                <w:rFonts w:ascii="Arial" w:hAnsi="Arial" w:cs="Arial"/>
                <w:sz w:val="20"/>
                <w:szCs w:val="20"/>
              </w:rPr>
              <w:t xml:space="preserve">J MABOTE </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Date compiled:</w:t>
            </w:r>
          </w:p>
        </w:tc>
        <w:tc>
          <w:tcPr>
            <w:tcW w:w="4585" w:type="dxa"/>
          </w:tcPr>
          <w:p w:rsidR="00DE34CF" w:rsidRPr="00E621FF" w:rsidRDefault="004932B6" w:rsidP="004E08CE">
            <w:pPr>
              <w:pStyle w:val="Footer"/>
              <w:spacing w:line="360" w:lineRule="auto"/>
              <w:jc w:val="both"/>
              <w:rPr>
                <w:rFonts w:ascii="Arial" w:hAnsi="Arial" w:cs="Arial"/>
                <w:sz w:val="20"/>
                <w:szCs w:val="20"/>
              </w:rPr>
            </w:pPr>
            <w:r>
              <w:rPr>
                <w:rFonts w:ascii="Arial" w:hAnsi="Arial" w:cs="Arial"/>
                <w:sz w:val="20"/>
                <w:szCs w:val="20"/>
              </w:rPr>
              <w:t>MAY 2017</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Reviewed by:</w:t>
            </w:r>
          </w:p>
        </w:tc>
        <w:tc>
          <w:tcPr>
            <w:tcW w:w="4585" w:type="dxa"/>
          </w:tcPr>
          <w:p w:rsidR="00DE34CF" w:rsidRPr="00E621FF" w:rsidRDefault="004932B6" w:rsidP="004E08CE">
            <w:pPr>
              <w:spacing w:line="360" w:lineRule="auto"/>
              <w:jc w:val="both"/>
              <w:rPr>
                <w:rFonts w:ascii="Arial" w:hAnsi="Arial" w:cs="Arial"/>
                <w:sz w:val="20"/>
                <w:szCs w:val="20"/>
              </w:rPr>
            </w:pPr>
            <w:r>
              <w:rPr>
                <w:rFonts w:ascii="Arial" w:hAnsi="Arial" w:cs="Arial"/>
                <w:sz w:val="20"/>
                <w:szCs w:val="20"/>
              </w:rPr>
              <w:t xml:space="preserve">MOLOKO </w:t>
            </w:r>
            <w:r w:rsidR="00DE34CF">
              <w:rPr>
                <w:rFonts w:ascii="Arial" w:hAnsi="Arial" w:cs="Arial"/>
                <w:sz w:val="20"/>
                <w:szCs w:val="20"/>
              </w:rPr>
              <w:t>E</w:t>
            </w:r>
            <w:r>
              <w:rPr>
                <w:rFonts w:ascii="Arial" w:hAnsi="Arial" w:cs="Arial"/>
                <w:sz w:val="20"/>
                <w:szCs w:val="20"/>
              </w:rPr>
              <w:t>.K</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Date reviewed:</w:t>
            </w:r>
          </w:p>
        </w:tc>
        <w:tc>
          <w:tcPr>
            <w:tcW w:w="4585" w:type="dxa"/>
          </w:tcPr>
          <w:p w:rsidR="00DE34CF" w:rsidRPr="00E621FF" w:rsidRDefault="004932B6" w:rsidP="004E08CE">
            <w:pPr>
              <w:spacing w:line="360" w:lineRule="auto"/>
              <w:jc w:val="both"/>
              <w:rPr>
                <w:rFonts w:ascii="Arial" w:hAnsi="Arial" w:cs="Arial"/>
                <w:sz w:val="20"/>
                <w:szCs w:val="20"/>
              </w:rPr>
            </w:pPr>
            <w:r>
              <w:rPr>
                <w:rFonts w:ascii="Arial" w:hAnsi="Arial" w:cs="Arial"/>
                <w:sz w:val="20"/>
                <w:szCs w:val="20"/>
              </w:rPr>
              <w:t xml:space="preserve"> MAY 2017</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Approved by:</w:t>
            </w:r>
          </w:p>
        </w:tc>
        <w:tc>
          <w:tcPr>
            <w:tcW w:w="4585" w:type="dxa"/>
          </w:tcPr>
          <w:p w:rsidR="00DE34CF" w:rsidRPr="00E621FF" w:rsidRDefault="00DE34CF" w:rsidP="004E08CE">
            <w:pPr>
              <w:spacing w:line="360" w:lineRule="auto"/>
              <w:jc w:val="both"/>
              <w:rPr>
                <w:rFonts w:ascii="Arial" w:hAnsi="Arial" w:cs="Arial"/>
                <w:sz w:val="20"/>
                <w:szCs w:val="20"/>
              </w:rPr>
            </w:pPr>
            <w:r w:rsidRPr="00E621FF">
              <w:rPr>
                <w:rFonts w:ascii="Arial" w:hAnsi="Arial" w:cs="Arial"/>
                <w:sz w:val="20"/>
                <w:szCs w:val="20"/>
              </w:rPr>
              <w:t>COUNCIL</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Date approved:</w:t>
            </w:r>
          </w:p>
        </w:tc>
        <w:tc>
          <w:tcPr>
            <w:tcW w:w="4585" w:type="dxa"/>
          </w:tcPr>
          <w:p w:rsidR="00DE34CF" w:rsidRPr="00E621FF" w:rsidRDefault="00CB16C7" w:rsidP="004E08CE">
            <w:pPr>
              <w:spacing w:line="360" w:lineRule="auto"/>
              <w:jc w:val="both"/>
              <w:rPr>
                <w:rFonts w:ascii="Arial" w:hAnsi="Arial" w:cs="Arial"/>
                <w:sz w:val="20"/>
                <w:szCs w:val="20"/>
              </w:rPr>
            </w:pPr>
            <w:r>
              <w:rPr>
                <w:rFonts w:ascii="Arial" w:hAnsi="Arial" w:cs="Arial"/>
                <w:sz w:val="20"/>
                <w:szCs w:val="20"/>
              </w:rPr>
              <w:t>MAY</w:t>
            </w:r>
            <w:r w:rsidR="004932B6">
              <w:rPr>
                <w:rFonts w:ascii="Arial" w:hAnsi="Arial" w:cs="Arial"/>
                <w:sz w:val="20"/>
                <w:szCs w:val="20"/>
              </w:rPr>
              <w:t xml:space="preserve"> 2017</w:t>
            </w:r>
          </w:p>
        </w:tc>
      </w:tr>
      <w:tr w:rsidR="00DE34CF" w:rsidRPr="00E621FF" w:rsidTr="00234EBF">
        <w:tc>
          <w:tcPr>
            <w:tcW w:w="3515" w:type="dxa"/>
          </w:tcPr>
          <w:p w:rsidR="00DE34CF" w:rsidRPr="00E621FF" w:rsidRDefault="00DE34CF" w:rsidP="004E08CE">
            <w:pPr>
              <w:spacing w:line="360" w:lineRule="auto"/>
              <w:jc w:val="both"/>
              <w:rPr>
                <w:rFonts w:ascii="Arial" w:hAnsi="Arial" w:cs="Arial"/>
                <w:smallCaps/>
                <w:sz w:val="20"/>
                <w:szCs w:val="20"/>
              </w:rPr>
            </w:pPr>
            <w:r w:rsidRPr="00E621FF">
              <w:rPr>
                <w:rFonts w:ascii="Arial" w:hAnsi="Arial" w:cs="Arial"/>
                <w:smallCaps/>
                <w:sz w:val="20"/>
                <w:szCs w:val="20"/>
              </w:rPr>
              <w:t>Effective Date:</w:t>
            </w:r>
          </w:p>
        </w:tc>
        <w:tc>
          <w:tcPr>
            <w:tcW w:w="4585" w:type="dxa"/>
          </w:tcPr>
          <w:p w:rsidR="00DE34CF" w:rsidRPr="00E621FF" w:rsidRDefault="00CE0DD3" w:rsidP="00CE0DD3">
            <w:pPr>
              <w:spacing w:line="360" w:lineRule="auto"/>
              <w:jc w:val="both"/>
              <w:rPr>
                <w:rFonts w:ascii="Arial" w:hAnsi="Arial" w:cs="Arial"/>
                <w:sz w:val="20"/>
                <w:szCs w:val="20"/>
              </w:rPr>
            </w:pPr>
            <w:r>
              <w:rPr>
                <w:rFonts w:ascii="Arial" w:hAnsi="Arial" w:cs="Arial"/>
                <w:sz w:val="20"/>
                <w:szCs w:val="20"/>
              </w:rPr>
              <w:t>01</w:t>
            </w:r>
            <w:r w:rsidR="00DC65E8">
              <w:rPr>
                <w:rFonts w:ascii="Arial" w:hAnsi="Arial" w:cs="Arial"/>
                <w:sz w:val="20"/>
                <w:szCs w:val="20"/>
              </w:rPr>
              <w:t xml:space="preserve"> </w:t>
            </w:r>
            <w:r>
              <w:rPr>
                <w:rFonts w:ascii="Arial" w:hAnsi="Arial" w:cs="Arial"/>
                <w:sz w:val="20"/>
                <w:szCs w:val="20"/>
              </w:rPr>
              <w:t>JULY</w:t>
            </w:r>
            <w:r w:rsidR="00DC65E8">
              <w:rPr>
                <w:rFonts w:ascii="Arial" w:hAnsi="Arial" w:cs="Arial"/>
                <w:sz w:val="20"/>
                <w:szCs w:val="20"/>
              </w:rPr>
              <w:t xml:space="preserve"> 201</w:t>
            </w:r>
            <w:r w:rsidR="004932B6">
              <w:rPr>
                <w:rFonts w:ascii="Arial" w:hAnsi="Arial" w:cs="Arial"/>
                <w:sz w:val="20"/>
                <w:szCs w:val="20"/>
              </w:rPr>
              <w:t>7</w:t>
            </w:r>
          </w:p>
        </w:tc>
      </w:tr>
    </w:tbl>
    <w:p w:rsidR="00DE34CF" w:rsidRPr="00940670" w:rsidRDefault="00DE34CF" w:rsidP="004E08CE">
      <w:pPr>
        <w:jc w:val="both"/>
        <w:rPr>
          <w:rFonts w:ascii="Arial" w:hAnsi="Arial" w:cs="Arial"/>
          <w:sz w:val="44"/>
          <w:szCs w:val="44"/>
        </w:rPr>
      </w:pPr>
    </w:p>
    <w:p w:rsidR="00940670" w:rsidRPr="00940670" w:rsidRDefault="00940670" w:rsidP="004E08CE">
      <w:pPr>
        <w:pStyle w:val="Title"/>
        <w:jc w:val="both"/>
        <w:rPr>
          <w:rFonts w:ascii="Arial" w:hAnsi="Arial" w:cs="Arial"/>
          <w:sz w:val="44"/>
          <w:szCs w:val="44"/>
        </w:rPr>
      </w:pPr>
    </w:p>
    <w:p w:rsidR="00940670" w:rsidRPr="00940670" w:rsidRDefault="00940670" w:rsidP="004E08CE">
      <w:pPr>
        <w:pStyle w:val="Title"/>
        <w:jc w:val="both"/>
        <w:rPr>
          <w:rFonts w:ascii="Arial" w:hAnsi="Arial" w:cs="Arial"/>
          <w:color w:val="002060"/>
          <w:sz w:val="44"/>
          <w:szCs w:val="44"/>
        </w:rPr>
      </w:pPr>
    </w:p>
    <w:p w:rsidR="00940670" w:rsidRPr="00940670" w:rsidRDefault="00940670" w:rsidP="004E08CE">
      <w:pPr>
        <w:pStyle w:val="Title"/>
        <w:jc w:val="both"/>
        <w:rPr>
          <w:rFonts w:ascii="Arial" w:hAnsi="Arial" w:cs="Arial"/>
          <w:color w:val="002060"/>
          <w:sz w:val="44"/>
          <w:szCs w:val="44"/>
        </w:rPr>
      </w:pPr>
    </w:p>
    <w:p w:rsidR="00940670" w:rsidRPr="00940670" w:rsidRDefault="00940670" w:rsidP="004E08CE">
      <w:pPr>
        <w:pStyle w:val="Title"/>
        <w:jc w:val="both"/>
        <w:rPr>
          <w:rFonts w:ascii="Arial" w:hAnsi="Arial" w:cs="Arial"/>
          <w:b w:val="0"/>
          <w:color w:val="000000"/>
          <w:sz w:val="44"/>
          <w:szCs w:val="44"/>
          <w:u w:val="none"/>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pStyle w:val="Title"/>
        <w:jc w:val="both"/>
        <w:rPr>
          <w:rFonts w:ascii="Arial" w:hAnsi="Arial" w:cs="Arial"/>
          <w:sz w:val="24"/>
          <w:szCs w:val="24"/>
        </w:rPr>
      </w:pPr>
    </w:p>
    <w:p w:rsidR="00940670" w:rsidRPr="00940670" w:rsidRDefault="00940670" w:rsidP="004E08CE">
      <w:pPr>
        <w:jc w:val="both"/>
        <w:rPr>
          <w:rFonts w:ascii="Arial" w:hAnsi="Arial" w:cs="Arial"/>
        </w:rPr>
      </w:pPr>
    </w:p>
    <w:p w:rsidR="00940670" w:rsidRPr="00940670" w:rsidRDefault="00940670" w:rsidP="004E08CE">
      <w:pPr>
        <w:pStyle w:val="BodyText"/>
        <w:spacing w:line="360" w:lineRule="auto"/>
        <w:jc w:val="both"/>
        <w:rPr>
          <w:rFonts w:ascii="Arial" w:hAnsi="Arial" w:cs="Arial"/>
          <w:lang w:val="en-GB"/>
        </w:rPr>
      </w:pPr>
      <w:r w:rsidRPr="00940670">
        <w:rPr>
          <w:rFonts w:ascii="Arial" w:hAnsi="Arial" w:cs="Arial"/>
          <w:lang w:val="en-GB"/>
        </w:rPr>
        <w:br w:type="page"/>
      </w:r>
    </w:p>
    <w:p w:rsidR="00940670" w:rsidRPr="00940670" w:rsidRDefault="00940670" w:rsidP="004E08CE">
      <w:pPr>
        <w:pStyle w:val="BodyText"/>
        <w:spacing w:line="360" w:lineRule="auto"/>
        <w:jc w:val="both"/>
        <w:rPr>
          <w:rFonts w:ascii="Arial" w:hAnsi="Arial" w:cs="Arial"/>
          <w:lang w:val="en-GB"/>
        </w:rPr>
      </w:pPr>
    </w:p>
    <w:p w:rsidR="00940670" w:rsidRPr="00940670" w:rsidRDefault="00940670" w:rsidP="004E08CE">
      <w:pPr>
        <w:pStyle w:val="BodyText"/>
        <w:spacing w:line="360" w:lineRule="auto"/>
        <w:jc w:val="both"/>
        <w:rPr>
          <w:rFonts w:ascii="Arial" w:hAnsi="Arial" w:cs="Arial"/>
          <w:lang w:val="en-GB"/>
        </w:rPr>
      </w:pPr>
      <w:r w:rsidRPr="00940670">
        <w:rPr>
          <w:rFonts w:ascii="Arial" w:hAnsi="Arial" w:cs="Arial"/>
          <w:lang w:val="en-GB"/>
        </w:rPr>
        <w:t>Council resolves in terms of Sec 111 of the Local Government Municipal Finance Management Act (Act No. 56 of 2003), to adopt the following proposal as the Supply Chain Management Policy of Molemole Local Municipality.</w:t>
      </w: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p>
    <w:p w:rsidR="00940670" w:rsidRPr="00940670" w:rsidRDefault="00940670" w:rsidP="00173872">
      <w:pPr>
        <w:spacing w:line="360" w:lineRule="auto"/>
        <w:jc w:val="center"/>
        <w:rPr>
          <w:rFonts w:ascii="Arial" w:hAnsi="Arial" w:cs="Arial"/>
          <w:b/>
          <w:sz w:val="36"/>
          <w:szCs w:val="36"/>
        </w:rPr>
      </w:pPr>
      <w:r w:rsidRPr="00940670">
        <w:rPr>
          <w:rFonts w:ascii="Arial" w:hAnsi="Arial" w:cs="Arial"/>
          <w:b/>
          <w:sz w:val="36"/>
          <w:szCs w:val="36"/>
        </w:rPr>
        <w:br w:type="page"/>
      </w:r>
      <w:r w:rsidRPr="00940670">
        <w:rPr>
          <w:rFonts w:ascii="Arial" w:hAnsi="Arial" w:cs="Arial"/>
          <w:b/>
          <w:sz w:val="36"/>
          <w:szCs w:val="36"/>
        </w:rPr>
        <w:lastRenderedPageBreak/>
        <w:t>TABLE OF CONTENTS</w:t>
      </w:r>
    </w:p>
    <w:p w:rsidR="004F7AFB" w:rsidRDefault="00A743F4">
      <w:pPr>
        <w:pStyle w:val="TOC1"/>
        <w:tabs>
          <w:tab w:val="right" w:leader="dot" w:pos="8630"/>
        </w:tabs>
        <w:rPr>
          <w:rFonts w:asciiTheme="minorHAnsi" w:eastAsiaTheme="minorEastAsia" w:hAnsiTheme="minorHAnsi" w:cstheme="minorBidi"/>
          <w:noProof/>
          <w:sz w:val="22"/>
          <w:szCs w:val="22"/>
          <w:lang w:val="en-US"/>
        </w:rPr>
      </w:pPr>
      <w:r w:rsidRPr="00940670">
        <w:rPr>
          <w:rFonts w:ascii="Arial" w:hAnsi="Arial" w:cs="Arial"/>
        </w:rPr>
        <w:fldChar w:fldCharType="begin"/>
      </w:r>
      <w:r w:rsidR="00940670" w:rsidRPr="00940670">
        <w:rPr>
          <w:rFonts w:ascii="Arial" w:hAnsi="Arial" w:cs="Arial"/>
        </w:rPr>
        <w:instrText xml:space="preserve"> TOC \o "1-3" \h \z \u </w:instrText>
      </w:r>
      <w:r w:rsidRPr="00940670">
        <w:rPr>
          <w:rFonts w:ascii="Arial" w:hAnsi="Arial" w:cs="Arial"/>
        </w:rPr>
        <w:fldChar w:fldCharType="separate"/>
      </w:r>
      <w:hyperlink w:anchor="_Toc482639984" w:history="1">
        <w:r w:rsidR="004F7AFB" w:rsidRPr="008366D0">
          <w:rPr>
            <w:rStyle w:val="Hyperlink"/>
            <w:noProof/>
          </w:rPr>
          <w:t xml:space="preserve">1.0 </w:t>
        </w:r>
        <w:r w:rsidR="004F7AFB" w:rsidRPr="008366D0">
          <w:rPr>
            <w:rStyle w:val="Hyperlink"/>
            <w:rFonts w:ascii="Arial" w:hAnsi="Arial" w:cs="Arial"/>
            <w:noProof/>
          </w:rPr>
          <w:t>DEFINITIONS</w:t>
        </w:r>
        <w:r w:rsidR="004F7AFB">
          <w:rPr>
            <w:noProof/>
            <w:webHidden/>
          </w:rPr>
          <w:tab/>
        </w:r>
        <w:r w:rsidR="004F7AFB">
          <w:rPr>
            <w:noProof/>
            <w:webHidden/>
          </w:rPr>
          <w:fldChar w:fldCharType="begin"/>
        </w:r>
        <w:r w:rsidR="004F7AFB">
          <w:rPr>
            <w:noProof/>
            <w:webHidden/>
          </w:rPr>
          <w:instrText xml:space="preserve"> PAGEREF _Toc482639984 \h </w:instrText>
        </w:r>
        <w:r w:rsidR="004F7AFB">
          <w:rPr>
            <w:noProof/>
            <w:webHidden/>
          </w:rPr>
        </w:r>
        <w:r w:rsidR="004F7AFB">
          <w:rPr>
            <w:noProof/>
            <w:webHidden/>
          </w:rPr>
          <w:fldChar w:fldCharType="separate"/>
        </w:r>
        <w:r w:rsidR="004F7AFB">
          <w:rPr>
            <w:noProof/>
            <w:webHidden/>
          </w:rPr>
          <w:t>7</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39985" w:history="1">
        <w:r w:rsidR="004F7AFB" w:rsidRPr="008366D0">
          <w:rPr>
            <w:rStyle w:val="Hyperlink"/>
            <w:rFonts w:ascii="Arial" w:hAnsi="Arial" w:cs="Arial"/>
            <w:noProof/>
          </w:rPr>
          <w:t>2.0 POLICY STATEMENT</w:t>
        </w:r>
        <w:r w:rsidR="004F7AFB">
          <w:rPr>
            <w:noProof/>
            <w:webHidden/>
          </w:rPr>
          <w:tab/>
        </w:r>
        <w:r w:rsidR="004F7AFB">
          <w:rPr>
            <w:noProof/>
            <w:webHidden/>
          </w:rPr>
          <w:fldChar w:fldCharType="begin"/>
        </w:r>
        <w:r w:rsidR="004F7AFB">
          <w:rPr>
            <w:noProof/>
            <w:webHidden/>
          </w:rPr>
          <w:instrText xml:space="preserve"> PAGEREF _Toc482639985 \h </w:instrText>
        </w:r>
        <w:r w:rsidR="004F7AFB">
          <w:rPr>
            <w:noProof/>
            <w:webHidden/>
          </w:rPr>
        </w:r>
        <w:r w:rsidR="004F7AFB">
          <w:rPr>
            <w:noProof/>
            <w:webHidden/>
          </w:rPr>
          <w:fldChar w:fldCharType="separate"/>
        </w:r>
        <w:r w:rsidR="004F7AFB">
          <w:rPr>
            <w:noProof/>
            <w:webHidden/>
          </w:rPr>
          <w:t>13</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86" w:history="1">
        <w:r w:rsidR="004F7AFB" w:rsidRPr="008366D0">
          <w:rPr>
            <w:rStyle w:val="Hyperlink"/>
            <w:noProof/>
          </w:rPr>
          <w:t>2.1 Introduction</w:t>
        </w:r>
        <w:r w:rsidR="004F7AFB">
          <w:rPr>
            <w:noProof/>
            <w:webHidden/>
          </w:rPr>
          <w:tab/>
        </w:r>
        <w:r w:rsidR="004F7AFB">
          <w:rPr>
            <w:noProof/>
            <w:webHidden/>
          </w:rPr>
          <w:fldChar w:fldCharType="begin"/>
        </w:r>
        <w:r w:rsidR="004F7AFB">
          <w:rPr>
            <w:noProof/>
            <w:webHidden/>
          </w:rPr>
          <w:instrText xml:space="preserve"> PAGEREF _Toc482639986 \h </w:instrText>
        </w:r>
        <w:r w:rsidR="004F7AFB">
          <w:rPr>
            <w:noProof/>
            <w:webHidden/>
          </w:rPr>
        </w:r>
        <w:r w:rsidR="004F7AFB">
          <w:rPr>
            <w:noProof/>
            <w:webHidden/>
          </w:rPr>
          <w:fldChar w:fldCharType="separate"/>
        </w:r>
        <w:r w:rsidR="004F7AFB">
          <w:rPr>
            <w:noProof/>
            <w:webHidden/>
          </w:rPr>
          <w:t>13</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87" w:history="1">
        <w:r w:rsidR="004F7AFB" w:rsidRPr="008366D0">
          <w:rPr>
            <w:rStyle w:val="Hyperlink"/>
            <w:noProof/>
          </w:rPr>
          <w:t>2.2 Goal</w:t>
        </w:r>
        <w:r w:rsidR="004F7AFB">
          <w:rPr>
            <w:noProof/>
            <w:webHidden/>
          </w:rPr>
          <w:tab/>
        </w:r>
        <w:r w:rsidR="004F7AFB">
          <w:rPr>
            <w:noProof/>
            <w:webHidden/>
          </w:rPr>
          <w:fldChar w:fldCharType="begin"/>
        </w:r>
        <w:r w:rsidR="004F7AFB">
          <w:rPr>
            <w:noProof/>
            <w:webHidden/>
          </w:rPr>
          <w:instrText xml:space="preserve"> PAGEREF _Toc482639987 \h </w:instrText>
        </w:r>
        <w:r w:rsidR="004F7AFB">
          <w:rPr>
            <w:noProof/>
            <w:webHidden/>
          </w:rPr>
        </w:r>
        <w:r w:rsidR="004F7AFB">
          <w:rPr>
            <w:noProof/>
            <w:webHidden/>
          </w:rPr>
          <w:fldChar w:fldCharType="separate"/>
        </w:r>
        <w:r w:rsidR="004F7AFB">
          <w:rPr>
            <w:noProof/>
            <w:webHidden/>
          </w:rPr>
          <w:t>13</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88" w:history="1">
        <w:r w:rsidR="004F7AFB" w:rsidRPr="008366D0">
          <w:rPr>
            <w:rStyle w:val="Hyperlink"/>
            <w:noProof/>
          </w:rPr>
          <w:t>2.3 Objectives</w:t>
        </w:r>
        <w:r w:rsidR="004F7AFB">
          <w:rPr>
            <w:noProof/>
            <w:webHidden/>
          </w:rPr>
          <w:tab/>
        </w:r>
        <w:r w:rsidR="004F7AFB">
          <w:rPr>
            <w:noProof/>
            <w:webHidden/>
          </w:rPr>
          <w:fldChar w:fldCharType="begin"/>
        </w:r>
        <w:r w:rsidR="004F7AFB">
          <w:rPr>
            <w:noProof/>
            <w:webHidden/>
          </w:rPr>
          <w:instrText xml:space="preserve"> PAGEREF _Toc482639988 \h </w:instrText>
        </w:r>
        <w:r w:rsidR="004F7AFB">
          <w:rPr>
            <w:noProof/>
            <w:webHidden/>
          </w:rPr>
        </w:r>
        <w:r w:rsidR="004F7AFB">
          <w:rPr>
            <w:noProof/>
            <w:webHidden/>
          </w:rPr>
          <w:fldChar w:fldCharType="separate"/>
        </w:r>
        <w:r w:rsidR="004F7AFB">
          <w:rPr>
            <w:noProof/>
            <w:webHidden/>
          </w:rPr>
          <w:t>14</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89" w:history="1">
        <w:r w:rsidR="004F7AFB" w:rsidRPr="008366D0">
          <w:rPr>
            <w:rStyle w:val="Hyperlink"/>
            <w:noProof/>
          </w:rPr>
          <w:t>2.4 Core Principles</w:t>
        </w:r>
        <w:r w:rsidR="004F7AFB">
          <w:rPr>
            <w:noProof/>
            <w:webHidden/>
          </w:rPr>
          <w:tab/>
        </w:r>
        <w:r w:rsidR="004F7AFB">
          <w:rPr>
            <w:noProof/>
            <w:webHidden/>
          </w:rPr>
          <w:fldChar w:fldCharType="begin"/>
        </w:r>
        <w:r w:rsidR="004F7AFB">
          <w:rPr>
            <w:noProof/>
            <w:webHidden/>
          </w:rPr>
          <w:instrText xml:space="preserve"> PAGEREF _Toc482639989 \h </w:instrText>
        </w:r>
        <w:r w:rsidR="004F7AFB">
          <w:rPr>
            <w:noProof/>
            <w:webHidden/>
          </w:rPr>
        </w:r>
        <w:r w:rsidR="004F7AFB">
          <w:rPr>
            <w:noProof/>
            <w:webHidden/>
          </w:rPr>
          <w:fldChar w:fldCharType="separate"/>
        </w:r>
        <w:r w:rsidR="004F7AFB">
          <w:rPr>
            <w:noProof/>
            <w:webHidden/>
          </w:rPr>
          <w:t>15</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90" w:history="1">
        <w:r w:rsidR="004F7AFB" w:rsidRPr="008366D0">
          <w:rPr>
            <w:rStyle w:val="Hyperlink"/>
            <w:noProof/>
          </w:rPr>
          <w:t>2.5 Oversight</w:t>
        </w:r>
        <w:r w:rsidR="004F7AFB">
          <w:rPr>
            <w:noProof/>
            <w:webHidden/>
          </w:rPr>
          <w:tab/>
        </w:r>
        <w:r w:rsidR="004F7AFB">
          <w:rPr>
            <w:noProof/>
            <w:webHidden/>
          </w:rPr>
          <w:fldChar w:fldCharType="begin"/>
        </w:r>
        <w:r w:rsidR="004F7AFB">
          <w:rPr>
            <w:noProof/>
            <w:webHidden/>
          </w:rPr>
          <w:instrText xml:space="preserve"> PAGEREF _Toc482639990 \h </w:instrText>
        </w:r>
        <w:r w:rsidR="004F7AFB">
          <w:rPr>
            <w:noProof/>
            <w:webHidden/>
          </w:rPr>
        </w:r>
        <w:r w:rsidR="004F7AFB">
          <w:rPr>
            <w:noProof/>
            <w:webHidden/>
          </w:rPr>
          <w:fldChar w:fldCharType="separate"/>
        </w:r>
        <w:r w:rsidR="004F7AFB">
          <w:rPr>
            <w:noProof/>
            <w:webHidden/>
          </w:rPr>
          <w:t>16</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91" w:history="1">
        <w:r w:rsidR="004F7AFB" w:rsidRPr="008366D0">
          <w:rPr>
            <w:rStyle w:val="Hyperlink"/>
            <w:noProof/>
          </w:rPr>
          <w:t>2.6 Compliance with Ethical Standards</w:t>
        </w:r>
        <w:r w:rsidR="004F7AFB">
          <w:rPr>
            <w:noProof/>
            <w:webHidden/>
          </w:rPr>
          <w:tab/>
        </w:r>
        <w:r w:rsidR="004F7AFB">
          <w:rPr>
            <w:noProof/>
            <w:webHidden/>
          </w:rPr>
          <w:fldChar w:fldCharType="begin"/>
        </w:r>
        <w:r w:rsidR="004F7AFB">
          <w:rPr>
            <w:noProof/>
            <w:webHidden/>
          </w:rPr>
          <w:instrText xml:space="preserve"> PAGEREF _Toc482639991 \h </w:instrText>
        </w:r>
        <w:r w:rsidR="004F7AFB">
          <w:rPr>
            <w:noProof/>
            <w:webHidden/>
          </w:rPr>
        </w:r>
        <w:r w:rsidR="004F7AFB">
          <w:rPr>
            <w:noProof/>
            <w:webHidden/>
          </w:rPr>
          <w:fldChar w:fldCharType="separate"/>
        </w:r>
        <w:r w:rsidR="004F7AFB">
          <w:rPr>
            <w:noProof/>
            <w:webHidden/>
          </w:rPr>
          <w:t>16</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39992" w:history="1">
        <w:r w:rsidR="004F7AFB" w:rsidRPr="008366D0">
          <w:rPr>
            <w:rStyle w:val="Hyperlink"/>
            <w:rFonts w:ascii="Arial" w:hAnsi="Arial" w:cs="Arial"/>
            <w:noProof/>
          </w:rPr>
          <w:t>3.0 GENERAL PROVISIONS AND APPLICATION</w:t>
        </w:r>
        <w:r w:rsidR="004F7AFB">
          <w:rPr>
            <w:noProof/>
            <w:webHidden/>
          </w:rPr>
          <w:tab/>
        </w:r>
        <w:r w:rsidR="004F7AFB">
          <w:rPr>
            <w:noProof/>
            <w:webHidden/>
          </w:rPr>
          <w:fldChar w:fldCharType="begin"/>
        </w:r>
        <w:r w:rsidR="004F7AFB">
          <w:rPr>
            <w:noProof/>
            <w:webHidden/>
          </w:rPr>
          <w:instrText xml:space="preserve"> PAGEREF _Toc482639992 \h </w:instrText>
        </w:r>
        <w:r w:rsidR="004F7AFB">
          <w:rPr>
            <w:noProof/>
            <w:webHidden/>
          </w:rPr>
        </w:r>
        <w:r w:rsidR="004F7AFB">
          <w:rPr>
            <w:noProof/>
            <w:webHidden/>
          </w:rPr>
          <w:fldChar w:fldCharType="separate"/>
        </w:r>
        <w:r w:rsidR="004F7AFB">
          <w:rPr>
            <w:noProof/>
            <w:webHidden/>
          </w:rPr>
          <w:t>17</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93" w:history="1">
        <w:r w:rsidR="004F7AFB" w:rsidRPr="008366D0">
          <w:rPr>
            <w:rStyle w:val="Hyperlink"/>
            <w:noProof/>
          </w:rPr>
          <w:t>3.1 Commencement and Review</w:t>
        </w:r>
        <w:r w:rsidR="004F7AFB">
          <w:rPr>
            <w:noProof/>
            <w:webHidden/>
          </w:rPr>
          <w:tab/>
        </w:r>
        <w:r w:rsidR="004F7AFB">
          <w:rPr>
            <w:noProof/>
            <w:webHidden/>
          </w:rPr>
          <w:fldChar w:fldCharType="begin"/>
        </w:r>
        <w:r w:rsidR="004F7AFB">
          <w:rPr>
            <w:noProof/>
            <w:webHidden/>
          </w:rPr>
          <w:instrText xml:space="preserve"> PAGEREF _Toc482639993 \h </w:instrText>
        </w:r>
        <w:r w:rsidR="004F7AFB">
          <w:rPr>
            <w:noProof/>
            <w:webHidden/>
          </w:rPr>
        </w:r>
        <w:r w:rsidR="004F7AFB">
          <w:rPr>
            <w:noProof/>
            <w:webHidden/>
          </w:rPr>
          <w:fldChar w:fldCharType="separate"/>
        </w:r>
        <w:r w:rsidR="004F7AFB">
          <w:rPr>
            <w:noProof/>
            <w:webHidden/>
          </w:rPr>
          <w:t>17</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94" w:history="1">
        <w:r w:rsidR="004F7AFB" w:rsidRPr="008366D0">
          <w:rPr>
            <w:rStyle w:val="Hyperlink"/>
            <w:noProof/>
          </w:rPr>
          <w:t>3.2 Application of Policy</w:t>
        </w:r>
        <w:r w:rsidR="004F7AFB">
          <w:rPr>
            <w:noProof/>
            <w:webHidden/>
          </w:rPr>
          <w:tab/>
        </w:r>
        <w:r w:rsidR="004F7AFB">
          <w:rPr>
            <w:noProof/>
            <w:webHidden/>
          </w:rPr>
          <w:fldChar w:fldCharType="begin"/>
        </w:r>
        <w:r w:rsidR="004F7AFB">
          <w:rPr>
            <w:noProof/>
            <w:webHidden/>
          </w:rPr>
          <w:instrText xml:space="preserve"> PAGEREF _Toc482639994 \h </w:instrText>
        </w:r>
        <w:r w:rsidR="004F7AFB">
          <w:rPr>
            <w:noProof/>
            <w:webHidden/>
          </w:rPr>
        </w:r>
        <w:r w:rsidR="004F7AFB">
          <w:rPr>
            <w:noProof/>
            <w:webHidden/>
          </w:rPr>
          <w:fldChar w:fldCharType="separate"/>
        </w:r>
        <w:r w:rsidR="004F7AFB">
          <w:rPr>
            <w:noProof/>
            <w:webHidden/>
          </w:rPr>
          <w:t>17</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39995" w:history="1">
        <w:r w:rsidR="004F7AFB" w:rsidRPr="008366D0">
          <w:rPr>
            <w:rStyle w:val="Hyperlink"/>
            <w:noProof/>
          </w:rPr>
          <w:t>3.3 Roles and Responsibilities</w:t>
        </w:r>
        <w:r w:rsidR="004F7AFB">
          <w:rPr>
            <w:noProof/>
            <w:webHidden/>
          </w:rPr>
          <w:tab/>
        </w:r>
        <w:r w:rsidR="004F7AFB">
          <w:rPr>
            <w:noProof/>
            <w:webHidden/>
          </w:rPr>
          <w:fldChar w:fldCharType="begin"/>
        </w:r>
        <w:r w:rsidR="004F7AFB">
          <w:rPr>
            <w:noProof/>
            <w:webHidden/>
          </w:rPr>
          <w:instrText xml:space="preserve"> PAGEREF _Toc482639995 \h </w:instrText>
        </w:r>
        <w:r w:rsidR="004F7AFB">
          <w:rPr>
            <w:noProof/>
            <w:webHidden/>
          </w:rPr>
        </w:r>
        <w:r w:rsidR="004F7AFB">
          <w:rPr>
            <w:noProof/>
            <w:webHidden/>
          </w:rPr>
          <w:fldChar w:fldCharType="separate"/>
        </w:r>
        <w:r w:rsidR="004F7AFB">
          <w:rPr>
            <w:noProof/>
            <w:webHidden/>
          </w:rPr>
          <w:t>18</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39996" w:history="1">
        <w:r w:rsidR="004F7AFB" w:rsidRPr="008366D0">
          <w:rPr>
            <w:rStyle w:val="Hyperlink"/>
            <w:noProof/>
          </w:rPr>
          <w:t>3.3.1 Role of Council</w:t>
        </w:r>
        <w:r w:rsidR="004F7AFB">
          <w:rPr>
            <w:noProof/>
            <w:webHidden/>
          </w:rPr>
          <w:tab/>
        </w:r>
        <w:r w:rsidR="004F7AFB">
          <w:rPr>
            <w:noProof/>
            <w:webHidden/>
          </w:rPr>
          <w:fldChar w:fldCharType="begin"/>
        </w:r>
        <w:r w:rsidR="004F7AFB">
          <w:rPr>
            <w:noProof/>
            <w:webHidden/>
          </w:rPr>
          <w:instrText xml:space="preserve"> PAGEREF _Toc482639996 \h </w:instrText>
        </w:r>
        <w:r w:rsidR="004F7AFB">
          <w:rPr>
            <w:noProof/>
            <w:webHidden/>
          </w:rPr>
        </w:r>
        <w:r w:rsidR="004F7AFB">
          <w:rPr>
            <w:noProof/>
            <w:webHidden/>
          </w:rPr>
          <w:fldChar w:fldCharType="separate"/>
        </w:r>
        <w:r w:rsidR="004F7AFB">
          <w:rPr>
            <w:noProof/>
            <w:webHidden/>
          </w:rPr>
          <w:t>19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39997" w:history="1">
        <w:r w:rsidR="004F7AFB" w:rsidRPr="008366D0">
          <w:rPr>
            <w:rStyle w:val="Hyperlink"/>
            <w:noProof/>
          </w:rPr>
          <w:t>3.3.2 Role of the Accounting Officer</w:t>
        </w:r>
        <w:r w:rsidR="004F7AFB">
          <w:rPr>
            <w:noProof/>
            <w:webHidden/>
          </w:rPr>
          <w:tab/>
        </w:r>
        <w:r w:rsidR="004F7AFB">
          <w:rPr>
            <w:noProof/>
            <w:webHidden/>
          </w:rPr>
          <w:fldChar w:fldCharType="begin"/>
        </w:r>
        <w:r w:rsidR="004F7AFB">
          <w:rPr>
            <w:noProof/>
            <w:webHidden/>
          </w:rPr>
          <w:instrText xml:space="preserve"> PAGEREF _Toc482639997 \h </w:instrText>
        </w:r>
        <w:r w:rsidR="004F7AFB">
          <w:rPr>
            <w:noProof/>
            <w:webHidden/>
          </w:rPr>
        </w:r>
        <w:r w:rsidR="004F7AFB">
          <w:rPr>
            <w:noProof/>
            <w:webHidden/>
          </w:rPr>
          <w:fldChar w:fldCharType="separate"/>
        </w:r>
        <w:r w:rsidR="004F7AFB">
          <w:rPr>
            <w:noProof/>
            <w:webHidden/>
          </w:rPr>
          <w:t>19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39998" w:history="1">
        <w:r w:rsidR="004F7AFB" w:rsidRPr="008366D0">
          <w:rPr>
            <w:rStyle w:val="Hyperlink"/>
            <w:noProof/>
          </w:rPr>
          <w:t>3.3.3 Role of Directors and/or Managers</w:t>
        </w:r>
        <w:r w:rsidR="004F7AFB">
          <w:rPr>
            <w:noProof/>
            <w:webHidden/>
          </w:rPr>
          <w:tab/>
        </w:r>
        <w:r w:rsidR="004F7AFB">
          <w:rPr>
            <w:noProof/>
            <w:webHidden/>
          </w:rPr>
          <w:fldChar w:fldCharType="begin"/>
        </w:r>
        <w:r w:rsidR="004F7AFB">
          <w:rPr>
            <w:noProof/>
            <w:webHidden/>
          </w:rPr>
          <w:instrText xml:space="preserve"> PAGEREF _Toc482639998 \h </w:instrText>
        </w:r>
        <w:r w:rsidR="004F7AFB">
          <w:rPr>
            <w:noProof/>
            <w:webHidden/>
          </w:rPr>
        </w:r>
        <w:r w:rsidR="004F7AFB">
          <w:rPr>
            <w:noProof/>
            <w:webHidden/>
          </w:rPr>
          <w:fldChar w:fldCharType="separate"/>
        </w:r>
        <w:r w:rsidR="004F7AFB">
          <w:rPr>
            <w:noProof/>
            <w:webHidden/>
          </w:rPr>
          <w:t>19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39999" w:history="1">
        <w:r w:rsidR="004F7AFB" w:rsidRPr="008366D0">
          <w:rPr>
            <w:rStyle w:val="Hyperlink"/>
            <w:noProof/>
          </w:rPr>
          <w:t>3.3.4 Role of the Chief Finance Officer (CFO)</w:t>
        </w:r>
        <w:r w:rsidR="004F7AFB">
          <w:rPr>
            <w:noProof/>
            <w:webHidden/>
          </w:rPr>
          <w:tab/>
        </w:r>
        <w:r w:rsidR="004F7AFB">
          <w:rPr>
            <w:noProof/>
            <w:webHidden/>
          </w:rPr>
          <w:fldChar w:fldCharType="begin"/>
        </w:r>
        <w:r w:rsidR="004F7AFB">
          <w:rPr>
            <w:noProof/>
            <w:webHidden/>
          </w:rPr>
          <w:instrText xml:space="preserve"> PAGEREF _Toc482639999 \h </w:instrText>
        </w:r>
        <w:r w:rsidR="004F7AFB">
          <w:rPr>
            <w:noProof/>
            <w:webHidden/>
          </w:rPr>
        </w:r>
        <w:r w:rsidR="004F7AFB">
          <w:rPr>
            <w:noProof/>
            <w:webHidden/>
          </w:rPr>
          <w:fldChar w:fldCharType="separate"/>
        </w:r>
        <w:r w:rsidR="004F7AFB">
          <w:rPr>
            <w:noProof/>
            <w:webHidden/>
          </w:rPr>
          <w:t>20</w:t>
        </w:r>
        <w:r w:rsidR="004F7AFB">
          <w:rPr>
            <w:noProof/>
            <w:webHidden/>
          </w:rPr>
          <w:fldChar w:fldCharType="end"/>
        </w:r>
      </w:hyperlink>
    </w:p>
    <w:p w:rsidR="004F7AFB" w:rsidRDefault="00542458">
      <w:pPr>
        <w:pStyle w:val="TOC3"/>
        <w:tabs>
          <w:tab w:val="left" w:pos="1320"/>
          <w:tab w:val="right" w:leader="dot" w:pos="8630"/>
        </w:tabs>
        <w:rPr>
          <w:rFonts w:asciiTheme="minorHAnsi" w:eastAsiaTheme="minorEastAsia" w:hAnsiTheme="minorHAnsi" w:cstheme="minorBidi"/>
          <w:noProof/>
          <w:sz w:val="22"/>
          <w:szCs w:val="22"/>
          <w:lang w:val="en-US"/>
        </w:rPr>
      </w:pPr>
      <w:hyperlink w:anchor="_Toc482640000" w:history="1">
        <w:r w:rsidR="004F7AFB" w:rsidRPr="008366D0">
          <w:rPr>
            <w:rStyle w:val="Hyperlink"/>
            <w:noProof/>
          </w:rPr>
          <w:t>3.3.5</w:t>
        </w:r>
        <w:r w:rsidR="004F7AFB">
          <w:rPr>
            <w:rFonts w:asciiTheme="minorHAnsi" w:eastAsiaTheme="minorEastAsia" w:hAnsiTheme="minorHAnsi" w:cstheme="minorBidi"/>
            <w:noProof/>
            <w:sz w:val="22"/>
            <w:szCs w:val="22"/>
            <w:lang w:val="en-US"/>
          </w:rPr>
          <w:tab/>
        </w:r>
        <w:r w:rsidR="004F7AFB" w:rsidRPr="008366D0">
          <w:rPr>
            <w:rStyle w:val="Hyperlink"/>
            <w:noProof/>
          </w:rPr>
          <w:t>Role of Internal Audit</w:t>
        </w:r>
        <w:r w:rsidR="004F7AFB">
          <w:rPr>
            <w:noProof/>
            <w:webHidden/>
          </w:rPr>
          <w:tab/>
        </w:r>
        <w:r w:rsidR="004F7AFB">
          <w:rPr>
            <w:noProof/>
            <w:webHidden/>
          </w:rPr>
          <w:fldChar w:fldCharType="begin"/>
        </w:r>
        <w:r w:rsidR="004F7AFB">
          <w:rPr>
            <w:noProof/>
            <w:webHidden/>
          </w:rPr>
          <w:instrText xml:space="preserve"> PAGEREF _Toc482640000 \h </w:instrText>
        </w:r>
        <w:r w:rsidR="004F7AFB">
          <w:rPr>
            <w:noProof/>
            <w:webHidden/>
          </w:rPr>
        </w:r>
        <w:r w:rsidR="004F7AFB">
          <w:rPr>
            <w:noProof/>
            <w:webHidden/>
          </w:rPr>
          <w:fldChar w:fldCharType="separate"/>
        </w:r>
        <w:r w:rsidR="004F7AFB">
          <w:rPr>
            <w:noProof/>
            <w:webHidden/>
          </w:rPr>
          <w:t>21</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01" w:history="1">
        <w:r w:rsidR="004F7AFB" w:rsidRPr="008366D0">
          <w:rPr>
            <w:rStyle w:val="Hyperlink"/>
            <w:noProof/>
          </w:rPr>
          <w:t>3.4 Institutional Arrangements</w:t>
        </w:r>
        <w:r w:rsidR="004F7AFB">
          <w:rPr>
            <w:noProof/>
            <w:webHidden/>
          </w:rPr>
          <w:tab/>
        </w:r>
        <w:r w:rsidR="004F7AFB">
          <w:rPr>
            <w:noProof/>
            <w:webHidden/>
          </w:rPr>
          <w:fldChar w:fldCharType="begin"/>
        </w:r>
        <w:r w:rsidR="004F7AFB">
          <w:rPr>
            <w:noProof/>
            <w:webHidden/>
          </w:rPr>
          <w:instrText xml:space="preserve"> PAGEREF _Toc482640001 \h </w:instrText>
        </w:r>
        <w:r w:rsidR="004F7AFB">
          <w:rPr>
            <w:noProof/>
            <w:webHidden/>
          </w:rPr>
        </w:r>
        <w:r w:rsidR="004F7AFB">
          <w:rPr>
            <w:noProof/>
            <w:webHidden/>
          </w:rPr>
          <w:fldChar w:fldCharType="separate"/>
        </w:r>
        <w:r w:rsidR="004F7AFB">
          <w:rPr>
            <w:noProof/>
            <w:webHidden/>
          </w:rPr>
          <w:t>22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02" w:history="1">
        <w:r w:rsidR="004F7AFB" w:rsidRPr="008366D0">
          <w:rPr>
            <w:rStyle w:val="Hyperlink"/>
            <w:noProof/>
          </w:rPr>
          <w:t>3.4.1 Supply Chain Management Unit</w:t>
        </w:r>
        <w:r w:rsidR="004F7AFB">
          <w:rPr>
            <w:noProof/>
            <w:webHidden/>
          </w:rPr>
          <w:tab/>
        </w:r>
        <w:r w:rsidR="004F7AFB">
          <w:rPr>
            <w:noProof/>
            <w:webHidden/>
          </w:rPr>
          <w:fldChar w:fldCharType="begin"/>
        </w:r>
        <w:r w:rsidR="004F7AFB">
          <w:rPr>
            <w:noProof/>
            <w:webHidden/>
          </w:rPr>
          <w:instrText xml:space="preserve"> PAGEREF _Toc482640002 \h </w:instrText>
        </w:r>
        <w:r w:rsidR="004F7AFB">
          <w:rPr>
            <w:noProof/>
            <w:webHidden/>
          </w:rPr>
        </w:r>
        <w:r w:rsidR="004F7AFB">
          <w:rPr>
            <w:noProof/>
            <w:webHidden/>
          </w:rPr>
          <w:fldChar w:fldCharType="separate"/>
        </w:r>
        <w:r w:rsidR="004F7AFB">
          <w:rPr>
            <w:noProof/>
            <w:webHidden/>
          </w:rPr>
          <w:t>22</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03" w:history="1">
        <w:r w:rsidR="004F7AFB" w:rsidRPr="008366D0">
          <w:rPr>
            <w:rStyle w:val="Hyperlink"/>
            <w:noProof/>
          </w:rPr>
          <w:t>3.5</w:t>
        </w:r>
        <w:r w:rsidR="004F7AFB">
          <w:rPr>
            <w:rFonts w:asciiTheme="minorHAnsi" w:eastAsiaTheme="minorEastAsia" w:hAnsiTheme="minorHAnsi" w:cstheme="minorBidi"/>
            <w:noProof/>
            <w:sz w:val="22"/>
            <w:szCs w:val="22"/>
            <w:lang w:val="en-US"/>
          </w:rPr>
          <w:tab/>
        </w:r>
        <w:r w:rsidR="004F7AFB" w:rsidRPr="008366D0">
          <w:rPr>
            <w:rStyle w:val="Hyperlink"/>
            <w:noProof/>
          </w:rPr>
          <w:t>Delegations</w:t>
        </w:r>
        <w:r w:rsidR="004F7AFB">
          <w:rPr>
            <w:noProof/>
            <w:webHidden/>
          </w:rPr>
          <w:tab/>
        </w:r>
        <w:r w:rsidR="004F7AFB">
          <w:rPr>
            <w:noProof/>
            <w:webHidden/>
          </w:rPr>
          <w:fldChar w:fldCharType="begin"/>
        </w:r>
        <w:r w:rsidR="004F7AFB">
          <w:rPr>
            <w:noProof/>
            <w:webHidden/>
          </w:rPr>
          <w:instrText xml:space="preserve"> PAGEREF _Toc482640003 \h </w:instrText>
        </w:r>
        <w:r w:rsidR="004F7AFB">
          <w:rPr>
            <w:noProof/>
            <w:webHidden/>
          </w:rPr>
        </w:r>
        <w:r w:rsidR="004F7AFB">
          <w:rPr>
            <w:noProof/>
            <w:webHidden/>
          </w:rPr>
          <w:fldChar w:fldCharType="separate"/>
        </w:r>
        <w:r w:rsidR="004F7AFB">
          <w:rPr>
            <w:noProof/>
            <w:webHidden/>
          </w:rPr>
          <w:t>22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04" w:history="1">
        <w:r w:rsidR="004F7AFB" w:rsidRPr="008366D0">
          <w:rPr>
            <w:rStyle w:val="Hyperlink"/>
            <w:noProof/>
          </w:rPr>
          <w:t>3.5.1 Sub-delegation</w:t>
        </w:r>
        <w:r w:rsidR="004F7AFB">
          <w:rPr>
            <w:noProof/>
            <w:webHidden/>
          </w:rPr>
          <w:tab/>
        </w:r>
        <w:r w:rsidR="004F7AFB">
          <w:rPr>
            <w:noProof/>
            <w:webHidden/>
          </w:rPr>
          <w:fldChar w:fldCharType="begin"/>
        </w:r>
        <w:r w:rsidR="004F7AFB">
          <w:rPr>
            <w:noProof/>
            <w:webHidden/>
          </w:rPr>
          <w:instrText xml:space="preserve"> PAGEREF _Toc482640004 \h </w:instrText>
        </w:r>
        <w:r w:rsidR="004F7AFB">
          <w:rPr>
            <w:noProof/>
            <w:webHidden/>
          </w:rPr>
        </w:r>
        <w:r w:rsidR="004F7AFB">
          <w:rPr>
            <w:noProof/>
            <w:webHidden/>
          </w:rPr>
          <w:fldChar w:fldCharType="separate"/>
        </w:r>
        <w:r w:rsidR="004F7AFB">
          <w:rPr>
            <w:noProof/>
            <w:webHidden/>
          </w:rPr>
          <w:t>23</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05" w:history="1">
        <w:r w:rsidR="004F7AFB" w:rsidRPr="008366D0">
          <w:rPr>
            <w:rStyle w:val="Hyperlink"/>
            <w:rFonts w:ascii="Arial" w:hAnsi="Arial" w:cs="Arial"/>
            <w:noProof/>
          </w:rPr>
          <w:t>4.0 FRAMEWORK FOR SUPPLY CHAIN MANAGEMENT</w:t>
        </w:r>
        <w:r w:rsidR="004F7AFB">
          <w:rPr>
            <w:noProof/>
            <w:webHidden/>
          </w:rPr>
          <w:tab/>
        </w:r>
        <w:r w:rsidR="004F7AFB">
          <w:rPr>
            <w:noProof/>
            <w:webHidden/>
          </w:rPr>
          <w:fldChar w:fldCharType="begin"/>
        </w:r>
        <w:r w:rsidR="004F7AFB">
          <w:rPr>
            <w:noProof/>
            <w:webHidden/>
          </w:rPr>
          <w:instrText xml:space="preserve"> PAGEREF _Toc482640005 \h </w:instrText>
        </w:r>
        <w:r w:rsidR="004F7AFB">
          <w:rPr>
            <w:noProof/>
            <w:webHidden/>
          </w:rPr>
        </w:r>
        <w:r w:rsidR="004F7AFB">
          <w:rPr>
            <w:noProof/>
            <w:webHidden/>
          </w:rPr>
          <w:fldChar w:fldCharType="separate"/>
        </w:r>
        <w:r w:rsidR="004F7AFB">
          <w:rPr>
            <w:noProof/>
            <w:webHidden/>
          </w:rPr>
          <w:t>26</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06" w:history="1">
        <w:r w:rsidR="004F7AFB" w:rsidRPr="008366D0">
          <w:rPr>
            <w:rStyle w:val="Hyperlink"/>
            <w:noProof/>
          </w:rPr>
          <w:t>4.1 Supply Chain Management System</w:t>
        </w:r>
        <w:r w:rsidR="004F7AFB">
          <w:rPr>
            <w:noProof/>
            <w:webHidden/>
          </w:rPr>
          <w:tab/>
        </w:r>
        <w:r w:rsidR="004F7AFB">
          <w:rPr>
            <w:noProof/>
            <w:webHidden/>
          </w:rPr>
          <w:fldChar w:fldCharType="begin"/>
        </w:r>
        <w:r w:rsidR="004F7AFB">
          <w:rPr>
            <w:noProof/>
            <w:webHidden/>
          </w:rPr>
          <w:instrText xml:space="preserve"> PAGEREF _Toc482640006 \h </w:instrText>
        </w:r>
        <w:r w:rsidR="004F7AFB">
          <w:rPr>
            <w:noProof/>
            <w:webHidden/>
          </w:rPr>
        </w:r>
        <w:r w:rsidR="004F7AFB">
          <w:rPr>
            <w:noProof/>
            <w:webHidden/>
          </w:rPr>
          <w:fldChar w:fldCharType="separate"/>
        </w:r>
        <w:r w:rsidR="004F7AFB">
          <w:rPr>
            <w:noProof/>
            <w:webHidden/>
          </w:rPr>
          <w:t>26</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07" w:history="1">
        <w:r w:rsidR="004F7AFB" w:rsidRPr="008366D0">
          <w:rPr>
            <w:rStyle w:val="Hyperlink"/>
            <w:noProof/>
          </w:rPr>
          <w:t>4.1.1 Format of supply chain management system</w:t>
        </w:r>
        <w:r w:rsidR="004F7AFB">
          <w:rPr>
            <w:noProof/>
            <w:webHidden/>
          </w:rPr>
          <w:tab/>
        </w:r>
        <w:r w:rsidR="004F7AFB">
          <w:rPr>
            <w:noProof/>
            <w:webHidden/>
          </w:rPr>
          <w:fldChar w:fldCharType="begin"/>
        </w:r>
        <w:r w:rsidR="004F7AFB">
          <w:rPr>
            <w:noProof/>
            <w:webHidden/>
          </w:rPr>
          <w:instrText xml:space="preserve"> PAGEREF _Toc482640007 \h </w:instrText>
        </w:r>
        <w:r w:rsidR="004F7AFB">
          <w:rPr>
            <w:noProof/>
            <w:webHidden/>
          </w:rPr>
        </w:r>
        <w:r w:rsidR="004F7AFB">
          <w:rPr>
            <w:noProof/>
            <w:webHidden/>
          </w:rPr>
          <w:fldChar w:fldCharType="separate"/>
        </w:r>
        <w:r w:rsidR="004F7AFB">
          <w:rPr>
            <w:noProof/>
            <w:webHidden/>
          </w:rPr>
          <w:t>26</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08" w:history="1">
        <w:r w:rsidR="004F7AFB" w:rsidRPr="008366D0">
          <w:rPr>
            <w:rStyle w:val="Hyperlink"/>
            <w:noProof/>
          </w:rPr>
          <w:t>4.2 Demand Management</w:t>
        </w:r>
        <w:r w:rsidR="004F7AFB">
          <w:rPr>
            <w:noProof/>
            <w:webHidden/>
          </w:rPr>
          <w:tab/>
        </w:r>
        <w:r w:rsidR="004F7AFB">
          <w:rPr>
            <w:noProof/>
            <w:webHidden/>
          </w:rPr>
          <w:fldChar w:fldCharType="begin"/>
        </w:r>
        <w:r w:rsidR="004F7AFB">
          <w:rPr>
            <w:noProof/>
            <w:webHidden/>
          </w:rPr>
          <w:instrText xml:space="preserve"> PAGEREF _Toc482640008 \h </w:instrText>
        </w:r>
        <w:r w:rsidR="004F7AFB">
          <w:rPr>
            <w:noProof/>
            <w:webHidden/>
          </w:rPr>
        </w:r>
        <w:r w:rsidR="004F7AFB">
          <w:rPr>
            <w:noProof/>
            <w:webHidden/>
          </w:rPr>
          <w:fldChar w:fldCharType="separate"/>
        </w:r>
        <w:r w:rsidR="004F7AFB">
          <w:rPr>
            <w:noProof/>
            <w:webHidden/>
          </w:rPr>
          <w:t>26</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09" w:history="1">
        <w:r w:rsidR="004F7AFB" w:rsidRPr="008366D0">
          <w:rPr>
            <w:rStyle w:val="Hyperlink"/>
            <w:noProof/>
          </w:rPr>
          <w:t>4.3 Acquisition management</w:t>
        </w:r>
        <w:r w:rsidR="004F7AFB">
          <w:rPr>
            <w:noProof/>
            <w:webHidden/>
          </w:rPr>
          <w:tab/>
        </w:r>
        <w:r w:rsidR="004F7AFB">
          <w:rPr>
            <w:noProof/>
            <w:webHidden/>
          </w:rPr>
          <w:fldChar w:fldCharType="begin"/>
        </w:r>
        <w:r w:rsidR="004F7AFB">
          <w:rPr>
            <w:noProof/>
            <w:webHidden/>
          </w:rPr>
          <w:instrText xml:space="preserve"> PAGEREF _Toc482640009 \h </w:instrText>
        </w:r>
        <w:r w:rsidR="004F7AFB">
          <w:rPr>
            <w:noProof/>
            <w:webHidden/>
          </w:rPr>
        </w:r>
        <w:r w:rsidR="004F7AFB">
          <w:rPr>
            <w:noProof/>
            <w:webHidden/>
          </w:rPr>
          <w:fldChar w:fldCharType="separate"/>
        </w:r>
        <w:r w:rsidR="004F7AFB">
          <w:rPr>
            <w:noProof/>
            <w:webHidden/>
          </w:rPr>
          <w:t>28</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0" w:history="1">
        <w:r w:rsidR="004F7AFB" w:rsidRPr="008366D0">
          <w:rPr>
            <w:rStyle w:val="Hyperlink"/>
            <w:noProof/>
          </w:rPr>
          <w:t>4.3.1 Range of procurement processes</w:t>
        </w:r>
        <w:r w:rsidR="004F7AFB">
          <w:rPr>
            <w:noProof/>
            <w:webHidden/>
          </w:rPr>
          <w:tab/>
        </w:r>
        <w:r w:rsidR="004F7AFB">
          <w:rPr>
            <w:noProof/>
            <w:webHidden/>
          </w:rPr>
          <w:fldChar w:fldCharType="begin"/>
        </w:r>
        <w:r w:rsidR="004F7AFB">
          <w:rPr>
            <w:noProof/>
            <w:webHidden/>
          </w:rPr>
          <w:instrText xml:space="preserve"> PAGEREF _Toc482640010 \h </w:instrText>
        </w:r>
        <w:r w:rsidR="004F7AFB">
          <w:rPr>
            <w:noProof/>
            <w:webHidden/>
          </w:rPr>
        </w:r>
        <w:r w:rsidR="004F7AFB">
          <w:rPr>
            <w:noProof/>
            <w:webHidden/>
          </w:rPr>
          <w:fldChar w:fldCharType="separate"/>
        </w:r>
        <w:r w:rsidR="004F7AFB">
          <w:rPr>
            <w:noProof/>
            <w:webHidden/>
          </w:rPr>
          <w:t>29</w:t>
        </w:r>
        <w:r w:rsidR="004F7AFB">
          <w:rPr>
            <w:noProof/>
            <w:webHidden/>
          </w:rPr>
          <w:fldChar w:fldCharType="end"/>
        </w:r>
      </w:hyperlink>
    </w:p>
    <w:p w:rsidR="004F7AFB" w:rsidRDefault="00542458">
      <w:pPr>
        <w:pStyle w:val="TOC3"/>
        <w:tabs>
          <w:tab w:val="left" w:pos="1320"/>
          <w:tab w:val="right" w:leader="dot" w:pos="8630"/>
        </w:tabs>
        <w:rPr>
          <w:rFonts w:asciiTheme="minorHAnsi" w:eastAsiaTheme="minorEastAsia" w:hAnsiTheme="minorHAnsi" w:cstheme="minorBidi"/>
          <w:noProof/>
          <w:sz w:val="22"/>
          <w:szCs w:val="22"/>
          <w:lang w:val="en-US"/>
        </w:rPr>
      </w:pPr>
      <w:hyperlink w:anchor="_Toc482640011" w:history="1">
        <w:r w:rsidR="004F7AFB" w:rsidRPr="008366D0">
          <w:rPr>
            <w:rStyle w:val="Hyperlink"/>
            <w:noProof/>
          </w:rPr>
          <w:t xml:space="preserve">4.3.2 </w:t>
        </w:r>
        <w:r w:rsidR="004F7AFB">
          <w:rPr>
            <w:rFonts w:asciiTheme="minorHAnsi" w:eastAsiaTheme="minorEastAsia" w:hAnsiTheme="minorHAnsi" w:cstheme="minorBidi"/>
            <w:noProof/>
            <w:sz w:val="22"/>
            <w:szCs w:val="22"/>
            <w:lang w:val="en-US"/>
          </w:rPr>
          <w:tab/>
        </w:r>
        <w:r w:rsidR="004F7AFB" w:rsidRPr="008366D0">
          <w:rPr>
            <w:rStyle w:val="Hyperlink"/>
            <w:noProof/>
          </w:rPr>
          <w:t>General preconditions for consideration of written quotations or bids</w:t>
        </w:r>
        <w:r w:rsidR="004F7AFB">
          <w:rPr>
            <w:noProof/>
            <w:webHidden/>
          </w:rPr>
          <w:tab/>
        </w:r>
        <w:r w:rsidR="004F7AFB">
          <w:rPr>
            <w:noProof/>
            <w:webHidden/>
          </w:rPr>
          <w:fldChar w:fldCharType="begin"/>
        </w:r>
        <w:r w:rsidR="004F7AFB">
          <w:rPr>
            <w:noProof/>
            <w:webHidden/>
          </w:rPr>
          <w:instrText xml:space="preserve"> PAGEREF _Toc482640011 \h </w:instrText>
        </w:r>
        <w:r w:rsidR="004F7AFB">
          <w:rPr>
            <w:noProof/>
            <w:webHidden/>
          </w:rPr>
        </w:r>
        <w:r w:rsidR="004F7AFB">
          <w:rPr>
            <w:noProof/>
            <w:webHidden/>
          </w:rPr>
          <w:fldChar w:fldCharType="separate"/>
        </w:r>
        <w:r w:rsidR="004F7AFB">
          <w:rPr>
            <w:noProof/>
            <w:webHidden/>
          </w:rPr>
          <w:t>30</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2" w:history="1">
        <w:r w:rsidR="004F7AFB" w:rsidRPr="008366D0">
          <w:rPr>
            <w:rStyle w:val="Hyperlink"/>
            <w:noProof/>
          </w:rPr>
          <w:t>4.3.3 Central Suppliers Database (CSD)</w:t>
        </w:r>
        <w:r w:rsidR="004F7AFB">
          <w:rPr>
            <w:noProof/>
            <w:webHidden/>
          </w:rPr>
          <w:tab/>
        </w:r>
        <w:r w:rsidR="004F7AFB">
          <w:rPr>
            <w:noProof/>
            <w:webHidden/>
          </w:rPr>
          <w:fldChar w:fldCharType="begin"/>
        </w:r>
        <w:r w:rsidR="004F7AFB">
          <w:rPr>
            <w:noProof/>
            <w:webHidden/>
          </w:rPr>
          <w:instrText xml:space="preserve"> PAGEREF _Toc482640012 \h </w:instrText>
        </w:r>
        <w:r w:rsidR="004F7AFB">
          <w:rPr>
            <w:noProof/>
            <w:webHidden/>
          </w:rPr>
        </w:r>
        <w:r w:rsidR="004F7AFB">
          <w:rPr>
            <w:noProof/>
            <w:webHidden/>
          </w:rPr>
          <w:fldChar w:fldCharType="separate"/>
        </w:r>
        <w:r w:rsidR="004F7AFB">
          <w:rPr>
            <w:noProof/>
            <w:webHidden/>
          </w:rPr>
          <w:t>32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3" w:history="1">
        <w:r w:rsidR="004F7AFB" w:rsidRPr="008366D0">
          <w:rPr>
            <w:rStyle w:val="Hyperlink"/>
            <w:noProof/>
          </w:rPr>
          <w:t>4.3.4 Petty cash purchases</w:t>
        </w:r>
        <w:r w:rsidR="004F7AFB">
          <w:rPr>
            <w:noProof/>
            <w:webHidden/>
          </w:rPr>
          <w:tab/>
        </w:r>
        <w:r w:rsidR="004F7AFB">
          <w:rPr>
            <w:noProof/>
            <w:webHidden/>
          </w:rPr>
          <w:fldChar w:fldCharType="begin"/>
        </w:r>
        <w:r w:rsidR="004F7AFB">
          <w:rPr>
            <w:noProof/>
            <w:webHidden/>
          </w:rPr>
          <w:instrText xml:space="preserve"> PAGEREF _Toc482640013 \h </w:instrText>
        </w:r>
        <w:r w:rsidR="004F7AFB">
          <w:rPr>
            <w:noProof/>
            <w:webHidden/>
          </w:rPr>
        </w:r>
        <w:r w:rsidR="004F7AFB">
          <w:rPr>
            <w:noProof/>
            <w:webHidden/>
          </w:rPr>
          <w:fldChar w:fldCharType="separate"/>
        </w:r>
        <w:r w:rsidR="004F7AFB">
          <w:rPr>
            <w:noProof/>
            <w:webHidden/>
          </w:rPr>
          <w:t>32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4" w:history="1">
        <w:r w:rsidR="004F7AFB" w:rsidRPr="008366D0">
          <w:rPr>
            <w:rStyle w:val="Hyperlink"/>
            <w:noProof/>
          </w:rPr>
          <w:t>4.3.5 Quotations</w:t>
        </w:r>
        <w:r w:rsidR="004F7AFB">
          <w:rPr>
            <w:noProof/>
            <w:webHidden/>
          </w:rPr>
          <w:tab/>
        </w:r>
        <w:r w:rsidR="004F7AFB">
          <w:rPr>
            <w:noProof/>
            <w:webHidden/>
          </w:rPr>
          <w:fldChar w:fldCharType="begin"/>
        </w:r>
        <w:r w:rsidR="004F7AFB">
          <w:rPr>
            <w:noProof/>
            <w:webHidden/>
          </w:rPr>
          <w:instrText xml:space="preserve"> PAGEREF _Toc482640014 \h </w:instrText>
        </w:r>
        <w:r w:rsidR="004F7AFB">
          <w:rPr>
            <w:noProof/>
            <w:webHidden/>
          </w:rPr>
        </w:r>
        <w:r w:rsidR="004F7AFB">
          <w:rPr>
            <w:noProof/>
            <w:webHidden/>
          </w:rPr>
          <w:fldChar w:fldCharType="separate"/>
        </w:r>
        <w:r w:rsidR="004F7AFB">
          <w:rPr>
            <w:noProof/>
            <w:webHidden/>
          </w:rPr>
          <w:t>33</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5" w:history="1">
        <w:r w:rsidR="004F7AFB" w:rsidRPr="008366D0">
          <w:rPr>
            <w:rStyle w:val="Hyperlink"/>
            <w:noProof/>
          </w:rPr>
          <w:t>4.3.6 Competitive bids</w:t>
        </w:r>
        <w:r w:rsidR="004F7AFB">
          <w:rPr>
            <w:noProof/>
            <w:webHidden/>
          </w:rPr>
          <w:tab/>
        </w:r>
        <w:r w:rsidR="004F7AFB">
          <w:rPr>
            <w:noProof/>
            <w:webHidden/>
          </w:rPr>
          <w:fldChar w:fldCharType="begin"/>
        </w:r>
        <w:r w:rsidR="004F7AFB">
          <w:rPr>
            <w:noProof/>
            <w:webHidden/>
          </w:rPr>
          <w:instrText xml:space="preserve"> PAGEREF _Toc482640015 \h </w:instrText>
        </w:r>
        <w:r w:rsidR="004F7AFB">
          <w:rPr>
            <w:noProof/>
            <w:webHidden/>
          </w:rPr>
        </w:r>
        <w:r w:rsidR="004F7AFB">
          <w:rPr>
            <w:noProof/>
            <w:webHidden/>
          </w:rPr>
          <w:fldChar w:fldCharType="separate"/>
        </w:r>
        <w:r w:rsidR="004F7AFB">
          <w:rPr>
            <w:noProof/>
            <w:webHidden/>
          </w:rPr>
          <w:t>34</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6" w:history="1">
        <w:r w:rsidR="004F7AFB" w:rsidRPr="008366D0">
          <w:rPr>
            <w:rStyle w:val="Hyperlink"/>
            <w:noProof/>
          </w:rPr>
          <w:t>4.3.7 Process for competitive bidding</w:t>
        </w:r>
        <w:r w:rsidR="004F7AFB">
          <w:rPr>
            <w:noProof/>
            <w:webHidden/>
          </w:rPr>
          <w:tab/>
        </w:r>
        <w:r w:rsidR="004F7AFB">
          <w:rPr>
            <w:noProof/>
            <w:webHidden/>
          </w:rPr>
          <w:fldChar w:fldCharType="begin"/>
        </w:r>
        <w:r w:rsidR="004F7AFB">
          <w:rPr>
            <w:noProof/>
            <w:webHidden/>
          </w:rPr>
          <w:instrText xml:space="preserve"> PAGEREF _Toc482640016 \h </w:instrText>
        </w:r>
        <w:r w:rsidR="004F7AFB">
          <w:rPr>
            <w:noProof/>
            <w:webHidden/>
          </w:rPr>
        </w:r>
        <w:r w:rsidR="004F7AFB">
          <w:rPr>
            <w:noProof/>
            <w:webHidden/>
          </w:rPr>
          <w:fldChar w:fldCharType="separate"/>
        </w:r>
        <w:r w:rsidR="004F7AFB">
          <w:rPr>
            <w:noProof/>
            <w:webHidden/>
          </w:rPr>
          <w:t>35</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7" w:history="1">
        <w:r w:rsidR="004F7AFB" w:rsidRPr="008366D0">
          <w:rPr>
            <w:rStyle w:val="Hyperlink"/>
            <w:noProof/>
          </w:rPr>
          <w:t>4.3.8 Bid documentation for competitive bids</w:t>
        </w:r>
        <w:r w:rsidR="004F7AFB">
          <w:rPr>
            <w:noProof/>
            <w:webHidden/>
          </w:rPr>
          <w:tab/>
        </w:r>
        <w:r w:rsidR="004F7AFB">
          <w:rPr>
            <w:noProof/>
            <w:webHidden/>
          </w:rPr>
          <w:fldChar w:fldCharType="begin"/>
        </w:r>
        <w:r w:rsidR="004F7AFB">
          <w:rPr>
            <w:noProof/>
            <w:webHidden/>
          </w:rPr>
          <w:instrText xml:space="preserve"> PAGEREF _Toc482640017 \h </w:instrText>
        </w:r>
        <w:r w:rsidR="004F7AFB">
          <w:rPr>
            <w:noProof/>
            <w:webHidden/>
          </w:rPr>
        </w:r>
        <w:r w:rsidR="004F7AFB">
          <w:rPr>
            <w:noProof/>
            <w:webHidden/>
          </w:rPr>
          <w:fldChar w:fldCharType="separate"/>
        </w:r>
        <w:r w:rsidR="004F7AFB">
          <w:rPr>
            <w:noProof/>
            <w:webHidden/>
          </w:rPr>
          <w:t>35</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8" w:history="1">
        <w:r w:rsidR="004F7AFB" w:rsidRPr="008366D0">
          <w:rPr>
            <w:rStyle w:val="Hyperlink"/>
            <w:noProof/>
          </w:rPr>
          <w:t>4.3.9 Invitation for competitive bids</w:t>
        </w:r>
        <w:r w:rsidR="004F7AFB">
          <w:rPr>
            <w:noProof/>
            <w:webHidden/>
          </w:rPr>
          <w:tab/>
        </w:r>
        <w:r w:rsidR="004F7AFB">
          <w:rPr>
            <w:noProof/>
            <w:webHidden/>
          </w:rPr>
          <w:fldChar w:fldCharType="begin"/>
        </w:r>
        <w:r w:rsidR="004F7AFB">
          <w:rPr>
            <w:noProof/>
            <w:webHidden/>
          </w:rPr>
          <w:instrText xml:space="preserve"> PAGEREF _Toc482640018 \h </w:instrText>
        </w:r>
        <w:r w:rsidR="004F7AFB">
          <w:rPr>
            <w:noProof/>
            <w:webHidden/>
          </w:rPr>
        </w:r>
        <w:r w:rsidR="004F7AFB">
          <w:rPr>
            <w:noProof/>
            <w:webHidden/>
          </w:rPr>
          <w:fldChar w:fldCharType="separate"/>
        </w:r>
        <w:r w:rsidR="004F7AFB">
          <w:rPr>
            <w:noProof/>
            <w:webHidden/>
          </w:rPr>
          <w:t>37</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19" w:history="1">
        <w:r w:rsidR="004F7AFB" w:rsidRPr="008366D0">
          <w:rPr>
            <w:rStyle w:val="Hyperlink"/>
            <w:noProof/>
          </w:rPr>
          <w:t>4.3.10 Issuing and submission of bid documents</w:t>
        </w:r>
        <w:r w:rsidR="004F7AFB">
          <w:rPr>
            <w:noProof/>
            <w:webHidden/>
          </w:rPr>
          <w:tab/>
        </w:r>
        <w:r w:rsidR="004F7AFB">
          <w:rPr>
            <w:noProof/>
            <w:webHidden/>
          </w:rPr>
          <w:fldChar w:fldCharType="begin"/>
        </w:r>
        <w:r w:rsidR="004F7AFB">
          <w:rPr>
            <w:noProof/>
            <w:webHidden/>
          </w:rPr>
          <w:instrText xml:space="preserve"> PAGEREF _Toc482640019 \h </w:instrText>
        </w:r>
        <w:r w:rsidR="004F7AFB">
          <w:rPr>
            <w:noProof/>
            <w:webHidden/>
          </w:rPr>
        </w:r>
        <w:r w:rsidR="004F7AFB">
          <w:rPr>
            <w:noProof/>
            <w:webHidden/>
          </w:rPr>
          <w:fldChar w:fldCharType="separate"/>
        </w:r>
        <w:r w:rsidR="004F7AFB">
          <w:rPr>
            <w:noProof/>
            <w:webHidden/>
          </w:rPr>
          <w:t>38</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0" w:history="1">
        <w:r w:rsidR="004F7AFB" w:rsidRPr="008366D0">
          <w:rPr>
            <w:rStyle w:val="Hyperlink"/>
            <w:noProof/>
          </w:rPr>
          <w:t>4.3.11 Closing of Bids</w:t>
        </w:r>
        <w:r w:rsidR="004F7AFB">
          <w:rPr>
            <w:noProof/>
            <w:webHidden/>
          </w:rPr>
          <w:tab/>
        </w:r>
        <w:r w:rsidR="004F7AFB">
          <w:rPr>
            <w:noProof/>
            <w:webHidden/>
          </w:rPr>
          <w:fldChar w:fldCharType="begin"/>
        </w:r>
        <w:r w:rsidR="004F7AFB">
          <w:rPr>
            <w:noProof/>
            <w:webHidden/>
          </w:rPr>
          <w:instrText xml:space="preserve"> PAGEREF _Toc482640020 \h </w:instrText>
        </w:r>
        <w:r w:rsidR="004F7AFB">
          <w:rPr>
            <w:noProof/>
            <w:webHidden/>
          </w:rPr>
        </w:r>
        <w:r w:rsidR="004F7AFB">
          <w:rPr>
            <w:noProof/>
            <w:webHidden/>
          </w:rPr>
          <w:fldChar w:fldCharType="separate"/>
        </w:r>
        <w:r w:rsidR="004F7AFB">
          <w:rPr>
            <w:noProof/>
            <w:webHidden/>
          </w:rPr>
          <w:t>39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1" w:history="1">
        <w:r w:rsidR="004F7AFB" w:rsidRPr="008366D0">
          <w:rPr>
            <w:rStyle w:val="Hyperlink"/>
            <w:noProof/>
          </w:rPr>
          <w:t>4.3.12 Late Bids</w:t>
        </w:r>
        <w:r w:rsidR="004F7AFB">
          <w:rPr>
            <w:noProof/>
            <w:webHidden/>
          </w:rPr>
          <w:tab/>
        </w:r>
        <w:r w:rsidR="004F7AFB">
          <w:rPr>
            <w:noProof/>
            <w:webHidden/>
          </w:rPr>
          <w:fldChar w:fldCharType="begin"/>
        </w:r>
        <w:r w:rsidR="004F7AFB">
          <w:rPr>
            <w:noProof/>
            <w:webHidden/>
          </w:rPr>
          <w:instrText xml:space="preserve"> PAGEREF _Toc482640021 \h </w:instrText>
        </w:r>
        <w:r w:rsidR="004F7AFB">
          <w:rPr>
            <w:noProof/>
            <w:webHidden/>
          </w:rPr>
        </w:r>
        <w:r w:rsidR="004F7AFB">
          <w:rPr>
            <w:noProof/>
            <w:webHidden/>
          </w:rPr>
          <w:fldChar w:fldCharType="separate"/>
        </w:r>
        <w:r w:rsidR="004F7AFB">
          <w:rPr>
            <w:noProof/>
            <w:webHidden/>
          </w:rPr>
          <w:t>39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2" w:history="1">
        <w:r w:rsidR="004F7AFB" w:rsidRPr="008366D0">
          <w:rPr>
            <w:rStyle w:val="Hyperlink"/>
            <w:noProof/>
          </w:rPr>
          <w:t>4.3.13 Opening Of Tenders</w:t>
        </w:r>
        <w:r w:rsidR="004F7AFB">
          <w:rPr>
            <w:noProof/>
            <w:webHidden/>
          </w:rPr>
          <w:tab/>
        </w:r>
        <w:r w:rsidR="004F7AFB">
          <w:rPr>
            <w:noProof/>
            <w:webHidden/>
          </w:rPr>
          <w:fldChar w:fldCharType="begin"/>
        </w:r>
        <w:r w:rsidR="004F7AFB">
          <w:rPr>
            <w:noProof/>
            <w:webHidden/>
          </w:rPr>
          <w:instrText xml:space="preserve"> PAGEREF _Toc482640022 \h </w:instrText>
        </w:r>
        <w:r w:rsidR="004F7AFB">
          <w:rPr>
            <w:noProof/>
            <w:webHidden/>
          </w:rPr>
        </w:r>
        <w:r w:rsidR="004F7AFB">
          <w:rPr>
            <w:noProof/>
            <w:webHidden/>
          </w:rPr>
          <w:fldChar w:fldCharType="separate"/>
        </w:r>
        <w:r w:rsidR="004F7AFB">
          <w:rPr>
            <w:noProof/>
            <w:webHidden/>
          </w:rPr>
          <w:t>39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3" w:history="1">
        <w:r w:rsidR="004F7AFB" w:rsidRPr="008366D0">
          <w:rPr>
            <w:rStyle w:val="Hyperlink"/>
            <w:noProof/>
          </w:rPr>
          <w:t>4.3.14 Invalid and Non – responsive bids</w:t>
        </w:r>
        <w:r w:rsidR="004F7AFB">
          <w:rPr>
            <w:noProof/>
            <w:webHidden/>
          </w:rPr>
          <w:tab/>
        </w:r>
        <w:r w:rsidR="004F7AFB">
          <w:rPr>
            <w:noProof/>
            <w:webHidden/>
          </w:rPr>
          <w:fldChar w:fldCharType="begin"/>
        </w:r>
        <w:r w:rsidR="004F7AFB">
          <w:rPr>
            <w:noProof/>
            <w:webHidden/>
          </w:rPr>
          <w:instrText xml:space="preserve"> PAGEREF _Toc482640023 \h </w:instrText>
        </w:r>
        <w:r w:rsidR="004F7AFB">
          <w:rPr>
            <w:noProof/>
            <w:webHidden/>
          </w:rPr>
        </w:r>
        <w:r w:rsidR="004F7AFB">
          <w:rPr>
            <w:noProof/>
            <w:webHidden/>
          </w:rPr>
          <w:fldChar w:fldCharType="separate"/>
        </w:r>
        <w:r w:rsidR="004F7AFB">
          <w:rPr>
            <w:noProof/>
            <w:webHidden/>
          </w:rPr>
          <w:t>40</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4" w:history="1">
        <w:r w:rsidR="004F7AFB" w:rsidRPr="008366D0">
          <w:rPr>
            <w:rStyle w:val="Hyperlink"/>
            <w:noProof/>
          </w:rPr>
          <w:t>4.3.15 Negotiations with preferred bidders</w:t>
        </w:r>
        <w:r w:rsidR="004F7AFB">
          <w:rPr>
            <w:noProof/>
            <w:webHidden/>
          </w:rPr>
          <w:tab/>
        </w:r>
        <w:r w:rsidR="004F7AFB">
          <w:rPr>
            <w:noProof/>
            <w:webHidden/>
          </w:rPr>
          <w:fldChar w:fldCharType="begin"/>
        </w:r>
        <w:r w:rsidR="004F7AFB">
          <w:rPr>
            <w:noProof/>
            <w:webHidden/>
          </w:rPr>
          <w:instrText xml:space="preserve"> PAGEREF _Toc482640024 \h </w:instrText>
        </w:r>
        <w:r w:rsidR="004F7AFB">
          <w:rPr>
            <w:noProof/>
            <w:webHidden/>
          </w:rPr>
        </w:r>
        <w:r w:rsidR="004F7AFB">
          <w:rPr>
            <w:noProof/>
            <w:webHidden/>
          </w:rPr>
          <w:fldChar w:fldCharType="separate"/>
        </w:r>
        <w:r w:rsidR="004F7AFB">
          <w:rPr>
            <w:noProof/>
            <w:webHidden/>
          </w:rPr>
          <w:t>41</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5" w:history="1">
        <w:r w:rsidR="004F7AFB" w:rsidRPr="008366D0">
          <w:rPr>
            <w:rStyle w:val="Hyperlink"/>
            <w:noProof/>
          </w:rPr>
          <w:t>4.3.16 Two-stage bidding process</w:t>
        </w:r>
        <w:r w:rsidR="004F7AFB">
          <w:rPr>
            <w:noProof/>
            <w:webHidden/>
          </w:rPr>
          <w:tab/>
        </w:r>
        <w:r w:rsidR="004F7AFB">
          <w:rPr>
            <w:noProof/>
            <w:webHidden/>
          </w:rPr>
          <w:fldChar w:fldCharType="begin"/>
        </w:r>
        <w:r w:rsidR="004F7AFB">
          <w:rPr>
            <w:noProof/>
            <w:webHidden/>
          </w:rPr>
          <w:instrText xml:space="preserve"> PAGEREF _Toc482640025 \h </w:instrText>
        </w:r>
        <w:r w:rsidR="004F7AFB">
          <w:rPr>
            <w:noProof/>
            <w:webHidden/>
          </w:rPr>
        </w:r>
        <w:r w:rsidR="004F7AFB">
          <w:rPr>
            <w:noProof/>
            <w:webHidden/>
          </w:rPr>
          <w:fldChar w:fldCharType="separate"/>
        </w:r>
        <w:r w:rsidR="004F7AFB">
          <w:rPr>
            <w:noProof/>
            <w:webHidden/>
          </w:rPr>
          <w:t>42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6" w:history="1">
        <w:r w:rsidR="004F7AFB" w:rsidRPr="008366D0">
          <w:rPr>
            <w:rStyle w:val="Hyperlink"/>
            <w:noProof/>
          </w:rPr>
          <w:t>4.3.17 Closed tender bidding</w:t>
        </w:r>
        <w:r w:rsidR="004F7AFB">
          <w:rPr>
            <w:noProof/>
            <w:webHidden/>
          </w:rPr>
          <w:tab/>
        </w:r>
        <w:r w:rsidR="004F7AFB">
          <w:rPr>
            <w:noProof/>
            <w:webHidden/>
          </w:rPr>
          <w:fldChar w:fldCharType="begin"/>
        </w:r>
        <w:r w:rsidR="004F7AFB">
          <w:rPr>
            <w:noProof/>
            <w:webHidden/>
          </w:rPr>
          <w:instrText xml:space="preserve"> PAGEREF _Toc482640026 \h </w:instrText>
        </w:r>
        <w:r w:rsidR="004F7AFB">
          <w:rPr>
            <w:noProof/>
            <w:webHidden/>
          </w:rPr>
        </w:r>
        <w:r w:rsidR="004F7AFB">
          <w:rPr>
            <w:noProof/>
            <w:webHidden/>
          </w:rPr>
          <w:fldChar w:fldCharType="separate"/>
        </w:r>
        <w:r w:rsidR="004F7AFB">
          <w:rPr>
            <w:noProof/>
            <w:webHidden/>
          </w:rPr>
          <w:t>42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7" w:history="1">
        <w:r w:rsidR="004F7AFB" w:rsidRPr="008366D0">
          <w:rPr>
            <w:rStyle w:val="Hyperlink"/>
            <w:noProof/>
          </w:rPr>
          <w:t>4.3.18 Public / Private Partnership (PPP)</w:t>
        </w:r>
        <w:r w:rsidR="004F7AFB">
          <w:rPr>
            <w:noProof/>
            <w:webHidden/>
          </w:rPr>
          <w:tab/>
        </w:r>
        <w:r w:rsidR="004F7AFB">
          <w:rPr>
            <w:noProof/>
            <w:webHidden/>
          </w:rPr>
          <w:fldChar w:fldCharType="begin"/>
        </w:r>
        <w:r w:rsidR="004F7AFB">
          <w:rPr>
            <w:noProof/>
            <w:webHidden/>
          </w:rPr>
          <w:instrText xml:space="preserve"> PAGEREF _Toc482640027 \h </w:instrText>
        </w:r>
        <w:r w:rsidR="004F7AFB">
          <w:rPr>
            <w:noProof/>
            <w:webHidden/>
          </w:rPr>
        </w:r>
        <w:r w:rsidR="004F7AFB">
          <w:rPr>
            <w:noProof/>
            <w:webHidden/>
          </w:rPr>
          <w:fldChar w:fldCharType="separate"/>
        </w:r>
        <w:r w:rsidR="004F7AFB">
          <w:rPr>
            <w:noProof/>
            <w:webHidden/>
          </w:rPr>
          <w:t>43</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8" w:history="1">
        <w:r w:rsidR="004F7AFB" w:rsidRPr="008366D0">
          <w:rPr>
            <w:rStyle w:val="Hyperlink"/>
            <w:noProof/>
          </w:rPr>
          <w:t>4.3.19 Unsolicited bids</w:t>
        </w:r>
        <w:r w:rsidR="004F7AFB">
          <w:rPr>
            <w:noProof/>
            <w:webHidden/>
          </w:rPr>
          <w:tab/>
        </w:r>
        <w:r w:rsidR="004F7AFB">
          <w:rPr>
            <w:noProof/>
            <w:webHidden/>
          </w:rPr>
          <w:fldChar w:fldCharType="begin"/>
        </w:r>
        <w:r w:rsidR="004F7AFB">
          <w:rPr>
            <w:noProof/>
            <w:webHidden/>
          </w:rPr>
          <w:instrText xml:space="preserve"> PAGEREF _Toc482640028 \h </w:instrText>
        </w:r>
        <w:r w:rsidR="004F7AFB">
          <w:rPr>
            <w:noProof/>
            <w:webHidden/>
          </w:rPr>
        </w:r>
        <w:r w:rsidR="004F7AFB">
          <w:rPr>
            <w:noProof/>
            <w:webHidden/>
          </w:rPr>
          <w:fldChar w:fldCharType="separate"/>
        </w:r>
        <w:r w:rsidR="004F7AFB">
          <w:rPr>
            <w:noProof/>
            <w:webHidden/>
          </w:rPr>
          <w:t>43</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29" w:history="1">
        <w:r w:rsidR="004F7AFB" w:rsidRPr="008366D0">
          <w:rPr>
            <w:rStyle w:val="Hyperlink"/>
            <w:noProof/>
          </w:rPr>
          <w:t>4.3.20 Committee system for competitive bids</w:t>
        </w:r>
        <w:r w:rsidR="004F7AFB">
          <w:rPr>
            <w:noProof/>
            <w:webHidden/>
          </w:rPr>
          <w:tab/>
        </w:r>
        <w:r w:rsidR="004F7AFB">
          <w:rPr>
            <w:noProof/>
            <w:webHidden/>
          </w:rPr>
          <w:fldChar w:fldCharType="begin"/>
        </w:r>
        <w:r w:rsidR="004F7AFB">
          <w:rPr>
            <w:noProof/>
            <w:webHidden/>
          </w:rPr>
          <w:instrText xml:space="preserve"> PAGEREF _Toc482640029 \h </w:instrText>
        </w:r>
        <w:r w:rsidR="004F7AFB">
          <w:rPr>
            <w:noProof/>
            <w:webHidden/>
          </w:rPr>
        </w:r>
        <w:r w:rsidR="004F7AFB">
          <w:rPr>
            <w:noProof/>
            <w:webHidden/>
          </w:rPr>
          <w:fldChar w:fldCharType="separate"/>
        </w:r>
        <w:r w:rsidR="004F7AFB">
          <w:rPr>
            <w:noProof/>
            <w:webHidden/>
          </w:rPr>
          <w:t>45</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0" w:history="1">
        <w:r w:rsidR="004F7AFB" w:rsidRPr="008366D0">
          <w:rPr>
            <w:rStyle w:val="Hyperlink"/>
            <w:noProof/>
          </w:rPr>
          <w:t>4.3.21 Bid specification committees</w:t>
        </w:r>
        <w:r w:rsidR="004F7AFB">
          <w:rPr>
            <w:noProof/>
            <w:webHidden/>
          </w:rPr>
          <w:tab/>
        </w:r>
        <w:r w:rsidR="004F7AFB">
          <w:rPr>
            <w:noProof/>
            <w:webHidden/>
          </w:rPr>
          <w:fldChar w:fldCharType="begin"/>
        </w:r>
        <w:r w:rsidR="004F7AFB">
          <w:rPr>
            <w:noProof/>
            <w:webHidden/>
          </w:rPr>
          <w:instrText xml:space="preserve"> PAGEREF _Toc482640030 \h </w:instrText>
        </w:r>
        <w:r w:rsidR="004F7AFB">
          <w:rPr>
            <w:noProof/>
            <w:webHidden/>
          </w:rPr>
        </w:r>
        <w:r w:rsidR="004F7AFB">
          <w:rPr>
            <w:noProof/>
            <w:webHidden/>
          </w:rPr>
          <w:fldChar w:fldCharType="separate"/>
        </w:r>
        <w:r w:rsidR="004F7AFB">
          <w:rPr>
            <w:noProof/>
            <w:webHidden/>
          </w:rPr>
          <w:t>45</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1" w:history="1">
        <w:r w:rsidR="004F7AFB" w:rsidRPr="008366D0">
          <w:rPr>
            <w:rStyle w:val="Hyperlink"/>
            <w:noProof/>
          </w:rPr>
          <w:t>4.3.22 Bid evaluation committee</w:t>
        </w:r>
        <w:r w:rsidR="004F7AFB">
          <w:rPr>
            <w:noProof/>
            <w:webHidden/>
          </w:rPr>
          <w:tab/>
        </w:r>
        <w:r w:rsidR="004F7AFB">
          <w:rPr>
            <w:noProof/>
            <w:webHidden/>
          </w:rPr>
          <w:fldChar w:fldCharType="begin"/>
        </w:r>
        <w:r w:rsidR="004F7AFB">
          <w:rPr>
            <w:noProof/>
            <w:webHidden/>
          </w:rPr>
          <w:instrText xml:space="preserve"> PAGEREF _Toc482640031 \h </w:instrText>
        </w:r>
        <w:r w:rsidR="004F7AFB">
          <w:rPr>
            <w:noProof/>
            <w:webHidden/>
          </w:rPr>
        </w:r>
        <w:r w:rsidR="004F7AFB">
          <w:rPr>
            <w:noProof/>
            <w:webHidden/>
          </w:rPr>
          <w:fldChar w:fldCharType="separate"/>
        </w:r>
        <w:r w:rsidR="004F7AFB">
          <w:rPr>
            <w:noProof/>
            <w:webHidden/>
          </w:rPr>
          <w:t>47</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2" w:history="1">
        <w:r w:rsidR="004F7AFB" w:rsidRPr="008366D0">
          <w:rPr>
            <w:rStyle w:val="Hyperlink"/>
            <w:noProof/>
          </w:rPr>
          <w:t>4.3.23 Bid adjudication committee</w:t>
        </w:r>
        <w:r w:rsidR="004F7AFB">
          <w:rPr>
            <w:noProof/>
            <w:webHidden/>
          </w:rPr>
          <w:tab/>
        </w:r>
        <w:r w:rsidR="004F7AFB">
          <w:rPr>
            <w:noProof/>
            <w:webHidden/>
          </w:rPr>
          <w:fldChar w:fldCharType="begin"/>
        </w:r>
        <w:r w:rsidR="004F7AFB">
          <w:rPr>
            <w:noProof/>
            <w:webHidden/>
          </w:rPr>
          <w:instrText xml:space="preserve"> PAGEREF _Toc482640032 \h </w:instrText>
        </w:r>
        <w:r w:rsidR="004F7AFB">
          <w:rPr>
            <w:noProof/>
            <w:webHidden/>
          </w:rPr>
        </w:r>
        <w:r w:rsidR="004F7AFB">
          <w:rPr>
            <w:noProof/>
            <w:webHidden/>
          </w:rPr>
          <w:fldChar w:fldCharType="separate"/>
        </w:r>
        <w:r w:rsidR="004F7AFB">
          <w:rPr>
            <w:noProof/>
            <w:webHidden/>
          </w:rPr>
          <w:t>50</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3" w:history="1">
        <w:r w:rsidR="004F7AFB" w:rsidRPr="008366D0">
          <w:rPr>
            <w:rStyle w:val="Hyperlink"/>
            <w:noProof/>
          </w:rPr>
          <w:t>4.3.24 Approval of Bid not Recommended</w:t>
        </w:r>
        <w:r w:rsidR="004F7AFB">
          <w:rPr>
            <w:noProof/>
            <w:webHidden/>
          </w:rPr>
          <w:tab/>
        </w:r>
        <w:r w:rsidR="004F7AFB">
          <w:rPr>
            <w:noProof/>
            <w:webHidden/>
          </w:rPr>
          <w:fldChar w:fldCharType="begin"/>
        </w:r>
        <w:r w:rsidR="004F7AFB">
          <w:rPr>
            <w:noProof/>
            <w:webHidden/>
          </w:rPr>
          <w:instrText xml:space="preserve"> PAGEREF _Toc482640033 \h </w:instrText>
        </w:r>
        <w:r w:rsidR="004F7AFB">
          <w:rPr>
            <w:noProof/>
            <w:webHidden/>
          </w:rPr>
        </w:r>
        <w:r w:rsidR="004F7AFB">
          <w:rPr>
            <w:noProof/>
            <w:webHidden/>
          </w:rPr>
          <w:fldChar w:fldCharType="separate"/>
        </w:r>
        <w:r w:rsidR="004F7AFB">
          <w:rPr>
            <w:noProof/>
            <w:webHidden/>
          </w:rPr>
          <w:t>52</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4" w:history="1">
        <w:r w:rsidR="004F7AFB" w:rsidRPr="008366D0">
          <w:rPr>
            <w:rStyle w:val="Hyperlink"/>
            <w:noProof/>
          </w:rPr>
          <w:t>4.3.25 Procurement of banking services</w:t>
        </w:r>
        <w:r w:rsidR="004F7AFB">
          <w:rPr>
            <w:noProof/>
            <w:webHidden/>
          </w:rPr>
          <w:tab/>
        </w:r>
        <w:r w:rsidR="004F7AFB">
          <w:rPr>
            <w:noProof/>
            <w:webHidden/>
          </w:rPr>
          <w:fldChar w:fldCharType="begin"/>
        </w:r>
        <w:r w:rsidR="004F7AFB">
          <w:rPr>
            <w:noProof/>
            <w:webHidden/>
          </w:rPr>
          <w:instrText xml:space="preserve"> PAGEREF _Toc482640034 \h </w:instrText>
        </w:r>
        <w:r w:rsidR="004F7AFB">
          <w:rPr>
            <w:noProof/>
            <w:webHidden/>
          </w:rPr>
        </w:r>
        <w:r w:rsidR="004F7AFB">
          <w:rPr>
            <w:noProof/>
            <w:webHidden/>
          </w:rPr>
          <w:fldChar w:fldCharType="separate"/>
        </w:r>
        <w:r w:rsidR="004F7AFB">
          <w:rPr>
            <w:noProof/>
            <w:webHidden/>
          </w:rPr>
          <w:t>54</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5" w:history="1">
        <w:r w:rsidR="004F7AFB" w:rsidRPr="008366D0">
          <w:rPr>
            <w:rStyle w:val="Hyperlink"/>
            <w:noProof/>
          </w:rPr>
          <w:t>4.3.26 Procurement of IT related goods or services</w:t>
        </w:r>
        <w:r w:rsidR="004F7AFB">
          <w:rPr>
            <w:noProof/>
            <w:webHidden/>
          </w:rPr>
          <w:tab/>
        </w:r>
        <w:r w:rsidR="004F7AFB">
          <w:rPr>
            <w:noProof/>
            <w:webHidden/>
          </w:rPr>
          <w:fldChar w:fldCharType="begin"/>
        </w:r>
        <w:r w:rsidR="004F7AFB">
          <w:rPr>
            <w:noProof/>
            <w:webHidden/>
          </w:rPr>
          <w:instrText xml:space="preserve"> PAGEREF _Toc482640035 \h </w:instrText>
        </w:r>
        <w:r w:rsidR="004F7AFB">
          <w:rPr>
            <w:noProof/>
            <w:webHidden/>
          </w:rPr>
        </w:r>
        <w:r w:rsidR="004F7AFB">
          <w:rPr>
            <w:noProof/>
            <w:webHidden/>
          </w:rPr>
          <w:fldChar w:fldCharType="separate"/>
        </w:r>
        <w:r w:rsidR="004F7AFB">
          <w:rPr>
            <w:noProof/>
            <w:webHidden/>
          </w:rPr>
          <w:t>54</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6" w:history="1">
        <w:r w:rsidR="004F7AFB" w:rsidRPr="008366D0">
          <w:rPr>
            <w:rStyle w:val="Hyperlink"/>
            <w:noProof/>
          </w:rPr>
          <w:t>4.3.27 Procurement of goods and services under contracts secured by other organs of state</w:t>
        </w:r>
        <w:r w:rsidR="004F7AFB">
          <w:rPr>
            <w:noProof/>
            <w:webHidden/>
          </w:rPr>
          <w:tab/>
        </w:r>
        <w:r w:rsidR="004F7AFB">
          <w:rPr>
            <w:noProof/>
            <w:webHidden/>
          </w:rPr>
          <w:fldChar w:fldCharType="begin"/>
        </w:r>
        <w:r w:rsidR="004F7AFB">
          <w:rPr>
            <w:noProof/>
            <w:webHidden/>
          </w:rPr>
          <w:instrText xml:space="preserve"> PAGEREF _Toc482640036 \h </w:instrText>
        </w:r>
        <w:r w:rsidR="004F7AFB">
          <w:rPr>
            <w:noProof/>
            <w:webHidden/>
          </w:rPr>
        </w:r>
        <w:r w:rsidR="004F7AFB">
          <w:rPr>
            <w:noProof/>
            <w:webHidden/>
          </w:rPr>
          <w:fldChar w:fldCharType="separate"/>
        </w:r>
        <w:r w:rsidR="004F7AFB">
          <w:rPr>
            <w:noProof/>
            <w:webHidden/>
          </w:rPr>
          <w:t>55</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7" w:history="1">
        <w:r w:rsidR="004F7AFB" w:rsidRPr="008366D0">
          <w:rPr>
            <w:rStyle w:val="Hyperlink"/>
            <w:noProof/>
          </w:rPr>
          <w:t>4.3.28 Proudly SA Campaign/ Local Production Content</w:t>
        </w:r>
        <w:r w:rsidR="004F7AFB">
          <w:rPr>
            <w:noProof/>
            <w:webHidden/>
          </w:rPr>
          <w:tab/>
        </w:r>
        <w:r w:rsidR="004F7AFB">
          <w:rPr>
            <w:noProof/>
            <w:webHidden/>
          </w:rPr>
          <w:fldChar w:fldCharType="begin"/>
        </w:r>
        <w:r w:rsidR="004F7AFB">
          <w:rPr>
            <w:noProof/>
            <w:webHidden/>
          </w:rPr>
          <w:instrText xml:space="preserve"> PAGEREF _Toc482640037 \h </w:instrText>
        </w:r>
        <w:r w:rsidR="004F7AFB">
          <w:rPr>
            <w:noProof/>
            <w:webHidden/>
          </w:rPr>
        </w:r>
        <w:r w:rsidR="004F7AFB">
          <w:rPr>
            <w:noProof/>
            <w:webHidden/>
          </w:rPr>
          <w:fldChar w:fldCharType="separate"/>
        </w:r>
        <w:r w:rsidR="004F7AFB">
          <w:rPr>
            <w:noProof/>
            <w:webHidden/>
          </w:rPr>
          <w:t>56</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38" w:history="1">
        <w:r w:rsidR="004F7AFB" w:rsidRPr="008366D0">
          <w:rPr>
            <w:rStyle w:val="Hyperlink"/>
            <w:noProof/>
          </w:rPr>
          <w:t>4.3.29 Procurement of services by tertiary institution</w:t>
        </w:r>
        <w:r w:rsidR="004F7AFB">
          <w:rPr>
            <w:noProof/>
            <w:webHidden/>
          </w:rPr>
          <w:tab/>
        </w:r>
        <w:r w:rsidR="004F7AFB">
          <w:rPr>
            <w:noProof/>
            <w:webHidden/>
          </w:rPr>
          <w:fldChar w:fldCharType="begin"/>
        </w:r>
        <w:r w:rsidR="004F7AFB">
          <w:rPr>
            <w:noProof/>
            <w:webHidden/>
          </w:rPr>
          <w:instrText xml:space="preserve"> PAGEREF _Toc482640038 \h </w:instrText>
        </w:r>
        <w:r w:rsidR="004F7AFB">
          <w:rPr>
            <w:noProof/>
            <w:webHidden/>
          </w:rPr>
        </w:r>
        <w:r w:rsidR="004F7AFB">
          <w:rPr>
            <w:noProof/>
            <w:webHidden/>
          </w:rPr>
          <w:fldChar w:fldCharType="separate"/>
        </w:r>
        <w:r w:rsidR="004F7AFB">
          <w:rPr>
            <w:noProof/>
            <w:webHidden/>
          </w:rPr>
          <w:t>58</w:t>
        </w:r>
        <w:r w:rsidR="004F7AFB">
          <w:rPr>
            <w:noProof/>
            <w:webHidden/>
          </w:rPr>
          <w:fldChar w:fldCharType="end"/>
        </w:r>
      </w:hyperlink>
    </w:p>
    <w:p w:rsidR="004F7AFB" w:rsidRDefault="00542458">
      <w:pPr>
        <w:pStyle w:val="TOC3"/>
        <w:tabs>
          <w:tab w:val="left" w:pos="1320"/>
          <w:tab w:val="right" w:leader="dot" w:pos="8630"/>
        </w:tabs>
        <w:rPr>
          <w:rFonts w:asciiTheme="minorHAnsi" w:eastAsiaTheme="minorEastAsia" w:hAnsiTheme="minorHAnsi" w:cstheme="minorBidi"/>
          <w:noProof/>
          <w:sz w:val="22"/>
          <w:szCs w:val="22"/>
          <w:lang w:val="en-US"/>
        </w:rPr>
      </w:pPr>
      <w:hyperlink w:anchor="_Toc482640039" w:history="1">
        <w:r w:rsidR="004F7AFB" w:rsidRPr="008366D0">
          <w:rPr>
            <w:rStyle w:val="Hyperlink"/>
            <w:noProof/>
          </w:rPr>
          <w:t>4.3.30</w:t>
        </w:r>
        <w:r w:rsidR="004F7AFB">
          <w:rPr>
            <w:rFonts w:asciiTheme="minorHAnsi" w:eastAsiaTheme="minorEastAsia" w:hAnsiTheme="minorHAnsi" w:cstheme="minorBidi"/>
            <w:noProof/>
            <w:sz w:val="22"/>
            <w:szCs w:val="22"/>
            <w:lang w:val="en-US"/>
          </w:rPr>
          <w:tab/>
        </w:r>
        <w:r w:rsidR="004F7AFB" w:rsidRPr="008366D0">
          <w:rPr>
            <w:rStyle w:val="Hyperlink"/>
            <w:noProof/>
          </w:rPr>
          <w:t>Cancellation and re-invitation of tender</w:t>
        </w:r>
        <w:r w:rsidR="004F7AFB">
          <w:rPr>
            <w:noProof/>
            <w:webHidden/>
          </w:rPr>
          <w:tab/>
        </w:r>
        <w:r w:rsidR="004F7AFB">
          <w:rPr>
            <w:noProof/>
            <w:webHidden/>
          </w:rPr>
          <w:fldChar w:fldCharType="begin"/>
        </w:r>
        <w:r w:rsidR="004F7AFB">
          <w:rPr>
            <w:noProof/>
            <w:webHidden/>
          </w:rPr>
          <w:instrText xml:space="preserve"> PAGEREF _Toc482640039 \h </w:instrText>
        </w:r>
        <w:r w:rsidR="004F7AFB">
          <w:rPr>
            <w:noProof/>
            <w:webHidden/>
          </w:rPr>
        </w:r>
        <w:r w:rsidR="004F7AFB">
          <w:rPr>
            <w:noProof/>
            <w:webHidden/>
          </w:rPr>
          <w:fldChar w:fldCharType="separate"/>
        </w:r>
        <w:r w:rsidR="004F7AFB">
          <w:rPr>
            <w:noProof/>
            <w:webHidden/>
          </w:rPr>
          <w:t>59</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40" w:history="1">
        <w:r w:rsidR="004F7AFB" w:rsidRPr="008366D0">
          <w:rPr>
            <w:rStyle w:val="Hyperlink"/>
            <w:noProof/>
          </w:rPr>
          <w:t>4.3.31 Appointment of consultants</w:t>
        </w:r>
        <w:r w:rsidR="004F7AFB">
          <w:rPr>
            <w:noProof/>
            <w:webHidden/>
          </w:rPr>
          <w:tab/>
        </w:r>
        <w:r w:rsidR="004F7AFB">
          <w:rPr>
            <w:noProof/>
            <w:webHidden/>
          </w:rPr>
          <w:fldChar w:fldCharType="begin"/>
        </w:r>
        <w:r w:rsidR="004F7AFB">
          <w:rPr>
            <w:noProof/>
            <w:webHidden/>
          </w:rPr>
          <w:instrText xml:space="preserve"> PAGEREF _Toc482640040 \h </w:instrText>
        </w:r>
        <w:r w:rsidR="004F7AFB">
          <w:rPr>
            <w:noProof/>
            <w:webHidden/>
          </w:rPr>
        </w:r>
        <w:r w:rsidR="004F7AFB">
          <w:rPr>
            <w:noProof/>
            <w:webHidden/>
          </w:rPr>
          <w:fldChar w:fldCharType="separate"/>
        </w:r>
        <w:r w:rsidR="004F7AFB">
          <w:rPr>
            <w:noProof/>
            <w:webHidden/>
          </w:rPr>
          <w:t>60</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41" w:history="1">
        <w:r w:rsidR="004F7AFB" w:rsidRPr="008366D0">
          <w:rPr>
            <w:rStyle w:val="Hyperlink"/>
            <w:noProof/>
          </w:rPr>
          <w:t xml:space="preserve">4.4 </w:t>
        </w:r>
        <w:r w:rsidR="004F7AFB">
          <w:rPr>
            <w:rFonts w:asciiTheme="minorHAnsi" w:eastAsiaTheme="minorEastAsia" w:hAnsiTheme="minorHAnsi" w:cstheme="minorBidi"/>
            <w:noProof/>
            <w:sz w:val="22"/>
            <w:szCs w:val="22"/>
            <w:lang w:val="en-US"/>
          </w:rPr>
          <w:tab/>
        </w:r>
        <w:r w:rsidR="004F7AFB" w:rsidRPr="008366D0">
          <w:rPr>
            <w:rStyle w:val="Hyperlink"/>
            <w:noProof/>
          </w:rPr>
          <w:t>Deviation from, and ratification of minor breaches of, procurement processes</w:t>
        </w:r>
        <w:r w:rsidR="004F7AFB">
          <w:rPr>
            <w:noProof/>
            <w:webHidden/>
          </w:rPr>
          <w:tab/>
        </w:r>
        <w:r w:rsidR="004F7AFB">
          <w:rPr>
            <w:noProof/>
            <w:webHidden/>
          </w:rPr>
          <w:fldChar w:fldCharType="begin"/>
        </w:r>
        <w:r w:rsidR="004F7AFB">
          <w:rPr>
            <w:noProof/>
            <w:webHidden/>
          </w:rPr>
          <w:instrText xml:space="preserve"> PAGEREF _Toc482640041 \h </w:instrText>
        </w:r>
        <w:r w:rsidR="004F7AFB">
          <w:rPr>
            <w:noProof/>
            <w:webHidden/>
          </w:rPr>
        </w:r>
        <w:r w:rsidR="004F7AFB">
          <w:rPr>
            <w:noProof/>
            <w:webHidden/>
          </w:rPr>
          <w:fldChar w:fldCharType="separate"/>
        </w:r>
        <w:r w:rsidR="004F7AFB">
          <w:rPr>
            <w:noProof/>
            <w:webHidden/>
          </w:rPr>
          <w:t>61</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42" w:history="1">
        <w:r w:rsidR="004F7AFB" w:rsidRPr="008366D0">
          <w:rPr>
            <w:rStyle w:val="Hyperlink"/>
            <w:noProof/>
          </w:rPr>
          <w:t>4.5 Avoiding abuse of supply chain management system</w:t>
        </w:r>
        <w:r w:rsidR="004F7AFB">
          <w:rPr>
            <w:noProof/>
            <w:webHidden/>
          </w:rPr>
          <w:tab/>
        </w:r>
        <w:r w:rsidR="004F7AFB">
          <w:rPr>
            <w:noProof/>
            <w:webHidden/>
          </w:rPr>
          <w:fldChar w:fldCharType="begin"/>
        </w:r>
        <w:r w:rsidR="004F7AFB">
          <w:rPr>
            <w:noProof/>
            <w:webHidden/>
          </w:rPr>
          <w:instrText xml:space="preserve"> PAGEREF _Toc482640042 \h </w:instrText>
        </w:r>
        <w:r w:rsidR="004F7AFB">
          <w:rPr>
            <w:noProof/>
            <w:webHidden/>
          </w:rPr>
        </w:r>
        <w:r w:rsidR="004F7AFB">
          <w:rPr>
            <w:noProof/>
            <w:webHidden/>
          </w:rPr>
          <w:fldChar w:fldCharType="separate"/>
        </w:r>
        <w:r w:rsidR="004F7AFB">
          <w:rPr>
            <w:noProof/>
            <w:webHidden/>
          </w:rPr>
          <w:t>62</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43" w:history="1">
        <w:r w:rsidR="004F7AFB" w:rsidRPr="008366D0">
          <w:rPr>
            <w:rStyle w:val="Hyperlink"/>
            <w:rFonts w:ascii="Arial" w:hAnsi="Arial" w:cs="Arial"/>
            <w:noProof/>
          </w:rPr>
          <w:t>5.0 LOGISTICS MANAGEMENT</w:t>
        </w:r>
        <w:r w:rsidR="004F7AFB">
          <w:rPr>
            <w:noProof/>
            <w:webHidden/>
          </w:rPr>
          <w:tab/>
        </w:r>
        <w:r w:rsidR="004F7AFB">
          <w:rPr>
            <w:noProof/>
            <w:webHidden/>
          </w:rPr>
          <w:fldChar w:fldCharType="begin"/>
        </w:r>
        <w:r w:rsidR="004F7AFB">
          <w:rPr>
            <w:noProof/>
            <w:webHidden/>
          </w:rPr>
          <w:instrText xml:space="preserve"> PAGEREF _Toc482640043 \h </w:instrText>
        </w:r>
        <w:r w:rsidR="004F7AFB">
          <w:rPr>
            <w:noProof/>
            <w:webHidden/>
          </w:rPr>
        </w:r>
        <w:r w:rsidR="004F7AFB">
          <w:rPr>
            <w:noProof/>
            <w:webHidden/>
          </w:rPr>
          <w:fldChar w:fldCharType="separate"/>
        </w:r>
        <w:r w:rsidR="004F7AFB">
          <w:rPr>
            <w:noProof/>
            <w:webHidden/>
          </w:rPr>
          <w:t>64</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44" w:history="1">
        <w:r w:rsidR="004F7AFB" w:rsidRPr="008366D0">
          <w:rPr>
            <w:rStyle w:val="Hyperlink"/>
            <w:rFonts w:ascii="Arial" w:hAnsi="Arial" w:cs="Arial"/>
            <w:noProof/>
          </w:rPr>
          <w:t>6.0 DISPOSAL MANAGEMENT</w:t>
        </w:r>
        <w:r w:rsidR="004F7AFB">
          <w:rPr>
            <w:noProof/>
            <w:webHidden/>
          </w:rPr>
          <w:tab/>
        </w:r>
        <w:r w:rsidR="004F7AFB">
          <w:rPr>
            <w:noProof/>
            <w:webHidden/>
          </w:rPr>
          <w:fldChar w:fldCharType="begin"/>
        </w:r>
        <w:r w:rsidR="004F7AFB">
          <w:rPr>
            <w:noProof/>
            <w:webHidden/>
          </w:rPr>
          <w:instrText xml:space="preserve"> PAGEREF _Toc482640044 \h </w:instrText>
        </w:r>
        <w:r w:rsidR="004F7AFB">
          <w:rPr>
            <w:noProof/>
            <w:webHidden/>
          </w:rPr>
        </w:r>
        <w:r w:rsidR="004F7AFB">
          <w:rPr>
            <w:noProof/>
            <w:webHidden/>
          </w:rPr>
          <w:fldChar w:fldCharType="separate"/>
        </w:r>
        <w:r w:rsidR="004F7AFB">
          <w:rPr>
            <w:noProof/>
            <w:webHidden/>
          </w:rPr>
          <w:t>66</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45" w:history="1">
        <w:r w:rsidR="004F7AFB" w:rsidRPr="008366D0">
          <w:rPr>
            <w:rStyle w:val="Hyperlink"/>
            <w:rFonts w:ascii="Arial" w:hAnsi="Arial" w:cs="Arial"/>
            <w:noProof/>
          </w:rPr>
          <w:t>7.0 RISK MANAGEMENT</w:t>
        </w:r>
        <w:r w:rsidR="004F7AFB">
          <w:rPr>
            <w:noProof/>
            <w:webHidden/>
          </w:rPr>
          <w:tab/>
        </w:r>
        <w:r w:rsidR="004F7AFB">
          <w:rPr>
            <w:noProof/>
            <w:webHidden/>
          </w:rPr>
          <w:fldChar w:fldCharType="begin"/>
        </w:r>
        <w:r w:rsidR="004F7AFB">
          <w:rPr>
            <w:noProof/>
            <w:webHidden/>
          </w:rPr>
          <w:instrText xml:space="preserve"> PAGEREF _Toc482640045 \h </w:instrText>
        </w:r>
        <w:r w:rsidR="004F7AFB">
          <w:rPr>
            <w:noProof/>
            <w:webHidden/>
          </w:rPr>
        </w:r>
        <w:r w:rsidR="004F7AFB">
          <w:rPr>
            <w:noProof/>
            <w:webHidden/>
          </w:rPr>
          <w:fldChar w:fldCharType="separate"/>
        </w:r>
        <w:r w:rsidR="004F7AFB">
          <w:rPr>
            <w:noProof/>
            <w:webHidden/>
          </w:rPr>
          <w:t>68</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46" w:history="1">
        <w:r w:rsidR="004F7AFB" w:rsidRPr="008366D0">
          <w:rPr>
            <w:rStyle w:val="Hyperlink"/>
            <w:noProof/>
          </w:rPr>
          <w:t>7.1 Risk Management</w:t>
        </w:r>
        <w:r w:rsidR="004F7AFB">
          <w:rPr>
            <w:noProof/>
            <w:webHidden/>
          </w:rPr>
          <w:tab/>
        </w:r>
        <w:r w:rsidR="004F7AFB">
          <w:rPr>
            <w:noProof/>
            <w:webHidden/>
          </w:rPr>
          <w:fldChar w:fldCharType="begin"/>
        </w:r>
        <w:r w:rsidR="004F7AFB">
          <w:rPr>
            <w:noProof/>
            <w:webHidden/>
          </w:rPr>
          <w:instrText xml:space="preserve"> PAGEREF _Toc482640046 \h </w:instrText>
        </w:r>
        <w:r w:rsidR="004F7AFB">
          <w:rPr>
            <w:noProof/>
            <w:webHidden/>
          </w:rPr>
        </w:r>
        <w:r w:rsidR="004F7AFB">
          <w:rPr>
            <w:noProof/>
            <w:webHidden/>
          </w:rPr>
          <w:fldChar w:fldCharType="separate"/>
        </w:r>
        <w:r w:rsidR="004F7AFB">
          <w:rPr>
            <w:noProof/>
            <w:webHidden/>
          </w:rPr>
          <w:t>68</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47" w:history="1">
        <w:r w:rsidR="004F7AFB" w:rsidRPr="008366D0">
          <w:rPr>
            <w:rStyle w:val="Hyperlink"/>
            <w:noProof/>
          </w:rPr>
          <w:t>7.2 Bid Security</w:t>
        </w:r>
        <w:r w:rsidR="004F7AFB">
          <w:rPr>
            <w:noProof/>
            <w:webHidden/>
          </w:rPr>
          <w:tab/>
        </w:r>
        <w:r w:rsidR="004F7AFB">
          <w:rPr>
            <w:noProof/>
            <w:webHidden/>
          </w:rPr>
          <w:fldChar w:fldCharType="begin"/>
        </w:r>
        <w:r w:rsidR="004F7AFB">
          <w:rPr>
            <w:noProof/>
            <w:webHidden/>
          </w:rPr>
          <w:instrText xml:space="preserve"> PAGEREF _Toc482640047 \h </w:instrText>
        </w:r>
        <w:r w:rsidR="004F7AFB">
          <w:rPr>
            <w:noProof/>
            <w:webHidden/>
          </w:rPr>
        </w:r>
        <w:r w:rsidR="004F7AFB">
          <w:rPr>
            <w:noProof/>
            <w:webHidden/>
          </w:rPr>
          <w:fldChar w:fldCharType="separate"/>
        </w:r>
        <w:r w:rsidR="004F7AFB">
          <w:rPr>
            <w:noProof/>
            <w:webHidden/>
          </w:rPr>
          <w:t>68</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48" w:history="1">
        <w:r w:rsidR="004F7AFB" w:rsidRPr="008366D0">
          <w:rPr>
            <w:rStyle w:val="Hyperlink"/>
            <w:noProof/>
          </w:rPr>
          <w:t>7.3 Professional Registration and Indemnity Insurance</w:t>
        </w:r>
        <w:r w:rsidR="004F7AFB">
          <w:rPr>
            <w:noProof/>
            <w:webHidden/>
          </w:rPr>
          <w:tab/>
        </w:r>
        <w:r w:rsidR="004F7AFB">
          <w:rPr>
            <w:noProof/>
            <w:webHidden/>
          </w:rPr>
          <w:fldChar w:fldCharType="begin"/>
        </w:r>
        <w:r w:rsidR="004F7AFB">
          <w:rPr>
            <w:noProof/>
            <w:webHidden/>
          </w:rPr>
          <w:instrText xml:space="preserve"> PAGEREF _Toc482640048 \h </w:instrText>
        </w:r>
        <w:r w:rsidR="004F7AFB">
          <w:rPr>
            <w:noProof/>
            <w:webHidden/>
          </w:rPr>
        </w:r>
        <w:r w:rsidR="004F7AFB">
          <w:rPr>
            <w:noProof/>
            <w:webHidden/>
          </w:rPr>
          <w:fldChar w:fldCharType="separate"/>
        </w:r>
        <w:r w:rsidR="004F7AFB">
          <w:rPr>
            <w:noProof/>
            <w:webHidden/>
          </w:rPr>
          <w:t>68</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49" w:history="1">
        <w:r w:rsidR="004F7AFB" w:rsidRPr="008366D0">
          <w:rPr>
            <w:rStyle w:val="Hyperlink"/>
            <w:noProof/>
          </w:rPr>
          <w:t>7.4 Deed of Cession</w:t>
        </w:r>
        <w:r w:rsidR="004F7AFB">
          <w:rPr>
            <w:noProof/>
            <w:webHidden/>
          </w:rPr>
          <w:tab/>
        </w:r>
        <w:r w:rsidR="004F7AFB">
          <w:rPr>
            <w:noProof/>
            <w:webHidden/>
          </w:rPr>
          <w:fldChar w:fldCharType="begin"/>
        </w:r>
        <w:r w:rsidR="004F7AFB">
          <w:rPr>
            <w:noProof/>
            <w:webHidden/>
          </w:rPr>
          <w:instrText xml:space="preserve"> PAGEREF _Toc482640049 \h </w:instrText>
        </w:r>
        <w:r w:rsidR="004F7AFB">
          <w:rPr>
            <w:noProof/>
            <w:webHidden/>
          </w:rPr>
        </w:r>
        <w:r w:rsidR="004F7AFB">
          <w:rPr>
            <w:noProof/>
            <w:webHidden/>
          </w:rPr>
          <w:fldChar w:fldCharType="separate"/>
        </w:r>
        <w:r w:rsidR="004F7AFB">
          <w:rPr>
            <w:noProof/>
            <w:webHidden/>
          </w:rPr>
          <w:t>69</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0" w:history="1">
        <w:r w:rsidR="004F7AFB" w:rsidRPr="008366D0">
          <w:rPr>
            <w:rStyle w:val="Hyperlink"/>
            <w:noProof/>
          </w:rPr>
          <w:t>7.5 Insurance</w:t>
        </w:r>
        <w:r w:rsidR="004F7AFB">
          <w:rPr>
            <w:noProof/>
            <w:webHidden/>
          </w:rPr>
          <w:tab/>
        </w:r>
        <w:r w:rsidR="004F7AFB">
          <w:rPr>
            <w:noProof/>
            <w:webHidden/>
          </w:rPr>
          <w:fldChar w:fldCharType="begin"/>
        </w:r>
        <w:r w:rsidR="004F7AFB">
          <w:rPr>
            <w:noProof/>
            <w:webHidden/>
          </w:rPr>
          <w:instrText xml:space="preserve"> PAGEREF _Toc482640050 \h </w:instrText>
        </w:r>
        <w:r w:rsidR="004F7AFB">
          <w:rPr>
            <w:noProof/>
            <w:webHidden/>
          </w:rPr>
        </w:r>
        <w:r w:rsidR="004F7AFB">
          <w:rPr>
            <w:noProof/>
            <w:webHidden/>
          </w:rPr>
          <w:fldChar w:fldCharType="separate"/>
        </w:r>
        <w:r w:rsidR="004F7AFB">
          <w:rPr>
            <w:noProof/>
            <w:webHidden/>
          </w:rPr>
          <w:t>69</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1" w:history="1">
        <w:r w:rsidR="004F7AFB" w:rsidRPr="008366D0">
          <w:rPr>
            <w:rStyle w:val="Hyperlink"/>
            <w:noProof/>
          </w:rPr>
          <w:t>7.6 Sureties</w:t>
        </w:r>
        <w:r w:rsidR="004F7AFB">
          <w:rPr>
            <w:noProof/>
            <w:webHidden/>
          </w:rPr>
          <w:tab/>
        </w:r>
        <w:r w:rsidR="004F7AFB">
          <w:rPr>
            <w:noProof/>
            <w:webHidden/>
          </w:rPr>
          <w:fldChar w:fldCharType="begin"/>
        </w:r>
        <w:r w:rsidR="004F7AFB">
          <w:rPr>
            <w:noProof/>
            <w:webHidden/>
          </w:rPr>
          <w:instrText xml:space="preserve"> PAGEREF _Toc482640051 \h </w:instrText>
        </w:r>
        <w:r w:rsidR="004F7AFB">
          <w:rPr>
            <w:noProof/>
            <w:webHidden/>
          </w:rPr>
        </w:r>
        <w:r w:rsidR="004F7AFB">
          <w:rPr>
            <w:noProof/>
            <w:webHidden/>
          </w:rPr>
          <w:fldChar w:fldCharType="separate"/>
        </w:r>
        <w:r w:rsidR="004F7AFB">
          <w:rPr>
            <w:noProof/>
            <w:webHidden/>
          </w:rPr>
          <w:t>70</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2" w:history="1">
        <w:r w:rsidR="004F7AFB" w:rsidRPr="008366D0">
          <w:rPr>
            <w:rStyle w:val="Hyperlink"/>
            <w:noProof/>
          </w:rPr>
          <w:t>7.7 Retention</w:t>
        </w:r>
        <w:r w:rsidR="004F7AFB">
          <w:rPr>
            <w:noProof/>
            <w:webHidden/>
          </w:rPr>
          <w:tab/>
        </w:r>
        <w:r w:rsidR="004F7AFB">
          <w:rPr>
            <w:noProof/>
            <w:webHidden/>
          </w:rPr>
          <w:fldChar w:fldCharType="begin"/>
        </w:r>
        <w:r w:rsidR="004F7AFB">
          <w:rPr>
            <w:noProof/>
            <w:webHidden/>
          </w:rPr>
          <w:instrText xml:space="preserve"> PAGEREF _Toc482640052 \h </w:instrText>
        </w:r>
        <w:r w:rsidR="004F7AFB">
          <w:rPr>
            <w:noProof/>
            <w:webHidden/>
          </w:rPr>
        </w:r>
        <w:r w:rsidR="004F7AFB">
          <w:rPr>
            <w:noProof/>
            <w:webHidden/>
          </w:rPr>
          <w:fldChar w:fldCharType="separate"/>
        </w:r>
        <w:r w:rsidR="004F7AFB">
          <w:rPr>
            <w:noProof/>
            <w:webHidden/>
          </w:rPr>
          <w:t>70</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3" w:history="1">
        <w:r w:rsidR="004F7AFB" w:rsidRPr="008366D0">
          <w:rPr>
            <w:rStyle w:val="Hyperlink"/>
            <w:noProof/>
          </w:rPr>
          <w:t>7.8 Penalties</w:t>
        </w:r>
        <w:r w:rsidR="004F7AFB">
          <w:rPr>
            <w:noProof/>
            <w:webHidden/>
          </w:rPr>
          <w:tab/>
        </w:r>
        <w:r w:rsidR="004F7AFB">
          <w:rPr>
            <w:noProof/>
            <w:webHidden/>
          </w:rPr>
          <w:fldChar w:fldCharType="begin"/>
        </w:r>
        <w:r w:rsidR="004F7AFB">
          <w:rPr>
            <w:noProof/>
            <w:webHidden/>
          </w:rPr>
          <w:instrText xml:space="preserve"> PAGEREF _Toc482640053 \h </w:instrText>
        </w:r>
        <w:r w:rsidR="004F7AFB">
          <w:rPr>
            <w:noProof/>
            <w:webHidden/>
          </w:rPr>
        </w:r>
        <w:r w:rsidR="004F7AFB">
          <w:rPr>
            <w:noProof/>
            <w:webHidden/>
          </w:rPr>
          <w:fldChar w:fldCharType="separate"/>
        </w:r>
        <w:r w:rsidR="004F7AFB">
          <w:rPr>
            <w:noProof/>
            <w:webHidden/>
          </w:rPr>
          <w:t>71</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54" w:history="1">
        <w:r w:rsidR="004F7AFB" w:rsidRPr="008366D0">
          <w:rPr>
            <w:rStyle w:val="Hyperlink"/>
            <w:rFonts w:ascii="Arial" w:hAnsi="Arial" w:cs="Arial"/>
            <w:noProof/>
          </w:rPr>
          <w:t>8.0 PERFORMANCE MANAGEMENT</w:t>
        </w:r>
        <w:r w:rsidR="004F7AFB">
          <w:rPr>
            <w:noProof/>
            <w:webHidden/>
          </w:rPr>
          <w:tab/>
        </w:r>
        <w:r w:rsidR="004F7AFB">
          <w:rPr>
            <w:noProof/>
            <w:webHidden/>
          </w:rPr>
          <w:fldChar w:fldCharType="begin"/>
        </w:r>
        <w:r w:rsidR="004F7AFB">
          <w:rPr>
            <w:noProof/>
            <w:webHidden/>
          </w:rPr>
          <w:instrText xml:space="preserve"> PAGEREF _Toc482640054 \h </w:instrText>
        </w:r>
        <w:r w:rsidR="004F7AFB">
          <w:rPr>
            <w:noProof/>
            <w:webHidden/>
          </w:rPr>
        </w:r>
        <w:r w:rsidR="004F7AFB">
          <w:rPr>
            <w:noProof/>
            <w:webHidden/>
          </w:rPr>
          <w:fldChar w:fldCharType="separate"/>
        </w:r>
        <w:r w:rsidR="004F7AFB">
          <w:rPr>
            <w:noProof/>
            <w:webHidden/>
          </w:rPr>
          <w:t>73</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55" w:history="1">
        <w:r w:rsidR="004F7AFB" w:rsidRPr="008366D0">
          <w:rPr>
            <w:rStyle w:val="Hyperlink"/>
            <w:rFonts w:ascii="Arial" w:hAnsi="Arial" w:cs="Arial"/>
            <w:noProof/>
          </w:rPr>
          <w:t>9.0 OTHER MATTERS</w:t>
        </w:r>
        <w:r w:rsidR="004F7AFB">
          <w:rPr>
            <w:noProof/>
            <w:webHidden/>
          </w:rPr>
          <w:tab/>
        </w:r>
        <w:r w:rsidR="004F7AFB">
          <w:rPr>
            <w:noProof/>
            <w:webHidden/>
          </w:rPr>
          <w:fldChar w:fldCharType="begin"/>
        </w:r>
        <w:r w:rsidR="004F7AFB">
          <w:rPr>
            <w:noProof/>
            <w:webHidden/>
          </w:rPr>
          <w:instrText xml:space="preserve"> PAGEREF _Toc482640055 \h </w:instrText>
        </w:r>
        <w:r w:rsidR="004F7AFB">
          <w:rPr>
            <w:noProof/>
            <w:webHidden/>
          </w:rPr>
        </w:r>
        <w:r w:rsidR="004F7AFB">
          <w:rPr>
            <w:noProof/>
            <w:webHidden/>
          </w:rPr>
          <w:fldChar w:fldCharType="separate"/>
        </w:r>
        <w:r w:rsidR="004F7AFB">
          <w:rPr>
            <w:noProof/>
            <w:webHidden/>
          </w:rPr>
          <w:t>74</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6" w:history="1">
        <w:r w:rsidR="004F7AFB" w:rsidRPr="008366D0">
          <w:rPr>
            <w:rStyle w:val="Hyperlink"/>
            <w:noProof/>
          </w:rPr>
          <w:t>9.1 Prohibition on awards to persons whose tax matters are not in order</w:t>
        </w:r>
        <w:r w:rsidR="004F7AFB">
          <w:rPr>
            <w:noProof/>
            <w:webHidden/>
          </w:rPr>
          <w:tab/>
        </w:r>
        <w:r w:rsidR="004F7AFB">
          <w:rPr>
            <w:noProof/>
            <w:webHidden/>
          </w:rPr>
          <w:fldChar w:fldCharType="begin"/>
        </w:r>
        <w:r w:rsidR="004F7AFB">
          <w:rPr>
            <w:noProof/>
            <w:webHidden/>
          </w:rPr>
          <w:instrText xml:space="preserve"> PAGEREF _Toc482640056 \h </w:instrText>
        </w:r>
        <w:r w:rsidR="004F7AFB">
          <w:rPr>
            <w:noProof/>
            <w:webHidden/>
          </w:rPr>
        </w:r>
        <w:r w:rsidR="004F7AFB">
          <w:rPr>
            <w:noProof/>
            <w:webHidden/>
          </w:rPr>
          <w:fldChar w:fldCharType="separate"/>
        </w:r>
        <w:r w:rsidR="004F7AFB">
          <w:rPr>
            <w:noProof/>
            <w:webHidden/>
          </w:rPr>
          <w:t>74</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7" w:history="1">
        <w:r w:rsidR="004F7AFB" w:rsidRPr="008366D0">
          <w:rPr>
            <w:rStyle w:val="Hyperlink"/>
            <w:noProof/>
          </w:rPr>
          <w:t>9.2 Prohibition on awards to persons in the service of the state</w:t>
        </w:r>
        <w:r w:rsidR="004F7AFB">
          <w:rPr>
            <w:noProof/>
            <w:webHidden/>
          </w:rPr>
          <w:tab/>
        </w:r>
        <w:r w:rsidR="004F7AFB">
          <w:rPr>
            <w:noProof/>
            <w:webHidden/>
          </w:rPr>
          <w:fldChar w:fldCharType="begin"/>
        </w:r>
        <w:r w:rsidR="004F7AFB">
          <w:rPr>
            <w:noProof/>
            <w:webHidden/>
          </w:rPr>
          <w:instrText xml:space="preserve"> PAGEREF _Toc482640057 \h </w:instrText>
        </w:r>
        <w:r w:rsidR="004F7AFB">
          <w:rPr>
            <w:noProof/>
            <w:webHidden/>
          </w:rPr>
        </w:r>
        <w:r w:rsidR="004F7AFB">
          <w:rPr>
            <w:noProof/>
            <w:webHidden/>
          </w:rPr>
          <w:fldChar w:fldCharType="separate"/>
        </w:r>
        <w:r w:rsidR="004F7AFB">
          <w:rPr>
            <w:noProof/>
            <w:webHidden/>
          </w:rPr>
          <w:t>74</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58" w:history="1">
        <w:r w:rsidR="004F7AFB" w:rsidRPr="008366D0">
          <w:rPr>
            <w:rStyle w:val="Hyperlink"/>
            <w:noProof/>
          </w:rPr>
          <w:t>9.3 Awards to close family members of persons in the service of the state</w:t>
        </w:r>
        <w:r w:rsidR="004F7AFB">
          <w:rPr>
            <w:noProof/>
            <w:webHidden/>
          </w:rPr>
          <w:tab/>
        </w:r>
        <w:r w:rsidR="004F7AFB">
          <w:rPr>
            <w:noProof/>
            <w:webHidden/>
          </w:rPr>
          <w:fldChar w:fldCharType="begin"/>
        </w:r>
        <w:r w:rsidR="004F7AFB">
          <w:rPr>
            <w:noProof/>
            <w:webHidden/>
          </w:rPr>
          <w:instrText xml:space="preserve"> PAGEREF _Toc482640058 \h </w:instrText>
        </w:r>
        <w:r w:rsidR="004F7AFB">
          <w:rPr>
            <w:noProof/>
            <w:webHidden/>
          </w:rPr>
        </w:r>
        <w:r w:rsidR="004F7AFB">
          <w:rPr>
            <w:noProof/>
            <w:webHidden/>
          </w:rPr>
          <w:fldChar w:fldCharType="separate"/>
        </w:r>
        <w:r w:rsidR="004F7AFB">
          <w:rPr>
            <w:noProof/>
            <w:webHidden/>
          </w:rPr>
          <w:t>75</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59" w:history="1">
        <w:r w:rsidR="004F7AFB" w:rsidRPr="008366D0">
          <w:rPr>
            <w:rStyle w:val="Hyperlink"/>
            <w:noProof/>
          </w:rPr>
          <w:t>9.4</w:t>
        </w:r>
        <w:r w:rsidR="004F7AFB">
          <w:rPr>
            <w:rFonts w:asciiTheme="minorHAnsi" w:eastAsiaTheme="minorEastAsia" w:hAnsiTheme="minorHAnsi" w:cstheme="minorBidi"/>
            <w:noProof/>
            <w:sz w:val="22"/>
            <w:szCs w:val="22"/>
            <w:lang w:val="en-US"/>
          </w:rPr>
          <w:tab/>
        </w:r>
        <w:r w:rsidR="004F7AFB" w:rsidRPr="008366D0">
          <w:rPr>
            <w:rStyle w:val="Hyperlink"/>
            <w:noProof/>
          </w:rPr>
          <w:t>Ethical standards</w:t>
        </w:r>
        <w:r w:rsidR="004F7AFB">
          <w:rPr>
            <w:noProof/>
            <w:webHidden/>
          </w:rPr>
          <w:tab/>
        </w:r>
        <w:r w:rsidR="004F7AFB">
          <w:rPr>
            <w:noProof/>
            <w:webHidden/>
          </w:rPr>
          <w:fldChar w:fldCharType="begin"/>
        </w:r>
        <w:r w:rsidR="004F7AFB">
          <w:rPr>
            <w:noProof/>
            <w:webHidden/>
          </w:rPr>
          <w:instrText xml:space="preserve"> PAGEREF _Toc482640059 \h </w:instrText>
        </w:r>
        <w:r w:rsidR="004F7AFB">
          <w:rPr>
            <w:noProof/>
            <w:webHidden/>
          </w:rPr>
        </w:r>
        <w:r w:rsidR="004F7AFB">
          <w:rPr>
            <w:noProof/>
            <w:webHidden/>
          </w:rPr>
          <w:fldChar w:fldCharType="separate"/>
        </w:r>
        <w:r w:rsidR="004F7AFB">
          <w:rPr>
            <w:noProof/>
            <w:webHidden/>
          </w:rPr>
          <w:t>75</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60" w:history="1">
        <w:r w:rsidR="004F7AFB" w:rsidRPr="008366D0">
          <w:rPr>
            <w:rStyle w:val="Hyperlink"/>
            <w:noProof/>
          </w:rPr>
          <w:t xml:space="preserve">9.5 </w:t>
        </w:r>
        <w:r w:rsidR="004F7AFB">
          <w:rPr>
            <w:rFonts w:asciiTheme="minorHAnsi" w:eastAsiaTheme="minorEastAsia" w:hAnsiTheme="minorHAnsi" w:cstheme="minorBidi"/>
            <w:noProof/>
            <w:sz w:val="22"/>
            <w:szCs w:val="22"/>
            <w:lang w:val="en-US"/>
          </w:rPr>
          <w:tab/>
        </w:r>
        <w:r w:rsidR="004F7AFB" w:rsidRPr="008366D0">
          <w:rPr>
            <w:rStyle w:val="Hyperlink"/>
            <w:noProof/>
          </w:rPr>
          <w:t>Inducements, rewards, gifts and favours to   Municipal officials and other role players</w:t>
        </w:r>
        <w:r w:rsidR="004F7AFB">
          <w:rPr>
            <w:noProof/>
            <w:webHidden/>
          </w:rPr>
          <w:tab/>
        </w:r>
        <w:r w:rsidR="004F7AFB">
          <w:rPr>
            <w:noProof/>
            <w:webHidden/>
          </w:rPr>
          <w:fldChar w:fldCharType="begin"/>
        </w:r>
        <w:r w:rsidR="004F7AFB">
          <w:rPr>
            <w:noProof/>
            <w:webHidden/>
          </w:rPr>
          <w:instrText xml:space="preserve"> PAGEREF _Toc482640060 \h </w:instrText>
        </w:r>
        <w:r w:rsidR="004F7AFB">
          <w:rPr>
            <w:noProof/>
            <w:webHidden/>
          </w:rPr>
        </w:r>
        <w:r w:rsidR="004F7AFB">
          <w:rPr>
            <w:noProof/>
            <w:webHidden/>
          </w:rPr>
          <w:fldChar w:fldCharType="separate"/>
        </w:r>
        <w:r w:rsidR="004F7AFB">
          <w:rPr>
            <w:noProof/>
            <w:webHidden/>
          </w:rPr>
          <w:t>77</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61" w:history="1">
        <w:r w:rsidR="004F7AFB" w:rsidRPr="008366D0">
          <w:rPr>
            <w:rStyle w:val="Hyperlink"/>
            <w:noProof/>
          </w:rPr>
          <w:t>9.6</w:t>
        </w:r>
        <w:r w:rsidR="004F7AFB">
          <w:rPr>
            <w:rFonts w:asciiTheme="minorHAnsi" w:eastAsiaTheme="minorEastAsia" w:hAnsiTheme="minorHAnsi" w:cstheme="minorBidi"/>
            <w:noProof/>
            <w:sz w:val="22"/>
            <w:szCs w:val="22"/>
            <w:lang w:val="en-US"/>
          </w:rPr>
          <w:tab/>
        </w:r>
        <w:r w:rsidR="004F7AFB" w:rsidRPr="008366D0">
          <w:rPr>
            <w:rStyle w:val="Hyperlink"/>
            <w:noProof/>
          </w:rPr>
          <w:t>Sponsorships</w:t>
        </w:r>
        <w:r w:rsidR="004F7AFB">
          <w:rPr>
            <w:noProof/>
            <w:webHidden/>
          </w:rPr>
          <w:tab/>
        </w:r>
        <w:r w:rsidR="004F7AFB">
          <w:rPr>
            <w:noProof/>
            <w:webHidden/>
          </w:rPr>
          <w:fldChar w:fldCharType="begin"/>
        </w:r>
        <w:r w:rsidR="004F7AFB">
          <w:rPr>
            <w:noProof/>
            <w:webHidden/>
          </w:rPr>
          <w:instrText xml:space="preserve"> PAGEREF _Toc482640061 \h </w:instrText>
        </w:r>
        <w:r w:rsidR="004F7AFB">
          <w:rPr>
            <w:noProof/>
            <w:webHidden/>
          </w:rPr>
        </w:r>
        <w:r w:rsidR="004F7AFB">
          <w:rPr>
            <w:noProof/>
            <w:webHidden/>
          </w:rPr>
          <w:fldChar w:fldCharType="separate"/>
        </w:r>
        <w:r w:rsidR="004F7AFB">
          <w:rPr>
            <w:noProof/>
            <w:webHidden/>
          </w:rPr>
          <w:t>78</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62" w:history="1">
        <w:r w:rsidR="004F7AFB" w:rsidRPr="008366D0">
          <w:rPr>
            <w:rStyle w:val="Hyperlink"/>
            <w:noProof/>
          </w:rPr>
          <w:t>9.7</w:t>
        </w:r>
        <w:r w:rsidR="004F7AFB">
          <w:rPr>
            <w:rFonts w:asciiTheme="minorHAnsi" w:eastAsiaTheme="minorEastAsia" w:hAnsiTheme="minorHAnsi" w:cstheme="minorBidi"/>
            <w:noProof/>
            <w:sz w:val="22"/>
            <w:szCs w:val="22"/>
            <w:lang w:val="en-US"/>
          </w:rPr>
          <w:tab/>
        </w:r>
        <w:r w:rsidR="004F7AFB" w:rsidRPr="008366D0">
          <w:rPr>
            <w:rStyle w:val="Hyperlink"/>
            <w:noProof/>
          </w:rPr>
          <w:t>Objections and complaints</w:t>
        </w:r>
        <w:r w:rsidR="004F7AFB">
          <w:rPr>
            <w:noProof/>
            <w:webHidden/>
          </w:rPr>
          <w:tab/>
        </w:r>
        <w:r w:rsidR="004F7AFB">
          <w:rPr>
            <w:noProof/>
            <w:webHidden/>
          </w:rPr>
          <w:fldChar w:fldCharType="begin"/>
        </w:r>
        <w:r w:rsidR="004F7AFB">
          <w:rPr>
            <w:noProof/>
            <w:webHidden/>
          </w:rPr>
          <w:instrText xml:space="preserve"> PAGEREF _Toc482640062 \h </w:instrText>
        </w:r>
        <w:r w:rsidR="004F7AFB">
          <w:rPr>
            <w:noProof/>
            <w:webHidden/>
          </w:rPr>
        </w:r>
        <w:r w:rsidR="004F7AFB">
          <w:rPr>
            <w:noProof/>
            <w:webHidden/>
          </w:rPr>
          <w:fldChar w:fldCharType="separate"/>
        </w:r>
        <w:r w:rsidR="004F7AFB">
          <w:rPr>
            <w:noProof/>
            <w:webHidden/>
          </w:rPr>
          <w:t>78</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63" w:history="1">
        <w:r w:rsidR="004F7AFB" w:rsidRPr="008366D0">
          <w:rPr>
            <w:rStyle w:val="Hyperlink"/>
            <w:noProof/>
          </w:rPr>
          <w:t>9.8</w:t>
        </w:r>
        <w:r w:rsidR="004F7AFB">
          <w:rPr>
            <w:rFonts w:asciiTheme="minorHAnsi" w:eastAsiaTheme="minorEastAsia" w:hAnsiTheme="minorHAnsi" w:cstheme="minorBidi"/>
            <w:noProof/>
            <w:sz w:val="22"/>
            <w:szCs w:val="22"/>
            <w:lang w:val="en-US"/>
          </w:rPr>
          <w:tab/>
        </w:r>
        <w:r w:rsidR="004F7AFB" w:rsidRPr="008366D0">
          <w:rPr>
            <w:rStyle w:val="Hyperlink"/>
            <w:noProof/>
          </w:rPr>
          <w:t>Resolution of disputes, objections, complaints and queries</w:t>
        </w:r>
        <w:r w:rsidR="004F7AFB">
          <w:rPr>
            <w:noProof/>
            <w:webHidden/>
          </w:rPr>
          <w:tab/>
        </w:r>
        <w:r w:rsidR="004F7AFB">
          <w:rPr>
            <w:noProof/>
            <w:webHidden/>
          </w:rPr>
          <w:fldChar w:fldCharType="begin"/>
        </w:r>
        <w:r w:rsidR="004F7AFB">
          <w:rPr>
            <w:noProof/>
            <w:webHidden/>
          </w:rPr>
          <w:instrText xml:space="preserve"> PAGEREF _Toc482640063 \h </w:instrText>
        </w:r>
        <w:r w:rsidR="004F7AFB">
          <w:rPr>
            <w:noProof/>
            <w:webHidden/>
          </w:rPr>
        </w:r>
        <w:r w:rsidR="004F7AFB">
          <w:rPr>
            <w:noProof/>
            <w:webHidden/>
          </w:rPr>
          <w:fldChar w:fldCharType="separate"/>
        </w:r>
        <w:r w:rsidR="004F7AFB">
          <w:rPr>
            <w:noProof/>
            <w:webHidden/>
          </w:rPr>
          <w:t>78</w:t>
        </w:r>
        <w:r w:rsidR="004F7AFB">
          <w:rPr>
            <w:noProof/>
            <w:webHidden/>
          </w:rPr>
          <w:fldChar w:fldCharType="end"/>
        </w:r>
      </w:hyperlink>
    </w:p>
    <w:p w:rsidR="004F7AFB" w:rsidRDefault="00542458">
      <w:pPr>
        <w:pStyle w:val="TOC2"/>
        <w:tabs>
          <w:tab w:val="left" w:pos="880"/>
          <w:tab w:val="right" w:leader="dot" w:pos="8630"/>
        </w:tabs>
        <w:rPr>
          <w:rFonts w:asciiTheme="minorHAnsi" w:eastAsiaTheme="minorEastAsia" w:hAnsiTheme="minorHAnsi" w:cstheme="minorBidi"/>
          <w:noProof/>
          <w:sz w:val="22"/>
          <w:szCs w:val="22"/>
          <w:lang w:val="en-US"/>
        </w:rPr>
      </w:pPr>
      <w:hyperlink w:anchor="_Toc482640064" w:history="1">
        <w:r w:rsidR="004F7AFB" w:rsidRPr="008366D0">
          <w:rPr>
            <w:rStyle w:val="Hyperlink"/>
            <w:noProof/>
          </w:rPr>
          <w:t>9.9</w:t>
        </w:r>
        <w:r w:rsidR="004F7AFB">
          <w:rPr>
            <w:rFonts w:asciiTheme="minorHAnsi" w:eastAsiaTheme="minorEastAsia" w:hAnsiTheme="minorHAnsi" w:cstheme="minorBidi"/>
            <w:noProof/>
            <w:sz w:val="22"/>
            <w:szCs w:val="22"/>
            <w:lang w:val="en-US"/>
          </w:rPr>
          <w:tab/>
        </w:r>
        <w:r w:rsidR="004F7AFB" w:rsidRPr="008366D0">
          <w:rPr>
            <w:rStyle w:val="Hyperlink"/>
            <w:noProof/>
          </w:rPr>
          <w:t>Contracts providing for compensation based on turnover</w:t>
        </w:r>
        <w:r w:rsidR="004F7AFB">
          <w:rPr>
            <w:noProof/>
            <w:webHidden/>
          </w:rPr>
          <w:tab/>
        </w:r>
        <w:r w:rsidR="004F7AFB">
          <w:rPr>
            <w:noProof/>
            <w:webHidden/>
          </w:rPr>
          <w:fldChar w:fldCharType="begin"/>
        </w:r>
        <w:r w:rsidR="004F7AFB">
          <w:rPr>
            <w:noProof/>
            <w:webHidden/>
          </w:rPr>
          <w:instrText xml:space="preserve"> PAGEREF _Toc482640064 \h </w:instrText>
        </w:r>
        <w:r w:rsidR="004F7AFB">
          <w:rPr>
            <w:noProof/>
            <w:webHidden/>
          </w:rPr>
        </w:r>
        <w:r w:rsidR="004F7AFB">
          <w:rPr>
            <w:noProof/>
            <w:webHidden/>
          </w:rPr>
          <w:fldChar w:fldCharType="separate"/>
        </w:r>
        <w:r w:rsidR="004F7AFB">
          <w:rPr>
            <w:noProof/>
            <w:webHidden/>
          </w:rPr>
          <w:t>79</w:t>
        </w:r>
        <w:r w:rsidR="004F7AFB">
          <w:rPr>
            <w:noProof/>
            <w:webHidden/>
          </w:rPr>
          <w:fldChar w:fldCharType="end"/>
        </w:r>
      </w:hyperlink>
    </w:p>
    <w:p w:rsidR="004F7AFB" w:rsidRDefault="00542458">
      <w:pPr>
        <w:pStyle w:val="TOC2"/>
        <w:tabs>
          <w:tab w:val="left" w:pos="1100"/>
          <w:tab w:val="right" w:leader="dot" w:pos="8630"/>
        </w:tabs>
        <w:rPr>
          <w:rFonts w:asciiTheme="minorHAnsi" w:eastAsiaTheme="minorEastAsia" w:hAnsiTheme="minorHAnsi" w:cstheme="minorBidi"/>
          <w:noProof/>
          <w:sz w:val="22"/>
          <w:szCs w:val="22"/>
          <w:lang w:val="en-US"/>
        </w:rPr>
      </w:pPr>
      <w:hyperlink w:anchor="_Toc482640065" w:history="1">
        <w:r w:rsidR="004F7AFB" w:rsidRPr="008366D0">
          <w:rPr>
            <w:rStyle w:val="Hyperlink"/>
            <w:noProof/>
          </w:rPr>
          <w:t>9.10</w:t>
        </w:r>
        <w:r w:rsidR="004F7AFB">
          <w:rPr>
            <w:rFonts w:asciiTheme="minorHAnsi" w:eastAsiaTheme="minorEastAsia" w:hAnsiTheme="minorHAnsi" w:cstheme="minorBidi"/>
            <w:noProof/>
            <w:sz w:val="22"/>
            <w:szCs w:val="22"/>
            <w:lang w:val="en-US"/>
          </w:rPr>
          <w:tab/>
        </w:r>
        <w:r w:rsidR="004F7AFB" w:rsidRPr="008366D0">
          <w:rPr>
            <w:rStyle w:val="Hyperlink"/>
            <w:noProof/>
          </w:rPr>
          <w:t>Amendment of the supply chain management policy</w:t>
        </w:r>
        <w:r w:rsidR="004F7AFB">
          <w:rPr>
            <w:noProof/>
            <w:webHidden/>
          </w:rPr>
          <w:tab/>
        </w:r>
        <w:r w:rsidR="004F7AFB">
          <w:rPr>
            <w:noProof/>
            <w:webHidden/>
          </w:rPr>
          <w:fldChar w:fldCharType="begin"/>
        </w:r>
        <w:r w:rsidR="004F7AFB">
          <w:rPr>
            <w:noProof/>
            <w:webHidden/>
          </w:rPr>
          <w:instrText xml:space="preserve"> PAGEREF _Toc482640065 \h </w:instrText>
        </w:r>
        <w:r w:rsidR="004F7AFB">
          <w:rPr>
            <w:noProof/>
            <w:webHidden/>
          </w:rPr>
        </w:r>
        <w:r w:rsidR="004F7AFB">
          <w:rPr>
            <w:noProof/>
            <w:webHidden/>
          </w:rPr>
          <w:fldChar w:fldCharType="separate"/>
        </w:r>
        <w:r w:rsidR="004F7AFB">
          <w:rPr>
            <w:noProof/>
            <w:webHidden/>
          </w:rPr>
          <w:t>80</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66" w:history="1">
        <w:r w:rsidR="004F7AFB" w:rsidRPr="008366D0">
          <w:rPr>
            <w:rStyle w:val="Hyperlink"/>
            <w:rFonts w:ascii="Arial" w:hAnsi="Arial" w:cs="Arial"/>
            <w:noProof/>
          </w:rPr>
          <w:t>10.0 PREFERENCE POINT SYSTEM</w:t>
        </w:r>
        <w:r w:rsidR="004F7AFB">
          <w:rPr>
            <w:noProof/>
            <w:webHidden/>
          </w:rPr>
          <w:tab/>
        </w:r>
        <w:r w:rsidR="004F7AFB">
          <w:rPr>
            <w:noProof/>
            <w:webHidden/>
          </w:rPr>
          <w:fldChar w:fldCharType="begin"/>
        </w:r>
        <w:r w:rsidR="004F7AFB">
          <w:rPr>
            <w:noProof/>
            <w:webHidden/>
          </w:rPr>
          <w:instrText xml:space="preserve"> PAGEREF _Toc482640066 \h </w:instrText>
        </w:r>
        <w:r w:rsidR="004F7AFB">
          <w:rPr>
            <w:noProof/>
            <w:webHidden/>
          </w:rPr>
        </w:r>
        <w:r w:rsidR="004F7AFB">
          <w:rPr>
            <w:noProof/>
            <w:webHidden/>
          </w:rPr>
          <w:fldChar w:fldCharType="separate"/>
        </w:r>
        <w:r w:rsidR="004F7AFB">
          <w:rPr>
            <w:noProof/>
            <w:webHidden/>
          </w:rPr>
          <w:t>81</w:t>
        </w:r>
        <w:r w:rsidR="004F7AFB">
          <w:rPr>
            <w:noProof/>
            <w:webHidden/>
          </w:rPr>
          <w:fldChar w:fldCharType="end"/>
        </w:r>
      </w:hyperlink>
    </w:p>
    <w:p w:rsidR="004F7AFB" w:rsidRDefault="00542458">
      <w:pPr>
        <w:pStyle w:val="TOC2"/>
        <w:tabs>
          <w:tab w:val="left" w:pos="1100"/>
          <w:tab w:val="right" w:leader="dot" w:pos="8630"/>
        </w:tabs>
        <w:rPr>
          <w:rFonts w:asciiTheme="minorHAnsi" w:eastAsiaTheme="minorEastAsia" w:hAnsiTheme="minorHAnsi" w:cstheme="minorBidi"/>
          <w:noProof/>
          <w:sz w:val="22"/>
          <w:szCs w:val="22"/>
          <w:lang w:val="en-US"/>
        </w:rPr>
      </w:pPr>
      <w:hyperlink w:anchor="_Toc482640067" w:history="1">
        <w:r w:rsidR="004F7AFB" w:rsidRPr="008366D0">
          <w:rPr>
            <w:rStyle w:val="Hyperlink"/>
            <w:noProof/>
          </w:rPr>
          <w:t>10.1</w:t>
        </w:r>
        <w:r w:rsidR="004F7AFB">
          <w:rPr>
            <w:rFonts w:asciiTheme="minorHAnsi" w:eastAsiaTheme="minorEastAsia" w:hAnsiTheme="minorHAnsi" w:cstheme="minorBidi"/>
            <w:noProof/>
            <w:sz w:val="22"/>
            <w:szCs w:val="22"/>
            <w:lang w:val="en-US"/>
          </w:rPr>
          <w:tab/>
        </w:r>
        <w:r w:rsidR="004F7AFB" w:rsidRPr="008366D0">
          <w:rPr>
            <w:rStyle w:val="Hyperlink"/>
            <w:noProof/>
          </w:rPr>
          <w:t>Calculation of Preference Points</w:t>
        </w:r>
        <w:r w:rsidR="004F7AFB">
          <w:rPr>
            <w:noProof/>
            <w:webHidden/>
          </w:rPr>
          <w:tab/>
        </w:r>
        <w:r w:rsidR="004F7AFB">
          <w:rPr>
            <w:noProof/>
            <w:webHidden/>
          </w:rPr>
          <w:fldChar w:fldCharType="begin"/>
        </w:r>
        <w:r w:rsidR="004F7AFB">
          <w:rPr>
            <w:noProof/>
            <w:webHidden/>
          </w:rPr>
          <w:instrText xml:space="preserve"> PAGEREF _Toc482640067 \h </w:instrText>
        </w:r>
        <w:r w:rsidR="004F7AFB">
          <w:rPr>
            <w:noProof/>
            <w:webHidden/>
          </w:rPr>
        </w:r>
        <w:r w:rsidR="004F7AFB">
          <w:rPr>
            <w:noProof/>
            <w:webHidden/>
          </w:rPr>
          <w:fldChar w:fldCharType="separate"/>
        </w:r>
        <w:r w:rsidR="004F7AFB">
          <w:rPr>
            <w:noProof/>
            <w:webHidden/>
          </w:rPr>
          <w:t>81</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68" w:history="1">
        <w:r w:rsidR="004F7AFB" w:rsidRPr="008366D0">
          <w:rPr>
            <w:rStyle w:val="Hyperlink"/>
            <w:noProof/>
          </w:rPr>
          <w:t>10.1.1 Procurement of goods and services</w:t>
        </w:r>
        <w:r w:rsidR="004F7AFB">
          <w:rPr>
            <w:noProof/>
            <w:webHidden/>
          </w:rPr>
          <w:tab/>
        </w:r>
        <w:r w:rsidR="004F7AFB">
          <w:rPr>
            <w:noProof/>
            <w:webHidden/>
          </w:rPr>
          <w:fldChar w:fldCharType="begin"/>
        </w:r>
        <w:r w:rsidR="004F7AFB">
          <w:rPr>
            <w:noProof/>
            <w:webHidden/>
          </w:rPr>
          <w:instrText xml:space="preserve"> PAGEREF _Toc482640068 \h </w:instrText>
        </w:r>
        <w:r w:rsidR="004F7AFB">
          <w:rPr>
            <w:noProof/>
            <w:webHidden/>
          </w:rPr>
        </w:r>
        <w:r w:rsidR="004F7AFB">
          <w:rPr>
            <w:noProof/>
            <w:webHidden/>
          </w:rPr>
          <w:fldChar w:fldCharType="separate"/>
        </w:r>
        <w:r w:rsidR="004F7AFB">
          <w:rPr>
            <w:noProof/>
            <w:webHidden/>
          </w:rPr>
          <w:t>81</w:t>
        </w:r>
        <w:r w:rsidR="004F7AFB">
          <w:rPr>
            <w:noProof/>
            <w:webHidden/>
          </w:rPr>
          <w:fldChar w:fldCharType="end"/>
        </w:r>
      </w:hyperlink>
    </w:p>
    <w:p w:rsidR="004F7AFB" w:rsidRDefault="00542458">
      <w:pPr>
        <w:pStyle w:val="TOC2"/>
        <w:tabs>
          <w:tab w:val="left" w:pos="1100"/>
          <w:tab w:val="right" w:leader="dot" w:pos="8630"/>
        </w:tabs>
        <w:rPr>
          <w:rFonts w:asciiTheme="minorHAnsi" w:eastAsiaTheme="minorEastAsia" w:hAnsiTheme="minorHAnsi" w:cstheme="minorBidi"/>
          <w:noProof/>
          <w:sz w:val="22"/>
          <w:szCs w:val="22"/>
          <w:lang w:val="en-US"/>
        </w:rPr>
      </w:pPr>
      <w:hyperlink w:anchor="_Toc482640069" w:history="1">
        <w:r w:rsidR="004F7AFB" w:rsidRPr="008366D0">
          <w:rPr>
            <w:rStyle w:val="Hyperlink"/>
            <w:noProof/>
          </w:rPr>
          <w:t>10.1.2</w:t>
        </w:r>
        <w:r w:rsidR="004F7AFB">
          <w:rPr>
            <w:rFonts w:asciiTheme="minorHAnsi" w:eastAsiaTheme="minorEastAsia" w:hAnsiTheme="minorHAnsi" w:cstheme="minorBidi"/>
            <w:noProof/>
            <w:sz w:val="22"/>
            <w:szCs w:val="22"/>
            <w:lang w:val="en-US"/>
          </w:rPr>
          <w:tab/>
        </w:r>
        <w:r w:rsidR="004F7AFB" w:rsidRPr="008366D0">
          <w:rPr>
            <w:rStyle w:val="Hyperlink"/>
            <w:noProof/>
          </w:rPr>
          <w:t>for the sale and letting of assets and services</w:t>
        </w:r>
        <w:r w:rsidR="004F7AFB">
          <w:rPr>
            <w:noProof/>
            <w:webHidden/>
          </w:rPr>
          <w:tab/>
        </w:r>
        <w:r w:rsidR="004F7AFB">
          <w:rPr>
            <w:noProof/>
            <w:webHidden/>
          </w:rPr>
          <w:fldChar w:fldCharType="begin"/>
        </w:r>
        <w:r w:rsidR="004F7AFB">
          <w:rPr>
            <w:noProof/>
            <w:webHidden/>
          </w:rPr>
          <w:instrText xml:space="preserve"> PAGEREF _Toc482640069 \h </w:instrText>
        </w:r>
        <w:r w:rsidR="004F7AFB">
          <w:rPr>
            <w:noProof/>
            <w:webHidden/>
          </w:rPr>
        </w:r>
        <w:r w:rsidR="004F7AFB">
          <w:rPr>
            <w:noProof/>
            <w:webHidden/>
          </w:rPr>
          <w:fldChar w:fldCharType="separate"/>
        </w:r>
        <w:r w:rsidR="004F7AFB">
          <w:rPr>
            <w:noProof/>
            <w:webHidden/>
          </w:rPr>
          <w:t>83</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70" w:history="1">
        <w:r w:rsidR="004F7AFB" w:rsidRPr="008366D0">
          <w:rPr>
            <w:rStyle w:val="Hyperlink"/>
            <w:noProof/>
          </w:rPr>
          <w:t>The formula</w:t>
        </w:r>
        <w:r w:rsidR="004F7AFB">
          <w:rPr>
            <w:noProof/>
            <w:webHidden/>
          </w:rPr>
          <w:tab/>
        </w:r>
        <w:r w:rsidR="004F7AFB">
          <w:rPr>
            <w:noProof/>
            <w:webHidden/>
          </w:rPr>
          <w:fldChar w:fldCharType="begin"/>
        </w:r>
        <w:r w:rsidR="004F7AFB">
          <w:rPr>
            <w:noProof/>
            <w:webHidden/>
          </w:rPr>
          <w:instrText xml:space="preserve"> PAGEREF _Toc482640070 \h </w:instrText>
        </w:r>
        <w:r w:rsidR="004F7AFB">
          <w:rPr>
            <w:noProof/>
            <w:webHidden/>
          </w:rPr>
        </w:r>
        <w:r w:rsidR="004F7AFB">
          <w:rPr>
            <w:noProof/>
            <w:webHidden/>
          </w:rPr>
          <w:fldChar w:fldCharType="separate"/>
        </w:r>
        <w:r w:rsidR="004F7AFB">
          <w:rPr>
            <w:noProof/>
            <w:webHidden/>
          </w:rPr>
          <w:t>84</w:t>
        </w:r>
        <w:r w:rsidR="004F7AFB">
          <w:rPr>
            <w:noProof/>
            <w:webHidden/>
          </w:rPr>
          <w:fldChar w:fldCharType="end"/>
        </w:r>
      </w:hyperlink>
    </w:p>
    <w:p w:rsidR="004F7AFB" w:rsidRDefault="00542458">
      <w:pPr>
        <w:pStyle w:val="TOC3"/>
        <w:tabs>
          <w:tab w:val="right" w:leader="dot" w:pos="8630"/>
        </w:tabs>
        <w:rPr>
          <w:rFonts w:asciiTheme="minorHAnsi" w:eastAsiaTheme="minorEastAsia" w:hAnsiTheme="minorHAnsi" w:cstheme="minorBidi"/>
          <w:noProof/>
          <w:sz w:val="22"/>
          <w:szCs w:val="22"/>
          <w:lang w:val="en-US"/>
        </w:rPr>
      </w:pPr>
      <w:hyperlink w:anchor="_Toc482640071" w:history="1">
        <w:r w:rsidR="004F7AFB" w:rsidRPr="008366D0">
          <w:rPr>
            <w:rStyle w:val="Hyperlink"/>
            <w:noProof/>
          </w:rPr>
          <w:t>The formula</w:t>
        </w:r>
        <w:r w:rsidR="004F7AFB">
          <w:rPr>
            <w:noProof/>
            <w:webHidden/>
          </w:rPr>
          <w:tab/>
        </w:r>
        <w:r w:rsidR="004F7AFB">
          <w:rPr>
            <w:noProof/>
            <w:webHidden/>
          </w:rPr>
          <w:fldChar w:fldCharType="begin"/>
        </w:r>
        <w:r w:rsidR="004F7AFB">
          <w:rPr>
            <w:noProof/>
            <w:webHidden/>
          </w:rPr>
          <w:instrText xml:space="preserve"> PAGEREF _Toc482640071 \h </w:instrText>
        </w:r>
        <w:r w:rsidR="004F7AFB">
          <w:rPr>
            <w:noProof/>
            <w:webHidden/>
          </w:rPr>
        </w:r>
        <w:r w:rsidR="004F7AFB">
          <w:rPr>
            <w:noProof/>
            <w:webHidden/>
          </w:rPr>
          <w:fldChar w:fldCharType="separate"/>
        </w:r>
        <w:r w:rsidR="004F7AFB">
          <w:rPr>
            <w:noProof/>
            <w:webHidden/>
          </w:rPr>
          <w:t>84</w:t>
        </w:r>
        <w:r w:rsidR="004F7AFB">
          <w:rPr>
            <w:noProof/>
            <w:webHidden/>
          </w:rPr>
          <w:fldChar w:fldCharType="end"/>
        </w:r>
      </w:hyperlink>
    </w:p>
    <w:p w:rsidR="004F7AFB" w:rsidRDefault="00542458">
      <w:pPr>
        <w:pStyle w:val="TOC1"/>
        <w:tabs>
          <w:tab w:val="right" w:leader="dot" w:pos="8630"/>
        </w:tabs>
        <w:rPr>
          <w:rFonts w:asciiTheme="minorHAnsi" w:eastAsiaTheme="minorEastAsia" w:hAnsiTheme="minorHAnsi" w:cstheme="minorBidi"/>
          <w:noProof/>
          <w:sz w:val="22"/>
          <w:szCs w:val="22"/>
          <w:lang w:val="en-US"/>
        </w:rPr>
      </w:pPr>
      <w:hyperlink w:anchor="_Toc482640072" w:history="1">
        <w:r w:rsidR="004F7AFB" w:rsidRPr="008366D0">
          <w:rPr>
            <w:rStyle w:val="Hyperlink"/>
            <w:rFonts w:ascii="Arial" w:hAnsi="Arial" w:cs="Arial"/>
            <w:noProof/>
          </w:rPr>
          <w:t>11.0 CONTRACT MANAGEMENT</w:t>
        </w:r>
        <w:r w:rsidR="004F7AFB">
          <w:rPr>
            <w:noProof/>
            <w:webHidden/>
          </w:rPr>
          <w:tab/>
        </w:r>
        <w:r w:rsidR="004F7AFB">
          <w:rPr>
            <w:noProof/>
            <w:webHidden/>
          </w:rPr>
          <w:fldChar w:fldCharType="begin"/>
        </w:r>
        <w:r w:rsidR="004F7AFB">
          <w:rPr>
            <w:noProof/>
            <w:webHidden/>
          </w:rPr>
          <w:instrText xml:space="preserve"> PAGEREF _Toc482640072 \h </w:instrText>
        </w:r>
        <w:r w:rsidR="004F7AFB">
          <w:rPr>
            <w:noProof/>
            <w:webHidden/>
          </w:rPr>
        </w:r>
        <w:r w:rsidR="004F7AFB">
          <w:rPr>
            <w:noProof/>
            <w:webHidden/>
          </w:rPr>
          <w:fldChar w:fldCharType="separate"/>
        </w:r>
        <w:r w:rsidR="004F7AFB">
          <w:rPr>
            <w:noProof/>
            <w:webHidden/>
          </w:rPr>
          <w:t>86</w:t>
        </w:r>
        <w:r w:rsidR="004F7AFB">
          <w:rPr>
            <w:noProof/>
            <w:webHidden/>
          </w:rPr>
          <w:fldChar w:fldCharType="end"/>
        </w:r>
      </w:hyperlink>
    </w:p>
    <w:p w:rsidR="004F7AFB" w:rsidRDefault="00542458">
      <w:pPr>
        <w:pStyle w:val="TOC2"/>
        <w:tabs>
          <w:tab w:val="right" w:leader="dot" w:pos="8630"/>
        </w:tabs>
        <w:rPr>
          <w:rFonts w:asciiTheme="minorHAnsi" w:eastAsiaTheme="minorEastAsia" w:hAnsiTheme="minorHAnsi" w:cstheme="minorBidi"/>
          <w:noProof/>
          <w:sz w:val="22"/>
          <w:szCs w:val="22"/>
          <w:lang w:val="en-US"/>
        </w:rPr>
      </w:pPr>
      <w:hyperlink w:anchor="_Toc482640073" w:history="1">
        <w:r w:rsidR="004F7AFB" w:rsidRPr="008366D0">
          <w:rPr>
            <w:rStyle w:val="Hyperlink"/>
            <w:noProof/>
          </w:rPr>
          <w:t>11.2 Management of expansion or variation of orders against the original contract</w:t>
        </w:r>
        <w:r w:rsidR="004F7AFB">
          <w:rPr>
            <w:noProof/>
            <w:webHidden/>
          </w:rPr>
          <w:tab/>
        </w:r>
        <w:r w:rsidR="004F7AFB">
          <w:rPr>
            <w:noProof/>
            <w:webHidden/>
          </w:rPr>
          <w:fldChar w:fldCharType="begin"/>
        </w:r>
        <w:r w:rsidR="004F7AFB">
          <w:rPr>
            <w:noProof/>
            <w:webHidden/>
          </w:rPr>
          <w:instrText xml:space="preserve"> PAGEREF _Toc482640073 \h </w:instrText>
        </w:r>
        <w:r w:rsidR="004F7AFB">
          <w:rPr>
            <w:noProof/>
            <w:webHidden/>
          </w:rPr>
        </w:r>
        <w:r w:rsidR="004F7AFB">
          <w:rPr>
            <w:noProof/>
            <w:webHidden/>
          </w:rPr>
          <w:fldChar w:fldCharType="separate"/>
        </w:r>
        <w:r w:rsidR="004F7AFB">
          <w:rPr>
            <w:noProof/>
            <w:webHidden/>
          </w:rPr>
          <w:t>86</w:t>
        </w:r>
        <w:r w:rsidR="004F7AFB">
          <w:rPr>
            <w:noProof/>
            <w:webHidden/>
          </w:rPr>
          <w:fldChar w:fldCharType="end"/>
        </w:r>
      </w:hyperlink>
    </w:p>
    <w:p w:rsidR="004F7AFB" w:rsidRDefault="00542458">
      <w:pPr>
        <w:pStyle w:val="TOC1"/>
        <w:tabs>
          <w:tab w:val="left" w:pos="880"/>
          <w:tab w:val="right" w:leader="dot" w:pos="8630"/>
        </w:tabs>
        <w:rPr>
          <w:rFonts w:asciiTheme="minorHAnsi" w:eastAsiaTheme="minorEastAsia" w:hAnsiTheme="minorHAnsi" w:cstheme="minorBidi"/>
          <w:noProof/>
          <w:sz w:val="22"/>
          <w:szCs w:val="22"/>
          <w:lang w:val="en-US"/>
        </w:rPr>
      </w:pPr>
      <w:hyperlink w:anchor="_Toc482640074" w:history="1">
        <w:r w:rsidR="004F7AFB" w:rsidRPr="008366D0">
          <w:rPr>
            <w:rStyle w:val="Hyperlink"/>
            <w:rFonts w:ascii="Arial" w:hAnsi="Arial" w:cs="Arial"/>
            <w:noProof/>
          </w:rPr>
          <w:t>12.0</w:t>
        </w:r>
        <w:r w:rsidR="004F7AFB">
          <w:rPr>
            <w:rFonts w:asciiTheme="minorHAnsi" w:eastAsiaTheme="minorEastAsia" w:hAnsiTheme="minorHAnsi" w:cstheme="minorBidi"/>
            <w:noProof/>
            <w:sz w:val="22"/>
            <w:szCs w:val="22"/>
            <w:lang w:val="en-US"/>
          </w:rPr>
          <w:tab/>
        </w:r>
        <w:r w:rsidR="004F7AFB" w:rsidRPr="008366D0">
          <w:rPr>
            <w:rStyle w:val="Hyperlink"/>
            <w:rFonts w:ascii="Arial" w:hAnsi="Arial" w:cs="Arial"/>
            <w:noProof/>
          </w:rPr>
          <w:t>COMMENCEMENT</w:t>
        </w:r>
        <w:r w:rsidR="004F7AFB">
          <w:rPr>
            <w:noProof/>
            <w:webHidden/>
          </w:rPr>
          <w:tab/>
        </w:r>
        <w:r w:rsidR="004F7AFB">
          <w:rPr>
            <w:noProof/>
            <w:webHidden/>
          </w:rPr>
          <w:fldChar w:fldCharType="begin"/>
        </w:r>
        <w:r w:rsidR="004F7AFB">
          <w:rPr>
            <w:noProof/>
            <w:webHidden/>
          </w:rPr>
          <w:instrText xml:space="preserve"> PAGEREF _Toc482640074 \h </w:instrText>
        </w:r>
        <w:r w:rsidR="004F7AFB">
          <w:rPr>
            <w:noProof/>
            <w:webHidden/>
          </w:rPr>
        </w:r>
        <w:r w:rsidR="004F7AFB">
          <w:rPr>
            <w:noProof/>
            <w:webHidden/>
          </w:rPr>
          <w:fldChar w:fldCharType="separate"/>
        </w:r>
        <w:r w:rsidR="004F7AFB">
          <w:rPr>
            <w:noProof/>
            <w:webHidden/>
          </w:rPr>
          <w:t>87</w:t>
        </w:r>
        <w:r w:rsidR="004F7AFB">
          <w:rPr>
            <w:noProof/>
            <w:webHidden/>
          </w:rPr>
          <w:fldChar w:fldCharType="end"/>
        </w:r>
      </w:hyperlink>
    </w:p>
    <w:p w:rsidR="00940670" w:rsidRPr="00940670" w:rsidRDefault="00A743F4" w:rsidP="004E08CE">
      <w:pPr>
        <w:pStyle w:val="Heading1"/>
        <w:jc w:val="both"/>
        <w:rPr>
          <w:bCs w:val="0"/>
          <w:noProof/>
        </w:rPr>
      </w:pPr>
      <w:r w:rsidRPr="00940670">
        <w:rPr>
          <w:bCs w:val="0"/>
          <w:noProof/>
        </w:rPr>
        <w:fldChar w:fldCharType="end"/>
      </w:r>
      <w:r w:rsidR="00940670" w:rsidRPr="00940670">
        <w:rPr>
          <w:bCs w:val="0"/>
          <w:noProof/>
        </w:rPr>
        <w:br w:type="page"/>
      </w:r>
      <w:bookmarkStart w:id="0" w:name="_Toc482639984"/>
      <w:r w:rsidR="00940670" w:rsidRPr="00940670">
        <w:rPr>
          <w:bCs w:val="0"/>
          <w:noProof/>
        </w:rPr>
        <w:t xml:space="preserve">1.0 </w:t>
      </w:r>
      <w:r w:rsidR="00940670" w:rsidRPr="00940670">
        <w:rPr>
          <w:rFonts w:ascii="Arial" w:hAnsi="Arial" w:cs="Arial"/>
        </w:rPr>
        <w:t>DEFINITIONS</w:t>
      </w:r>
      <w:bookmarkEnd w:id="0"/>
    </w:p>
    <w:p w:rsidR="00940670" w:rsidRPr="00940670" w:rsidRDefault="00940670" w:rsidP="004E08CE">
      <w:pPr>
        <w:spacing w:line="360" w:lineRule="auto"/>
        <w:ind w:left="408"/>
        <w:jc w:val="both"/>
        <w:rPr>
          <w:rFonts w:ascii="Arial" w:hAnsi="Arial" w:cs="Arial"/>
        </w:rPr>
      </w:pPr>
    </w:p>
    <w:p w:rsidR="00940670" w:rsidRPr="00940670" w:rsidRDefault="00940670" w:rsidP="004E08CE">
      <w:pPr>
        <w:pStyle w:val="Subtitle"/>
        <w:jc w:val="both"/>
        <w:rPr>
          <w:rFonts w:ascii="Arial" w:hAnsi="Arial" w:cs="Arial"/>
          <w:b w:val="0"/>
          <w:szCs w:val="24"/>
        </w:rPr>
      </w:pPr>
      <w:r w:rsidRPr="00940670">
        <w:rPr>
          <w:rFonts w:ascii="Arial" w:hAnsi="Arial" w:cs="Arial"/>
          <w:b w:val="0"/>
          <w:szCs w:val="24"/>
        </w:rPr>
        <w:t>In this Policy, unless the context otherwise indicates, a word or expression to which a meaning has been assigned in the Act has the same meaning as in the Act, and –</w:t>
      </w:r>
    </w:p>
    <w:p w:rsidR="00940670" w:rsidRPr="00940670" w:rsidRDefault="00940670" w:rsidP="004E08CE">
      <w:pPr>
        <w:pStyle w:val="Subtitle"/>
        <w:jc w:val="both"/>
        <w:rPr>
          <w:rFonts w:ascii="Arial" w:hAnsi="Arial" w:cs="Arial"/>
          <w:b w:val="0"/>
          <w:szCs w:val="24"/>
        </w:rPr>
      </w:pPr>
    </w:p>
    <w:p w:rsidR="00940670" w:rsidRPr="00940670" w:rsidRDefault="00940670" w:rsidP="004E08CE">
      <w:pPr>
        <w:pStyle w:val="Subtitle"/>
        <w:jc w:val="both"/>
        <w:rPr>
          <w:rFonts w:ascii="Arial" w:hAnsi="Arial" w:cs="Arial"/>
          <w:b w:val="0"/>
          <w:szCs w:val="24"/>
        </w:rPr>
      </w:pPr>
      <w:r w:rsidRPr="00940670">
        <w:rPr>
          <w:rFonts w:ascii="Arial" w:hAnsi="Arial" w:cs="Arial"/>
          <w:bCs/>
          <w:szCs w:val="24"/>
          <w:lang w:val="en-ZA"/>
        </w:rPr>
        <w:t>Acceptable Bid”-</w:t>
      </w:r>
      <w:r w:rsidRPr="00940670">
        <w:rPr>
          <w:rFonts w:ascii="Arial" w:hAnsi="Arial" w:cs="Arial"/>
          <w:b w:val="0"/>
          <w:bCs/>
          <w:szCs w:val="24"/>
          <w:lang w:val="en-ZA"/>
        </w:rPr>
        <w:t xml:space="preserve"> </w:t>
      </w:r>
      <w:r w:rsidRPr="00940670">
        <w:rPr>
          <w:rFonts w:ascii="Arial" w:hAnsi="Arial" w:cs="Arial"/>
          <w:b w:val="0"/>
          <w:szCs w:val="24"/>
          <w:lang w:val="en-ZA"/>
        </w:rPr>
        <w:t xml:space="preserve">means any bid or quotation which, in all respects, complies with the specification and conditions as set out in the procurement document, upon which a final award will be made in writing; </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szCs w:val="24"/>
          <w:lang w:val="en-ZA"/>
        </w:rPr>
        <w:t>“</w:t>
      </w:r>
      <w:r w:rsidRPr="00940670">
        <w:rPr>
          <w:rFonts w:ascii="Arial" w:hAnsi="Arial" w:cs="Arial"/>
          <w:bCs/>
          <w:szCs w:val="24"/>
          <w:lang w:val="en-ZA"/>
        </w:rPr>
        <w:t>Accounting Officer</w:t>
      </w:r>
      <w:r w:rsidRPr="00940670">
        <w:rPr>
          <w:rFonts w:ascii="Arial" w:hAnsi="Arial" w:cs="Arial"/>
          <w:szCs w:val="24"/>
          <w:lang w:val="en-ZA"/>
        </w:rPr>
        <w:t xml:space="preserve">” </w:t>
      </w:r>
      <w:r w:rsidRPr="00940670">
        <w:rPr>
          <w:rFonts w:ascii="Arial" w:hAnsi="Arial" w:cs="Arial"/>
          <w:b w:val="0"/>
          <w:szCs w:val="24"/>
          <w:lang w:val="en-ZA"/>
        </w:rPr>
        <w:t xml:space="preserve">means a municipal official appointed in terms of section 60 of Municipal Finance Management Act, 2003 or the person who has been appointed to perform the functions in the absence of the accounting officer or during a vacancy; </w:t>
      </w:r>
    </w:p>
    <w:p w:rsidR="00940670" w:rsidRPr="00940670" w:rsidRDefault="00940670" w:rsidP="004E08CE">
      <w:pPr>
        <w:pStyle w:val="Subtitle"/>
        <w:jc w:val="both"/>
        <w:rPr>
          <w:rFonts w:ascii="Arial" w:hAnsi="Arial" w:cs="Arial"/>
          <w:b w:val="0"/>
          <w:szCs w:val="24"/>
        </w:rPr>
      </w:pPr>
      <w:r w:rsidRPr="00940670">
        <w:rPr>
          <w:rFonts w:ascii="Arial" w:hAnsi="Arial" w:cs="Arial"/>
          <w:szCs w:val="24"/>
          <w:lang w:val="en-ZA"/>
        </w:rPr>
        <w:t xml:space="preserve">“Adjudication points”: </w:t>
      </w:r>
      <w:r w:rsidRPr="00940670">
        <w:rPr>
          <w:rFonts w:ascii="Arial" w:hAnsi="Arial" w:cs="Arial"/>
          <w:b w:val="0"/>
          <w:szCs w:val="24"/>
          <w:lang w:val="en-ZA"/>
        </w:rPr>
        <w:t>means the points referred to in the Preferential Procurement Regulations, 2001 and the Preferential Procurement section of this policy also referred to as “evaluation points”.</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lang w:val="en-ZA"/>
        </w:rPr>
        <w:t>“BBBEE Act”</w:t>
      </w:r>
      <w:r w:rsidRPr="00940670">
        <w:rPr>
          <w:rFonts w:ascii="Arial" w:hAnsi="Arial" w:cs="Arial"/>
          <w:b w:val="0"/>
          <w:bCs/>
          <w:szCs w:val="24"/>
          <w:lang w:val="en-ZA"/>
        </w:rPr>
        <w:t xml:space="preserve"> </w:t>
      </w:r>
      <w:r w:rsidRPr="00940670">
        <w:rPr>
          <w:rFonts w:ascii="Arial" w:hAnsi="Arial" w:cs="Arial"/>
          <w:b w:val="0"/>
          <w:szCs w:val="24"/>
          <w:lang w:val="en-ZA"/>
        </w:rPr>
        <w:t>– refers to the Broad Based Black Economic Empowerment (Act 53 of 2003) and Codes of Good Practice pertaining thereto;</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lang w:val="en-ZA"/>
        </w:rPr>
        <w:t xml:space="preserve">‘’Closing time’’ </w:t>
      </w:r>
      <w:r w:rsidRPr="00940670">
        <w:rPr>
          <w:rFonts w:ascii="Arial" w:hAnsi="Arial" w:cs="Arial"/>
          <w:b w:val="0"/>
          <w:szCs w:val="24"/>
          <w:lang w:val="en-ZA"/>
        </w:rPr>
        <w:t>- means the day and time as specified in the bid documents for the purpose of receipts by Molemole Local Municipality.</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lang w:val="en-ZA"/>
        </w:rPr>
        <w:t>“Bid”</w:t>
      </w:r>
      <w:r w:rsidRPr="00940670">
        <w:rPr>
          <w:rFonts w:ascii="Arial" w:hAnsi="Arial" w:cs="Arial"/>
          <w:b w:val="0"/>
          <w:bCs/>
          <w:szCs w:val="24"/>
          <w:lang w:val="en-ZA"/>
        </w:rPr>
        <w:t xml:space="preserve"> </w:t>
      </w:r>
      <w:r w:rsidRPr="00940670">
        <w:rPr>
          <w:rFonts w:ascii="Arial" w:hAnsi="Arial" w:cs="Arial"/>
          <w:b w:val="0"/>
          <w:szCs w:val="24"/>
          <w:lang w:val="en-ZA"/>
        </w:rPr>
        <w:t xml:space="preserve">– means a written offer in a prescribed or stipulated form in response and compliance to the invitation by the Molemole Local Municipality’s requirements and further in compliance with the specifications and conditions of the bid as set out in the procurement document as part of competitive bidding process. </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‘’Bidder’’</w:t>
      </w:r>
      <w:r w:rsidRPr="00940670">
        <w:rPr>
          <w:rFonts w:ascii="Arial" w:hAnsi="Arial" w:cs="Arial"/>
          <w:b w:val="0"/>
          <w:szCs w:val="24"/>
        </w:rPr>
        <w:t xml:space="preserve"> means any legal person/entity submitting a bid. This refers to service providers invited by the municipality for the required service.  </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lang w:val="en-ZA"/>
        </w:rPr>
        <w:t>“Bid Committees”</w:t>
      </w:r>
      <w:r w:rsidRPr="00940670">
        <w:rPr>
          <w:rFonts w:ascii="Arial" w:hAnsi="Arial" w:cs="Arial"/>
          <w:b w:val="0"/>
          <w:bCs/>
          <w:szCs w:val="24"/>
          <w:lang w:val="en-ZA"/>
        </w:rPr>
        <w:t xml:space="preserve"> </w:t>
      </w:r>
      <w:r w:rsidRPr="00940670">
        <w:rPr>
          <w:rFonts w:ascii="Arial" w:hAnsi="Arial" w:cs="Arial"/>
          <w:b w:val="0"/>
          <w:szCs w:val="24"/>
          <w:lang w:val="en-ZA"/>
        </w:rPr>
        <w:t xml:space="preserve">– refers to the Specification Committee, Evaluation Committee and Adjudication Committee. The Adjudication Committee is responsible for adjudicating the award of bids on the basis of the recommendation or recommendations as submitted by the Evaluation Committee. </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Cs/>
          <w:szCs w:val="24"/>
          <w:lang w:val="en-ZA"/>
        </w:rPr>
        <w:t>“Competitive bidding”</w:t>
      </w:r>
      <w:r w:rsidRPr="00940670">
        <w:rPr>
          <w:rFonts w:ascii="Arial" w:hAnsi="Arial" w:cs="Arial"/>
          <w:b w:val="0"/>
          <w:bCs/>
          <w:szCs w:val="24"/>
          <w:lang w:val="en-ZA"/>
        </w:rPr>
        <w:t xml:space="preserve"> </w:t>
      </w:r>
      <w:r w:rsidRPr="00940670">
        <w:rPr>
          <w:rFonts w:ascii="Arial" w:hAnsi="Arial" w:cs="Arial"/>
          <w:b w:val="0"/>
          <w:szCs w:val="24"/>
          <w:lang w:val="en-ZA"/>
        </w:rPr>
        <w:t>– means competitive bidding process as envisaged by the SCM Regulations; or competitive bidding process.</w:t>
      </w:r>
    </w:p>
    <w:p w:rsidR="00940670" w:rsidRPr="00940670" w:rsidRDefault="00940670" w:rsidP="004E08CE">
      <w:pPr>
        <w:pStyle w:val="Subtitle"/>
        <w:jc w:val="both"/>
        <w:rPr>
          <w:rFonts w:ascii="Arial" w:hAnsi="Arial" w:cs="Arial"/>
          <w:b w:val="0"/>
          <w:bCs/>
          <w:szCs w:val="24"/>
        </w:rPr>
      </w:pPr>
      <w:r w:rsidRPr="00940670">
        <w:rPr>
          <w:rFonts w:ascii="Arial" w:hAnsi="Arial" w:cs="Arial"/>
          <w:bCs/>
          <w:szCs w:val="24"/>
        </w:rPr>
        <w:t>“</w:t>
      </w:r>
      <w:proofErr w:type="gramStart"/>
      <w:r w:rsidRPr="00940670">
        <w:rPr>
          <w:rFonts w:ascii="Arial" w:hAnsi="Arial" w:cs="Arial"/>
          <w:szCs w:val="24"/>
        </w:rPr>
        <w:t>categories</w:t>
      </w:r>
      <w:proofErr w:type="gramEnd"/>
      <w:r w:rsidRPr="00940670">
        <w:rPr>
          <w:rFonts w:ascii="Arial" w:hAnsi="Arial" w:cs="Arial"/>
          <w:szCs w:val="24"/>
        </w:rPr>
        <w:t xml:space="preserve"> of projects”  </w:t>
      </w:r>
      <w:r w:rsidRPr="00940670">
        <w:rPr>
          <w:rFonts w:ascii="Arial" w:hAnsi="Arial" w:cs="Arial"/>
          <w:b w:val="0"/>
          <w:bCs/>
          <w:szCs w:val="24"/>
        </w:rPr>
        <w:t>in relation to this policy means projects within the following price range:</w:t>
      </w:r>
    </w:p>
    <w:p w:rsidR="00940670" w:rsidRPr="00940670" w:rsidRDefault="00DE34CF" w:rsidP="004E08CE">
      <w:pPr>
        <w:pStyle w:val="Subtitle"/>
        <w:ind w:firstLine="720"/>
        <w:jc w:val="both"/>
        <w:rPr>
          <w:rFonts w:ascii="Arial" w:hAnsi="Arial" w:cs="Arial"/>
          <w:b w:val="0"/>
          <w:bCs/>
          <w:szCs w:val="24"/>
        </w:rPr>
      </w:pPr>
      <w:r>
        <w:rPr>
          <w:rFonts w:ascii="Arial" w:hAnsi="Arial" w:cs="Arial"/>
          <w:b w:val="0"/>
          <w:bCs/>
          <w:szCs w:val="24"/>
        </w:rPr>
        <w:t>(i)</w:t>
      </w:r>
      <w:r>
        <w:rPr>
          <w:rFonts w:ascii="Arial" w:hAnsi="Arial" w:cs="Arial"/>
          <w:b w:val="0"/>
          <w:bCs/>
          <w:szCs w:val="24"/>
        </w:rPr>
        <w:tab/>
        <w:t>Micro</w:t>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00940670" w:rsidRPr="00940670">
        <w:rPr>
          <w:rFonts w:ascii="Arial" w:hAnsi="Arial" w:cs="Arial"/>
          <w:b w:val="0"/>
          <w:bCs/>
          <w:szCs w:val="24"/>
        </w:rPr>
        <w:t>: 150 001 – 300 000</w:t>
      </w:r>
    </w:p>
    <w:p w:rsidR="00940670" w:rsidRPr="00940670" w:rsidRDefault="00940670" w:rsidP="004E08CE">
      <w:pPr>
        <w:pStyle w:val="Subtitle"/>
        <w:ind w:firstLine="720"/>
        <w:jc w:val="both"/>
        <w:rPr>
          <w:rFonts w:ascii="Arial" w:hAnsi="Arial" w:cs="Arial"/>
          <w:b w:val="0"/>
          <w:bCs/>
          <w:szCs w:val="24"/>
        </w:rPr>
      </w:pPr>
      <w:r w:rsidRPr="00940670">
        <w:rPr>
          <w:rFonts w:ascii="Arial" w:hAnsi="Arial" w:cs="Arial"/>
          <w:b w:val="0"/>
          <w:bCs/>
          <w:szCs w:val="24"/>
        </w:rPr>
        <w:t>(ii)</w:t>
      </w:r>
      <w:r w:rsidRPr="00940670">
        <w:rPr>
          <w:rFonts w:ascii="Arial" w:hAnsi="Arial" w:cs="Arial"/>
          <w:b w:val="0"/>
          <w:bCs/>
          <w:szCs w:val="24"/>
        </w:rPr>
        <w:tab/>
        <w:t>Small</w:t>
      </w:r>
      <w:r w:rsidRPr="00940670">
        <w:rPr>
          <w:rFonts w:ascii="Arial" w:hAnsi="Arial" w:cs="Arial"/>
          <w:b w:val="0"/>
          <w:bCs/>
          <w:szCs w:val="24"/>
        </w:rPr>
        <w:tab/>
      </w:r>
      <w:r w:rsidRPr="00940670">
        <w:rPr>
          <w:rFonts w:ascii="Arial" w:hAnsi="Arial" w:cs="Arial"/>
          <w:b w:val="0"/>
          <w:bCs/>
          <w:szCs w:val="24"/>
        </w:rPr>
        <w:tab/>
      </w:r>
      <w:r w:rsidR="00DE34CF">
        <w:rPr>
          <w:rFonts w:ascii="Arial" w:hAnsi="Arial" w:cs="Arial"/>
          <w:b w:val="0"/>
          <w:bCs/>
          <w:szCs w:val="24"/>
        </w:rPr>
        <w:tab/>
      </w:r>
      <w:r w:rsidRPr="00940670">
        <w:rPr>
          <w:rFonts w:ascii="Arial" w:hAnsi="Arial" w:cs="Arial"/>
          <w:b w:val="0"/>
          <w:bCs/>
          <w:szCs w:val="24"/>
        </w:rPr>
        <w:t>: 300 001 – 750 000</w:t>
      </w:r>
    </w:p>
    <w:p w:rsidR="00940670" w:rsidRPr="00940670" w:rsidRDefault="00940670" w:rsidP="004E16B4">
      <w:pPr>
        <w:pStyle w:val="Subtitle"/>
        <w:numPr>
          <w:ilvl w:val="0"/>
          <w:numId w:val="54"/>
        </w:numPr>
        <w:jc w:val="both"/>
        <w:rPr>
          <w:rFonts w:ascii="Arial" w:hAnsi="Arial" w:cs="Arial"/>
          <w:b w:val="0"/>
          <w:bCs/>
          <w:szCs w:val="24"/>
        </w:rPr>
      </w:pPr>
      <w:r w:rsidRPr="00940670">
        <w:rPr>
          <w:rFonts w:ascii="Arial" w:hAnsi="Arial" w:cs="Arial"/>
          <w:b w:val="0"/>
          <w:bCs/>
          <w:szCs w:val="24"/>
        </w:rPr>
        <w:t>Medium</w:t>
      </w:r>
      <w:r w:rsidRPr="00940670">
        <w:rPr>
          <w:rFonts w:ascii="Arial" w:hAnsi="Arial" w:cs="Arial"/>
          <w:b w:val="0"/>
          <w:bCs/>
          <w:szCs w:val="24"/>
        </w:rPr>
        <w:tab/>
      </w:r>
      <w:r w:rsidRPr="00940670">
        <w:rPr>
          <w:rFonts w:ascii="Arial" w:hAnsi="Arial" w:cs="Arial"/>
          <w:b w:val="0"/>
          <w:bCs/>
          <w:szCs w:val="24"/>
        </w:rPr>
        <w:tab/>
        <w:t>: 750 001 – 1 500 000</w:t>
      </w:r>
    </w:p>
    <w:p w:rsidR="00940670" w:rsidRPr="00940670" w:rsidRDefault="00940670" w:rsidP="004E16B4">
      <w:pPr>
        <w:pStyle w:val="Subtitle"/>
        <w:numPr>
          <w:ilvl w:val="0"/>
          <w:numId w:val="54"/>
        </w:numPr>
        <w:jc w:val="both"/>
        <w:rPr>
          <w:rFonts w:ascii="Arial" w:hAnsi="Arial" w:cs="Arial"/>
          <w:b w:val="0"/>
          <w:bCs/>
          <w:szCs w:val="24"/>
        </w:rPr>
      </w:pPr>
      <w:r w:rsidRPr="00940670">
        <w:rPr>
          <w:rFonts w:ascii="Arial" w:hAnsi="Arial" w:cs="Arial"/>
          <w:b w:val="0"/>
          <w:bCs/>
          <w:szCs w:val="24"/>
        </w:rPr>
        <w:t>Large A</w:t>
      </w:r>
      <w:r w:rsidRPr="00940670">
        <w:rPr>
          <w:rFonts w:ascii="Arial" w:hAnsi="Arial" w:cs="Arial"/>
          <w:b w:val="0"/>
          <w:bCs/>
          <w:szCs w:val="24"/>
        </w:rPr>
        <w:tab/>
      </w:r>
      <w:r w:rsidRPr="00940670">
        <w:rPr>
          <w:rFonts w:ascii="Arial" w:hAnsi="Arial" w:cs="Arial"/>
          <w:b w:val="0"/>
          <w:bCs/>
          <w:szCs w:val="24"/>
        </w:rPr>
        <w:tab/>
        <w:t>: 1 500 001 – 2 500 000</w:t>
      </w:r>
    </w:p>
    <w:p w:rsidR="00940670" w:rsidRPr="00940670" w:rsidRDefault="00940670" w:rsidP="004E16B4">
      <w:pPr>
        <w:pStyle w:val="Subtitle"/>
        <w:numPr>
          <w:ilvl w:val="0"/>
          <w:numId w:val="54"/>
        </w:numPr>
        <w:jc w:val="both"/>
        <w:rPr>
          <w:rFonts w:ascii="Arial" w:hAnsi="Arial" w:cs="Arial"/>
          <w:b w:val="0"/>
          <w:bCs/>
          <w:szCs w:val="24"/>
        </w:rPr>
      </w:pPr>
      <w:r w:rsidRPr="00940670">
        <w:rPr>
          <w:rFonts w:ascii="Arial" w:hAnsi="Arial" w:cs="Arial"/>
          <w:b w:val="0"/>
          <w:bCs/>
          <w:szCs w:val="24"/>
        </w:rPr>
        <w:t>Large B</w:t>
      </w:r>
      <w:r w:rsidRPr="00940670">
        <w:rPr>
          <w:rFonts w:ascii="Arial" w:hAnsi="Arial" w:cs="Arial"/>
          <w:b w:val="0"/>
          <w:bCs/>
          <w:szCs w:val="24"/>
        </w:rPr>
        <w:tab/>
      </w:r>
      <w:r w:rsidRPr="00940670">
        <w:rPr>
          <w:rFonts w:ascii="Arial" w:hAnsi="Arial" w:cs="Arial"/>
          <w:b w:val="0"/>
          <w:bCs/>
          <w:szCs w:val="24"/>
        </w:rPr>
        <w:tab/>
        <w:t>: 2 500 001 &gt;&gt;&gt;&gt;&gt;&gt;</w:t>
      </w:r>
    </w:p>
    <w:p w:rsidR="00940670" w:rsidRPr="00940670" w:rsidRDefault="00940670" w:rsidP="004E08CE">
      <w:pPr>
        <w:pStyle w:val="Subtitle"/>
        <w:jc w:val="both"/>
        <w:rPr>
          <w:rFonts w:ascii="Arial" w:hAnsi="Arial" w:cs="Arial"/>
          <w:szCs w:val="24"/>
        </w:rPr>
      </w:pP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w:t>
      </w:r>
      <w:proofErr w:type="gramStart"/>
      <w:r w:rsidRPr="00940670">
        <w:rPr>
          <w:rFonts w:ascii="Arial" w:hAnsi="Arial" w:cs="Arial"/>
          <w:szCs w:val="24"/>
        </w:rPr>
        <w:t>competitive</w:t>
      </w:r>
      <w:proofErr w:type="gramEnd"/>
      <w:r w:rsidRPr="00940670">
        <w:rPr>
          <w:rFonts w:ascii="Arial" w:hAnsi="Arial" w:cs="Arial"/>
          <w:szCs w:val="24"/>
        </w:rPr>
        <w:t xml:space="preserve"> bid”</w:t>
      </w:r>
      <w:r w:rsidRPr="00940670">
        <w:rPr>
          <w:rFonts w:ascii="Arial" w:hAnsi="Arial" w:cs="Arial"/>
          <w:b w:val="0"/>
          <w:szCs w:val="24"/>
        </w:rPr>
        <w:t xml:space="preserve"> means a bid in terms of a competitive bidding process;</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consultant</w:t>
      </w:r>
      <w:proofErr w:type="gramEnd"/>
      <w:r w:rsidRPr="00940670">
        <w:rPr>
          <w:rFonts w:ascii="Arial" w:hAnsi="Arial" w:cs="Arial"/>
          <w:bCs/>
          <w:szCs w:val="24"/>
        </w:rPr>
        <w:t xml:space="preserve">” </w:t>
      </w:r>
      <w:r w:rsidRPr="00940670">
        <w:rPr>
          <w:rFonts w:ascii="Arial" w:hAnsi="Arial" w:cs="Arial"/>
          <w:b w:val="0"/>
          <w:szCs w:val="24"/>
        </w:rPr>
        <w:t>means a professional service provider which is a partnership, sole trader or legal entity which provides on a fiduciary basis, labour and knowledge-based expertise which is applied with reasonable skill, care and diligence, and adheres to statutory labour practices;</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council</w:t>
      </w:r>
      <w:proofErr w:type="gramEnd"/>
      <w:r w:rsidRPr="00940670">
        <w:rPr>
          <w:rFonts w:ascii="Arial" w:hAnsi="Arial" w:cs="Arial"/>
          <w:bCs/>
          <w:szCs w:val="24"/>
        </w:rPr>
        <w:t>”</w:t>
      </w:r>
      <w:r w:rsidRPr="00940670">
        <w:rPr>
          <w:rFonts w:ascii="Arial" w:hAnsi="Arial" w:cs="Arial"/>
          <w:b w:val="0"/>
          <w:szCs w:val="24"/>
        </w:rPr>
        <w:t xml:space="preserve"> means the Municipal Council of Molemole Local Municipality, its legal successor in title and its delegates;</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delegation</w:t>
      </w:r>
      <w:proofErr w:type="gramEnd"/>
      <w:r w:rsidRPr="00940670">
        <w:rPr>
          <w:rFonts w:ascii="Arial" w:hAnsi="Arial" w:cs="Arial"/>
          <w:bCs/>
          <w:szCs w:val="24"/>
        </w:rPr>
        <w:t>”</w:t>
      </w:r>
      <w:r w:rsidRPr="00940670">
        <w:rPr>
          <w:rFonts w:ascii="Arial" w:hAnsi="Arial" w:cs="Arial"/>
          <w:b w:val="0"/>
          <w:szCs w:val="24"/>
        </w:rPr>
        <w:t xml:space="preserve"> means the issuing of a written authorization by a delegating authority to a delegated body to act in his stead, and in relation to a sub-delegation of a power, means that delegated body;</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“disability”</w:t>
      </w:r>
      <w:r w:rsidRPr="00940670">
        <w:rPr>
          <w:rFonts w:ascii="Arial" w:hAnsi="Arial" w:cs="Arial"/>
          <w:b w:val="0"/>
          <w:szCs w:val="24"/>
        </w:rPr>
        <w:t xml:space="preserve"> means a permanent impairment of a physical, intellectual or sensory function which results in a restricted, or lack of ability to perform an activity in the manner or range considered to be normal;</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“equity ownership”</w:t>
      </w:r>
      <w:r w:rsidRPr="00940670">
        <w:rPr>
          <w:rFonts w:ascii="Arial" w:hAnsi="Arial" w:cs="Arial"/>
          <w:b w:val="0"/>
          <w:szCs w:val="24"/>
        </w:rPr>
        <w:t xml:space="preserve"> means the percentage of an enterprise or business owned by individuals or in respect of a private company, the percentage of a company’s shares that are owned by the individuals, who are actively involved in the management of the enterprise or business and exercise control over the enterprise or business, commensurate with their degree of ownership at the closing date of the bid; as envisaged by the Supply Chain Management Policy Framework;</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goods</w:t>
      </w:r>
      <w:proofErr w:type="gramEnd"/>
      <w:r w:rsidRPr="00940670">
        <w:rPr>
          <w:rFonts w:ascii="Arial" w:hAnsi="Arial" w:cs="Arial"/>
          <w:bCs/>
          <w:szCs w:val="24"/>
        </w:rPr>
        <w:t>”</w:t>
      </w:r>
      <w:r w:rsidRPr="00940670">
        <w:rPr>
          <w:rFonts w:ascii="Arial" w:hAnsi="Arial" w:cs="Arial"/>
          <w:b w:val="0"/>
          <w:szCs w:val="24"/>
        </w:rPr>
        <w:t xml:space="preserve"> means those raw material or commodities which are available for general sale;</w:t>
      </w:r>
    </w:p>
    <w:p w:rsidR="00940670" w:rsidRPr="00940670" w:rsidRDefault="00940670" w:rsidP="004E08CE">
      <w:pPr>
        <w:pStyle w:val="BodyText"/>
        <w:spacing w:line="360" w:lineRule="auto"/>
        <w:jc w:val="both"/>
        <w:rPr>
          <w:rFonts w:ascii="Arial" w:hAnsi="Arial" w:cs="Arial"/>
          <w:bCs w:val="0"/>
        </w:rPr>
      </w:pPr>
      <w:r w:rsidRPr="00940670">
        <w:rPr>
          <w:rFonts w:ascii="Arial" w:hAnsi="Arial" w:cs="Arial"/>
          <w:b w:val="0"/>
          <w:bCs w:val="0"/>
        </w:rPr>
        <w:t xml:space="preserve"> “</w:t>
      </w:r>
      <w:proofErr w:type="gramStart"/>
      <w:r w:rsidRPr="00940670">
        <w:rPr>
          <w:rFonts w:ascii="Arial" w:hAnsi="Arial" w:cs="Arial"/>
          <w:b w:val="0"/>
          <w:bCs w:val="0"/>
        </w:rPr>
        <w:t>final</w:t>
      </w:r>
      <w:proofErr w:type="gramEnd"/>
      <w:r w:rsidRPr="00940670">
        <w:rPr>
          <w:rFonts w:ascii="Arial" w:hAnsi="Arial" w:cs="Arial"/>
          <w:b w:val="0"/>
          <w:bCs w:val="0"/>
        </w:rPr>
        <w:t xml:space="preserve"> award</w:t>
      </w:r>
      <w:r w:rsidRPr="00940670">
        <w:rPr>
          <w:rFonts w:ascii="Arial" w:hAnsi="Arial" w:cs="Arial"/>
        </w:rPr>
        <w:t>”</w:t>
      </w:r>
      <w:r w:rsidRPr="00940670">
        <w:rPr>
          <w:rFonts w:ascii="Arial" w:hAnsi="Arial" w:cs="Arial"/>
          <w:b w:val="0"/>
        </w:rPr>
        <w:t xml:space="preserve"> </w:t>
      </w:r>
      <w:r w:rsidRPr="00940670">
        <w:rPr>
          <w:rFonts w:ascii="Arial" w:hAnsi="Arial" w:cs="Arial"/>
          <w:bCs w:val="0"/>
        </w:rPr>
        <w:t>in relation to bids or quotations submitted for a contract, means the final decision on which bid or quote to accept,</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szCs w:val="24"/>
          <w:lang w:val="en-ZA"/>
        </w:rPr>
        <w:t xml:space="preserve">Functionality”: </w:t>
      </w:r>
      <w:r w:rsidRPr="00940670">
        <w:rPr>
          <w:rFonts w:ascii="Arial" w:hAnsi="Arial" w:cs="Arial"/>
          <w:b w:val="0"/>
          <w:szCs w:val="24"/>
          <w:lang w:val="en-ZA"/>
        </w:rPr>
        <w:t>means the suitability of a proposal, design or product for the use for which it is intended, also referred to as “Quality”.</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“HDI”</w:t>
      </w:r>
      <w:r w:rsidRPr="00940670">
        <w:rPr>
          <w:rFonts w:ascii="Arial" w:hAnsi="Arial" w:cs="Arial"/>
          <w:b w:val="0"/>
          <w:szCs w:val="24"/>
        </w:rPr>
        <w:t xml:space="preserve"> means a Historically Disadvantaged Individual that is a South African citizen:</w:t>
      </w:r>
      <w:r w:rsidRPr="00940670">
        <w:rPr>
          <w:rFonts w:ascii="Arial" w:hAnsi="Arial" w:cs="Arial"/>
          <w:b w:val="0"/>
          <w:szCs w:val="24"/>
        </w:rPr>
        <w:br/>
      </w:r>
      <w:r w:rsidRPr="00940670">
        <w:rPr>
          <w:rFonts w:ascii="Arial" w:hAnsi="Arial" w:cs="Arial"/>
          <w:b w:val="0"/>
          <w:szCs w:val="24"/>
        </w:rPr>
        <w:tab/>
        <w:t>(i)</w:t>
      </w:r>
      <w:r w:rsidRPr="00940670">
        <w:rPr>
          <w:rFonts w:ascii="Arial" w:hAnsi="Arial" w:cs="Arial"/>
          <w:b w:val="0"/>
          <w:szCs w:val="24"/>
        </w:rPr>
        <w:tab/>
        <w:t xml:space="preserve">who, due to the apartheid policy that had been in place, had no  </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franchise in National elections prior to the introduction of the Constitution of the Republic of South Africa, 1993 or the Constitution of the Republic of South Africa, 1993; and/or</w:t>
      </w:r>
    </w:p>
    <w:p w:rsidR="00940670" w:rsidRPr="00940670" w:rsidRDefault="00940670" w:rsidP="004E16B4">
      <w:pPr>
        <w:pStyle w:val="Subtitle"/>
        <w:numPr>
          <w:ilvl w:val="0"/>
          <w:numId w:val="50"/>
        </w:numPr>
        <w:jc w:val="both"/>
        <w:rPr>
          <w:rFonts w:ascii="Arial" w:hAnsi="Arial" w:cs="Arial"/>
          <w:b w:val="0"/>
          <w:szCs w:val="24"/>
        </w:rPr>
      </w:pPr>
      <w:proofErr w:type="gramStart"/>
      <w:r w:rsidRPr="00940670">
        <w:rPr>
          <w:rFonts w:ascii="Arial" w:hAnsi="Arial" w:cs="Arial"/>
          <w:b w:val="0"/>
          <w:szCs w:val="24"/>
        </w:rPr>
        <w:t>who</w:t>
      </w:r>
      <w:proofErr w:type="gramEnd"/>
      <w:r w:rsidRPr="00940670">
        <w:rPr>
          <w:rFonts w:ascii="Arial" w:hAnsi="Arial" w:cs="Arial"/>
          <w:b w:val="0"/>
          <w:szCs w:val="24"/>
        </w:rPr>
        <w:t xml:space="preserve"> is a female; and/or</w:t>
      </w:r>
    </w:p>
    <w:p w:rsidR="00940670" w:rsidRPr="00940670" w:rsidRDefault="00940670" w:rsidP="004E16B4">
      <w:pPr>
        <w:pStyle w:val="Subtitle"/>
        <w:numPr>
          <w:ilvl w:val="0"/>
          <w:numId w:val="50"/>
        </w:numPr>
        <w:jc w:val="both"/>
        <w:rPr>
          <w:rFonts w:ascii="Arial" w:hAnsi="Arial" w:cs="Arial"/>
          <w:b w:val="0"/>
          <w:szCs w:val="24"/>
        </w:rPr>
      </w:pPr>
      <w:proofErr w:type="gramStart"/>
      <w:r w:rsidRPr="00940670">
        <w:rPr>
          <w:rFonts w:ascii="Arial" w:hAnsi="Arial" w:cs="Arial"/>
          <w:b w:val="0"/>
          <w:szCs w:val="24"/>
        </w:rPr>
        <w:t>who</w:t>
      </w:r>
      <w:proofErr w:type="gramEnd"/>
      <w:r w:rsidRPr="00940670">
        <w:rPr>
          <w:rFonts w:ascii="Arial" w:hAnsi="Arial" w:cs="Arial"/>
          <w:b w:val="0"/>
          <w:szCs w:val="24"/>
        </w:rPr>
        <w:t xml:space="preserve"> has a disability</w:t>
      </w:r>
    </w:p>
    <w:p w:rsidR="00940670" w:rsidRPr="00940670" w:rsidRDefault="00940670" w:rsidP="004E08CE">
      <w:pPr>
        <w:pStyle w:val="Subtitle"/>
        <w:jc w:val="both"/>
        <w:rPr>
          <w:rFonts w:ascii="Arial" w:hAnsi="Arial" w:cs="Arial"/>
          <w:szCs w:val="24"/>
        </w:rPr>
      </w:pPr>
    </w:p>
    <w:p w:rsidR="00940670" w:rsidRPr="00940670" w:rsidRDefault="00940670" w:rsidP="004E08CE">
      <w:pPr>
        <w:spacing w:line="360" w:lineRule="auto"/>
        <w:ind w:left="360" w:hanging="360"/>
        <w:jc w:val="both"/>
        <w:rPr>
          <w:rFonts w:ascii="Arial" w:hAnsi="Arial" w:cs="Arial"/>
          <w:b/>
        </w:rPr>
      </w:pPr>
      <w:r w:rsidRPr="00940670">
        <w:rPr>
          <w:rFonts w:ascii="Arial" w:hAnsi="Arial" w:cs="Arial"/>
          <w:b/>
        </w:rPr>
        <w:t>“</w:t>
      </w:r>
      <w:proofErr w:type="gramStart"/>
      <w:r w:rsidRPr="00940670">
        <w:rPr>
          <w:rFonts w:ascii="Arial" w:hAnsi="Arial" w:cs="Arial"/>
          <w:b/>
        </w:rPr>
        <w:t>in</w:t>
      </w:r>
      <w:proofErr w:type="gramEnd"/>
      <w:r w:rsidRPr="00940670">
        <w:rPr>
          <w:rFonts w:ascii="Arial" w:hAnsi="Arial" w:cs="Arial"/>
          <w:b/>
        </w:rPr>
        <w:t xml:space="preserve"> the service of the state”</w:t>
      </w:r>
      <w:r w:rsidRPr="00940670">
        <w:rPr>
          <w:rFonts w:ascii="Arial" w:hAnsi="Arial" w:cs="Arial"/>
        </w:rPr>
        <w:t xml:space="preserve"> means to be –</w:t>
      </w:r>
    </w:p>
    <w:p w:rsidR="00940670" w:rsidRPr="00940670" w:rsidRDefault="00940670" w:rsidP="004E08CE">
      <w:pPr>
        <w:spacing w:line="360" w:lineRule="auto"/>
        <w:ind w:left="360"/>
        <w:jc w:val="both"/>
        <w:rPr>
          <w:rFonts w:ascii="Arial" w:hAnsi="Arial" w:cs="Arial"/>
        </w:rPr>
      </w:pPr>
      <w:r w:rsidRPr="00940670">
        <w:rPr>
          <w:rFonts w:ascii="Arial" w:hAnsi="Arial" w:cs="Arial"/>
        </w:rPr>
        <w:t>(a)</w:t>
      </w:r>
      <w:r w:rsidRPr="00940670">
        <w:rPr>
          <w:rFonts w:ascii="Arial" w:hAnsi="Arial" w:cs="Arial"/>
        </w:rPr>
        <w:tab/>
      </w:r>
      <w:r w:rsidRPr="00940670">
        <w:rPr>
          <w:rFonts w:ascii="Arial" w:hAnsi="Arial" w:cs="Arial"/>
        </w:rPr>
        <w:tab/>
      </w:r>
      <w:proofErr w:type="gramStart"/>
      <w:r w:rsidRPr="00940670">
        <w:rPr>
          <w:rFonts w:ascii="Arial" w:hAnsi="Arial" w:cs="Arial"/>
        </w:rPr>
        <w:t>a</w:t>
      </w:r>
      <w:proofErr w:type="gramEnd"/>
      <w:r w:rsidRPr="00940670">
        <w:rPr>
          <w:rFonts w:ascii="Arial" w:hAnsi="Arial" w:cs="Arial"/>
        </w:rPr>
        <w:t xml:space="preserve"> member of –</w:t>
      </w:r>
    </w:p>
    <w:p w:rsidR="00940670" w:rsidRPr="00940670" w:rsidRDefault="00940670" w:rsidP="004E08CE">
      <w:pPr>
        <w:spacing w:line="360" w:lineRule="auto"/>
        <w:ind w:left="360" w:hanging="360"/>
        <w:jc w:val="both"/>
        <w:rPr>
          <w:rFonts w:ascii="Arial" w:hAnsi="Arial" w:cs="Arial"/>
        </w:rPr>
      </w:pPr>
      <w:r w:rsidRPr="00940670">
        <w:rPr>
          <w:rFonts w:ascii="Arial" w:hAnsi="Arial" w:cs="Arial"/>
        </w:rPr>
        <w:tab/>
      </w:r>
      <w:r w:rsidRPr="00940670">
        <w:rPr>
          <w:rFonts w:ascii="Arial" w:hAnsi="Arial" w:cs="Arial"/>
        </w:rPr>
        <w:tab/>
        <w:t>(i)</w:t>
      </w:r>
      <w:r w:rsidRPr="00940670">
        <w:rPr>
          <w:rFonts w:ascii="Arial" w:hAnsi="Arial" w:cs="Arial"/>
        </w:rPr>
        <w:tab/>
      </w:r>
      <w:proofErr w:type="gramStart"/>
      <w:r w:rsidRPr="00940670">
        <w:rPr>
          <w:rFonts w:ascii="Arial" w:hAnsi="Arial" w:cs="Arial"/>
        </w:rPr>
        <w:t>any</w:t>
      </w:r>
      <w:proofErr w:type="gramEnd"/>
      <w:r w:rsidRPr="00940670">
        <w:rPr>
          <w:rFonts w:ascii="Arial" w:hAnsi="Arial" w:cs="Arial"/>
        </w:rPr>
        <w:t xml:space="preserve"> municipal council; </w:t>
      </w:r>
    </w:p>
    <w:p w:rsidR="00940670" w:rsidRPr="00940670" w:rsidRDefault="00940670" w:rsidP="004E08CE">
      <w:pPr>
        <w:spacing w:line="360" w:lineRule="auto"/>
        <w:ind w:left="360" w:hanging="360"/>
        <w:jc w:val="both"/>
        <w:rPr>
          <w:rFonts w:ascii="Arial" w:hAnsi="Arial" w:cs="Arial"/>
        </w:rPr>
      </w:pPr>
      <w:r w:rsidRPr="00940670">
        <w:rPr>
          <w:rFonts w:ascii="Arial" w:hAnsi="Arial" w:cs="Arial"/>
        </w:rPr>
        <w:tab/>
      </w:r>
      <w:r w:rsidRPr="00940670">
        <w:rPr>
          <w:rFonts w:ascii="Arial" w:hAnsi="Arial" w:cs="Arial"/>
        </w:rPr>
        <w:tab/>
        <w:t>(ii)</w:t>
      </w:r>
      <w:r w:rsidRPr="00940670">
        <w:rPr>
          <w:rFonts w:ascii="Arial" w:hAnsi="Arial" w:cs="Arial"/>
        </w:rPr>
        <w:tab/>
      </w:r>
      <w:proofErr w:type="gramStart"/>
      <w:r w:rsidRPr="00940670">
        <w:rPr>
          <w:rFonts w:ascii="Arial" w:hAnsi="Arial" w:cs="Arial"/>
        </w:rPr>
        <w:t>any</w:t>
      </w:r>
      <w:proofErr w:type="gramEnd"/>
      <w:r w:rsidRPr="00940670">
        <w:rPr>
          <w:rFonts w:ascii="Arial" w:hAnsi="Arial" w:cs="Arial"/>
        </w:rPr>
        <w:t xml:space="preserve"> provincial legislature; or </w:t>
      </w:r>
    </w:p>
    <w:p w:rsidR="00940670" w:rsidRPr="00940670" w:rsidRDefault="00940670" w:rsidP="004E08CE">
      <w:pPr>
        <w:spacing w:line="360" w:lineRule="auto"/>
        <w:ind w:left="360" w:hanging="360"/>
        <w:jc w:val="both"/>
        <w:rPr>
          <w:rFonts w:ascii="Arial" w:hAnsi="Arial" w:cs="Arial"/>
        </w:rPr>
      </w:pPr>
      <w:r w:rsidRPr="00940670">
        <w:rPr>
          <w:rFonts w:ascii="Arial" w:hAnsi="Arial" w:cs="Arial"/>
        </w:rPr>
        <w:tab/>
      </w:r>
      <w:r w:rsidRPr="00940670">
        <w:rPr>
          <w:rFonts w:ascii="Arial" w:hAnsi="Arial" w:cs="Arial"/>
        </w:rPr>
        <w:tab/>
        <w:t>(iii)</w:t>
      </w:r>
      <w:r w:rsidRPr="00940670">
        <w:rPr>
          <w:rFonts w:ascii="Arial" w:hAnsi="Arial" w:cs="Arial"/>
        </w:rPr>
        <w:tab/>
      </w:r>
      <w:proofErr w:type="gramStart"/>
      <w:r w:rsidRPr="00940670">
        <w:rPr>
          <w:rFonts w:ascii="Arial" w:hAnsi="Arial" w:cs="Arial"/>
        </w:rPr>
        <w:t>the</w:t>
      </w:r>
      <w:proofErr w:type="gramEnd"/>
      <w:r w:rsidRPr="00940670">
        <w:rPr>
          <w:rFonts w:ascii="Arial" w:hAnsi="Arial" w:cs="Arial"/>
        </w:rPr>
        <w:t xml:space="preserve"> National Assembly or the National Council of Provinces;</w:t>
      </w:r>
    </w:p>
    <w:p w:rsidR="00940670" w:rsidRPr="00940670" w:rsidRDefault="00940670" w:rsidP="004E08CE">
      <w:pPr>
        <w:spacing w:line="360" w:lineRule="auto"/>
        <w:ind w:left="360"/>
        <w:jc w:val="both"/>
        <w:rPr>
          <w:rFonts w:ascii="Arial" w:hAnsi="Arial" w:cs="Arial"/>
        </w:rPr>
      </w:pPr>
      <w:r w:rsidRPr="00940670">
        <w:rPr>
          <w:rFonts w:ascii="Arial" w:hAnsi="Arial" w:cs="Arial"/>
        </w:rPr>
        <w:t>(b)</w:t>
      </w:r>
      <w:r w:rsidRPr="00940670">
        <w:rPr>
          <w:rFonts w:ascii="Arial" w:hAnsi="Arial" w:cs="Arial"/>
        </w:rPr>
        <w:tab/>
      </w:r>
      <w:r w:rsidRPr="00940670">
        <w:rPr>
          <w:rFonts w:ascii="Arial" w:hAnsi="Arial" w:cs="Arial"/>
        </w:rPr>
        <w:tab/>
      </w:r>
      <w:proofErr w:type="gramStart"/>
      <w:r w:rsidRPr="00940670">
        <w:rPr>
          <w:rFonts w:ascii="Arial" w:hAnsi="Arial" w:cs="Arial"/>
        </w:rPr>
        <w:t>a</w:t>
      </w:r>
      <w:proofErr w:type="gramEnd"/>
      <w:r w:rsidRPr="00940670">
        <w:rPr>
          <w:rFonts w:ascii="Arial" w:hAnsi="Arial" w:cs="Arial"/>
        </w:rPr>
        <w:t xml:space="preserve"> member of the board of directors of any municipal entity;</w:t>
      </w:r>
    </w:p>
    <w:p w:rsidR="00940670" w:rsidRPr="00940670" w:rsidRDefault="00940670" w:rsidP="004E08CE">
      <w:pPr>
        <w:spacing w:line="360" w:lineRule="auto"/>
        <w:ind w:firstLine="360"/>
        <w:jc w:val="both"/>
        <w:rPr>
          <w:rFonts w:ascii="Arial" w:hAnsi="Arial" w:cs="Arial"/>
        </w:rPr>
      </w:pPr>
      <w:r w:rsidRPr="00940670">
        <w:rPr>
          <w:rFonts w:ascii="Arial" w:hAnsi="Arial" w:cs="Arial"/>
        </w:rPr>
        <w:t>(c)</w:t>
      </w:r>
      <w:r w:rsidRPr="00940670">
        <w:rPr>
          <w:rFonts w:ascii="Arial" w:hAnsi="Arial" w:cs="Arial"/>
        </w:rPr>
        <w:tab/>
      </w:r>
      <w:r w:rsidRPr="00940670">
        <w:rPr>
          <w:rFonts w:ascii="Arial" w:hAnsi="Arial" w:cs="Arial"/>
        </w:rPr>
        <w:tab/>
      </w:r>
      <w:proofErr w:type="gramStart"/>
      <w:r w:rsidRPr="00940670">
        <w:rPr>
          <w:rFonts w:ascii="Arial" w:hAnsi="Arial" w:cs="Arial"/>
        </w:rPr>
        <w:t>an</w:t>
      </w:r>
      <w:proofErr w:type="gramEnd"/>
      <w:r w:rsidRPr="00940670">
        <w:rPr>
          <w:rFonts w:ascii="Arial" w:hAnsi="Arial" w:cs="Arial"/>
        </w:rPr>
        <w:t xml:space="preserve"> official of any municipality or municipal entity; </w:t>
      </w:r>
    </w:p>
    <w:p w:rsidR="00940670" w:rsidRPr="00940670" w:rsidRDefault="00940670" w:rsidP="004E08CE">
      <w:pPr>
        <w:spacing w:line="360" w:lineRule="auto"/>
        <w:ind w:left="1440" w:hanging="1080"/>
        <w:jc w:val="both"/>
        <w:rPr>
          <w:rFonts w:ascii="Arial" w:hAnsi="Arial" w:cs="Arial"/>
        </w:rPr>
      </w:pPr>
      <w:r w:rsidRPr="00940670">
        <w:rPr>
          <w:rFonts w:ascii="Arial" w:hAnsi="Arial" w:cs="Arial"/>
        </w:rPr>
        <w:t>(d)</w:t>
      </w:r>
      <w:r w:rsidRPr="00940670">
        <w:rPr>
          <w:rFonts w:ascii="Arial" w:hAnsi="Arial" w:cs="Arial"/>
        </w:rPr>
        <w:tab/>
      </w:r>
      <w:proofErr w:type="gramStart"/>
      <w:r w:rsidRPr="00940670">
        <w:rPr>
          <w:rFonts w:ascii="Arial" w:hAnsi="Arial" w:cs="Arial"/>
        </w:rPr>
        <w:t>an</w:t>
      </w:r>
      <w:proofErr w:type="gramEnd"/>
      <w:r w:rsidRPr="00940670">
        <w:rPr>
          <w:rFonts w:ascii="Arial" w:hAnsi="Arial" w:cs="Arial"/>
        </w:rPr>
        <w:t xml:space="preserve"> employee of any national or provincial department, national or </w:t>
      </w:r>
      <w:r w:rsidRPr="00940670">
        <w:rPr>
          <w:rFonts w:ascii="Arial" w:hAnsi="Arial" w:cs="Arial"/>
        </w:rPr>
        <w:tab/>
        <w:t>provincial public entity or constitutional institution within the meaning of the Public Finance Management Act, 1999 (Act No.1 of 1999);</w:t>
      </w:r>
    </w:p>
    <w:p w:rsidR="00940670" w:rsidRPr="00940670" w:rsidRDefault="00940670" w:rsidP="004E08CE">
      <w:pPr>
        <w:spacing w:line="360" w:lineRule="auto"/>
        <w:ind w:left="1440" w:hanging="1080"/>
        <w:jc w:val="both"/>
        <w:rPr>
          <w:rFonts w:ascii="Arial" w:hAnsi="Arial" w:cs="Arial"/>
        </w:rPr>
      </w:pPr>
      <w:r w:rsidRPr="00940670">
        <w:rPr>
          <w:rFonts w:ascii="Arial" w:hAnsi="Arial" w:cs="Arial"/>
        </w:rPr>
        <w:t>(e)</w:t>
      </w:r>
      <w:r w:rsidRPr="00940670">
        <w:rPr>
          <w:rFonts w:ascii="Arial" w:hAnsi="Arial" w:cs="Arial"/>
        </w:rPr>
        <w:tab/>
      </w:r>
      <w:proofErr w:type="gramStart"/>
      <w:r w:rsidRPr="00940670">
        <w:rPr>
          <w:rFonts w:ascii="Arial" w:hAnsi="Arial" w:cs="Arial"/>
        </w:rPr>
        <w:t>a</w:t>
      </w:r>
      <w:proofErr w:type="gramEnd"/>
      <w:r w:rsidRPr="00940670">
        <w:rPr>
          <w:rFonts w:ascii="Arial" w:hAnsi="Arial" w:cs="Arial"/>
        </w:rPr>
        <w:t xml:space="preserve"> member of the accounting authority of any national or provincial public entity; or</w:t>
      </w:r>
    </w:p>
    <w:p w:rsidR="00940670" w:rsidRPr="00940670" w:rsidRDefault="00940670" w:rsidP="004E08CE">
      <w:pPr>
        <w:pStyle w:val="Subtitle"/>
        <w:ind w:firstLine="360"/>
        <w:jc w:val="both"/>
        <w:rPr>
          <w:rFonts w:ascii="Arial" w:hAnsi="Arial" w:cs="Arial"/>
          <w:b w:val="0"/>
          <w:szCs w:val="24"/>
        </w:rPr>
      </w:pPr>
      <w:r w:rsidRPr="00940670">
        <w:rPr>
          <w:rFonts w:ascii="Arial" w:hAnsi="Arial" w:cs="Arial"/>
          <w:b w:val="0"/>
          <w:szCs w:val="24"/>
        </w:rPr>
        <w:t>(f)</w:t>
      </w:r>
      <w:r w:rsidRPr="00940670">
        <w:rPr>
          <w:rFonts w:ascii="Arial" w:hAnsi="Arial" w:cs="Arial"/>
          <w:b w:val="0"/>
          <w:szCs w:val="24"/>
        </w:rPr>
        <w:tab/>
      </w:r>
      <w:r w:rsidRPr="00940670">
        <w:rPr>
          <w:rFonts w:ascii="Arial" w:hAnsi="Arial" w:cs="Arial"/>
          <w:b w:val="0"/>
          <w:szCs w:val="24"/>
        </w:rPr>
        <w:tab/>
      </w:r>
      <w:proofErr w:type="gramStart"/>
      <w:r w:rsidRPr="00940670">
        <w:rPr>
          <w:rFonts w:ascii="Arial" w:hAnsi="Arial" w:cs="Arial"/>
          <w:b w:val="0"/>
          <w:szCs w:val="24"/>
        </w:rPr>
        <w:t>an</w:t>
      </w:r>
      <w:proofErr w:type="gramEnd"/>
      <w:r w:rsidRPr="00940670">
        <w:rPr>
          <w:rFonts w:ascii="Arial" w:hAnsi="Arial" w:cs="Arial"/>
          <w:b w:val="0"/>
          <w:szCs w:val="24"/>
        </w:rPr>
        <w:t xml:space="preserve"> employee of Parliament or a provincial legislature;</w:t>
      </w:r>
    </w:p>
    <w:p w:rsidR="00940670" w:rsidRPr="00940670" w:rsidRDefault="00940670" w:rsidP="004E08CE">
      <w:pPr>
        <w:pStyle w:val="Subtitle"/>
        <w:ind w:firstLine="360"/>
        <w:jc w:val="both"/>
        <w:rPr>
          <w:rFonts w:ascii="Arial" w:hAnsi="Arial" w:cs="Arial"/>
          <w:b w:val="0"/>
          <w:szCs w:val="24"/>
        </w:rPr>
      </w:pPr>
    </w:p>
    <w:p w:rsidR="00940670" w:rsidRPr="00940670" w:rsidRDefault="00940670" w:rsidP="004E08CE">
      <w:pPr>
        <w:pStyle w:val="Subtitle"/>
        <w:jc w:val="both"/>
        <w:rPr>
          <w:rFonts w:ascii="Arial" w:hAnsi="Arial" w:cs="Arial"/>
          <w:b w:val="0"/>
          <w:szCs w:val="24"/>
          <w:lang w:val="en-ZA"/>
        </w:rPr>
      </w:pPr>
      <w:r w:rsidRPr="00940670">
        <w:rPr>
          <w:rFonts w:ascii="Arial" w:hAnsi="Arial" w:cs="Arial"/>
          <w:bCs/>
          <w:szCs w:val="24"/>
          <w:lang w:val="en-ZA"/>
        </w:rPr>
        <w:t xml:space="preserve">“Consultant” </w:t>
      </w:r>
      <w:r w:rsidRPr="00940670">
        <w:rPr>
          <w:rFonts w:ascii="Arial" w:hAnsi="Arial" w:cs="Arial"/>
          <w:b w:val="0"/>
          <w:szCs w:val="24"/>
          <w:lang w:val="en-ZA"/>
        </w:rPr>
        <w:t xml:space="preserve">means a natural or juristic person or partnership who or which, as an independent contractor, provides any of the following services on an </w:t>
      </w:r>
      <w:r w:rsidRPr="00940670">
        <w:rPr>
          <w:rFonts w:ascii="Arial" w:hAnsi="Arial" w:cs="Arial"/>
          <w:b w:val="0"/>
          <w:bCs/>
          <w:szCs w:val="24"/>
          <w:lang w:val="en-ZA"/>
        </w:rPr>
        <w:t xml:space="preserve">ad hoc </w:t>
      </w:r>
      <w:r w:rsidRPr="00940670">
        <w:rPr>
          <w:rFonts w:ascii="Arial" w:hAnsi="Arial" w:cs="Arial"/>
          <w:b w:val="0"/>
          <w:szCs w:val="24"/>
          <w:lang w:val="en-ZA"/>
        </w:rPr>
        <w:t xml:space="preserve">basis to the Molemole Local Municipality against remuneration: </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 w:val="0"/>
          <w:szCs w:val="24"/>
          <w:lang w:val="en-ZA"/>
        </w:rPr>
        <w:t xml:space="preserve">a) Expert advice; </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 w:val="0"/>
          <w:szCs w:val="24"/>
          <w:lang w:val="en-ZA"/>
        </w:rPr>
        <w:t xml:space="preserve">b) Drafting of proposals for the execution of specific tasks; and/or </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 w:val="0"/>
          <w:szCs w:val="24"/>
          <w:lang w:val="en-ZA"/>
        </w:rPr>
        <w:t xml:space="preserve">c) Execution of specific tasks, which are of a technical or intellectual nature; </w:t>
      </w:r>
    </w:p>
    <w:p w:rsidR="00940670" w:rsidRPr="00940670" w:rsidRDefault="00940670" w:rsidP="004E08CE">
      <w:pPr>
        <w:pStyle w:val="Subtitle"/>
        <w:jc w:val="both"/>
        <w:rPr>
          <w:rFonts w:ascii="Arial" w:hAnsi="Arial" w:cs="Arial"/>
          <w:szCs w:val="24"/>
        </w:rPr>
      </w:pP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w:t>
      </w:r>
      <w:proofErr w:type="gramStart"/>
      <w:r w:rsidRPr="00940670">
        <w:rPr>
          <w:rFonts w:ascii="Arial" w:hAnsi="Arial" w:cs="Arial"/>
          <w:szCs w:val="24"/>
        </w:rPr>
        <w:t>long</w:t>
      </w:r>
      <w:proofErr w:type="gramEnd"/>
      <w:r w:rsidRPr="00940670">
        <w:rPr>
          <w:rFonts w:ascii="Arial" w:hAnsi="Arial" w:cs="Arial"/>
          <w:szCs w:val="24"/>
        </w:rPr>
        <w:t xml:space="preserve"> term contract”</w:t>
      </w:r>
      <w:r w:rsidRPr="00940670">
        <w:rPr>
          <w:rFonts w:ascii="Arial" w:hAnsi="Arial" w:cs="Arial"/>
          <w:b w:val="0"/>
          <w:szCs w:val="24"/>
        </w:rPr>
        <w:t xml:space="preserve"> means a contract with a duration period exceeding one year;</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Cs/>
          <w:szCs w:val="24"/>
          <w:lang w:val="en-ZA"/>
        </w:rPr>
        <w:t>“Contract”</w:t>
      </w:r>
      <w:r w:rsidRPr="00940670">
        <w:rPr>
          <w:rFonts w:ascii="Arial" w:hAnsi="Arial" w:cs="Arial"/>
          <w:b w:val="0"/>
          <w:bCs/>
          <w:szCs w:val="24"/>
          <w:lang w:val="en-ZA"/>
        </w:rPr>
        <w:t xml:space="preserve"> </w:t>
      </w:r>
      <w:r w:rsidRPr="00940670">
        <w:rPr>
          <w:rFonts w:ascii="Arial" w:hAnsi="Arial" w:cs="Arial"/>
          <w:b w:val="0"/>
          <w:szCs w:val="24"/>
          <w:lang w:val="en-ZA"/>
        </w:rPr>
        <w:t>means the agreement that results from the acceptance of a quotation or bid by the Municipality or agreement which is concluded when Molemole Local Municipality accepts in writing a bid or a quote submitted by a service provider;</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w:t>
      </w:r>
      <w:proofErr w:type="gramStart"/>
      <w:r w:rsidRPr="00940670">
        <w:rPr>
          <w:rFonts w:ascii="Arial" w:hAnsi="Arial" w:cs="Arial"/>
          <w:szCs w:val="24"/>
        </w:rPr>
        <w:t>list</w:t>
      </w:r>
      <w:proofErr w:type="gramEnd"/>
      <w:r w:rsidRPr="00940670">
        <w:rPr>
          <w:rFonts w:ascii="Arial" w:hAnsi="Arial" w:cs="Arial"/>
          <w:szCs w:val="24"/>
        </w:rPr>
        <w:t xml:space="preserve"> of </w:t>
      </w:r>
      <w:r w:rsidRPr="00940670">
        <w:rPr>
          <w:rFonts w:ascii="Arial" w:hAnsi="Arial" w:cs="Arial"/>
          <w:szCs w:val="24"/>
          <w:lang w:val="en-ZA"/>
        </w:rPr>
        <w:t>accredited</w:t>
      </w:r>
      <w:r w:rsidRPr="00940670">
        <w:rPr>
          <w:rFonts w:ascii="Arial" w:hAnsi="Arial" w:cs="Arial"/>
          <w:szCs w:val="24"/>
        </w:rPr>
        <w:t xml:space="preserve"> prospective providers”</w:t>
      </w:r>
      <w:r w:rsidRPr="00940670">
        <w:rPr>
          <w:rFonts w:ascii="Arial" w:hAnsi="Arial" w:cs="Arial"/>
          <w:b w:val="0"/>
          <w:szCs w:val="24"/>
        </w:rPr>
        <w:t xml:space="preserve"> means the list of </w:t>
      </w:r>
      <w:r w:rsidRPr="00940670">
        <w:rPr>
          <w:rFonts w:ascii="Arial" w:hAnsi="Arial" w:cs="Arial"/>
          <w:b w:val="0"/>
          <w:szCs w:val="24"/>
          <w:lang w:val="en-ZA"/>
        </w:rPr>
        <w:t>accredited</w:t>
      </w:r>
      <w:r w:rsidRPr="00940670">
        <w:rPr>
          <w:rFonts w:ascii="Arial" w:hAnsi="Arial" w:cs="Arial"/>
          <w:b w:val="0"/>
          <w:szCs w:val="24"/>
        </w:rPr>
        <w:t xml:space="preserve"> prospective providers which the </w:t>
      </w:r>
      <w:r w:rsidRPr="00940670">
        <w:rPr>
          <w:rFonts w:ascii="Arial" w:hAnsi="Arial" w:cs="Arial"/>
          <w:b w:val="0"/>
          <w:bCs/>
          <w:szCs w:val="24"/>
        </w:rPr>
        <w:t>municipality</w:t>
      </w:r>
      <w:r w:rsidRPr="00940670">
        <w:rPr>
          <w:rFonts w:ascii="Arial" w:hAnsi="Arial" w:cs="Arial"/>
          <w:b w:val="0"/>
          <w:szCs w:val="24"/>
        </w:rPr>
        <w:t xml:space="preserve"> must keep in terms of paragraph 3.2.5</w:t>
      </w:r>
      <w:r w:rsidRPr="00940670">
        <w:rPr>
          <w:rFonts w:ascii="Arial" w:hAnsi="Arial" w:cs="Arial"/>
          <w:b w:val="0"/>
          <w:bCs/>
          <w:szCs w:val="24"/>
        </w:rPr>
        <w:t xml:space="preserve"> of this policy</w:t>
      </w:r>
      <w:r w:rsidRPr="00940670">
        <w:rPr>
          <w:rFonts w:ascii="Arial" w:hAnsi="Arial" w:cs="Arial"/>
          <w:b w:val="0"/>
          <w:szCs w:val="24"/>
        </w:rPr>
        <w:t>;</w:t>
      </w:r>
    </w:p>
    <w:p w:rsidR="00940670" w:rsidRPr="00940670" w:rsidRDefault="00940670" w:rsidP="004E08CE">
      <w:pPr>
        <w:pStyle w:val="Subtitle"/>
        <w:jc w:val="both"/>
        <w:rPr>
          <w:rFonts w:ascii="Arial" w:hAnsi="Arial" w:cs="Arial"/>
          <w:szCs w:val="24"/>
        </w:rPr>
      </w:pPr>
      <w:r w:rsidRPr="00940670">
        <w:rPr>
          <w:rFonts w:ascii="Arial" w:hAnsi="Arial" w:cs="Arial"/>
          <w:bCs/>
          <w:szCs w:val="24"/>
        </w:rPr>
        <w:t>“</w:t>
      </w:r>
      <w:proofErr w:type="gramStart"/>
      <w:r w:rsidRPr="00940670">
        <w:rPr>
          <w:rFonts w:ascii="Arial" w:hAnsi="Arial" w:cs="Arial"/>
          <w:bCs/>
          <w:szCs w:val="24"/>
        </w:rPr>
        <w:t>municipality</w:t>
      </w:r>
      <w:proofErr w:type="gramEnd"/>
      <w:r w:rsidRPr="00940670">
        <w:rPr>
          <w:rFonts w:ascii="Arial" w:hAnsi="Arial" w:cs="Arial"/>
          <w:b w:val="0"/>
          <w:szCs w:val="24"/>
        </w:rPr>
        <w:t>” means Molemole Local Municipality, and when referred to as-</w:t>
      </w:r>
    </w:p>
    <w:p w:rsidR="00940670" w:rsidRPr="00940670" w:rsidRDefault="00940670" w:rsidP="004E16B4">
      <w:pPr>
        <w:pStyle w:val="Subtitle"/>
        <w:numPr>
          <w:ilvl w:val="0"/>
          <w:numId w:val="51"/>
        </w:numPr>
        <w:jc w:val="both"/>
        <w:rPr>
          <w:rFonts w:ascii="Arial" w:hAnsi="Arial" w:cs="Arial"/>
          <w:b w:val="0"/>
          <w:szCs w:val="24"/>
        </w:rPr>
      </w:pPr>
      <w:proofErr w:type="gramStart"/>
      <w:r w:rsidRPr="00940670">
        <w:rPr>
          <w:rFonts w:ascii="Arial" w:hAnsi="Arial" w:cs="Arial"/>
          <w:b w:val="0"/>
          <w:szCs w:val="24"/>
        </w:rPr>
        <w:t>an</w:t>
      </w:r>
      <w:proofErr w:type="gramEnd"/>
      <w:r w:rsidRPr="00940670">
        <w:rPr>
          <w:rFonts w:ascii="Arial" w:hAnsi="Arial" w:cs="Arial"/>
          <w:b w:val="0"/>
          <w:szCs w:val="24"/>
        </w:rPr>
        <w:t xml:space="preserve"> entity, means a municipality as described in section 2 of the Municipal System’s Act; and</w:t>
      </w:r>
    </w:p>
    <w:p w:rsidR="00940670" w:rsidRPr="00940670" w:rsidRDefault="00940670" w:rsidP="004E16B4">
      <w:pPr>
        <w:pStyle w:val="Subtitle"/>
        <w:numPr>
          <w:ilvl w:val="0"/>
          <w:numId w:val="51"/>
        </w:numPr>
        <w:jc w:val="both"/>
        <w:rPr>
          <w:rFonts w:ascii="Arial" w:hAnsi="Arial" w:cs="Arial"/>
          <w:b w:val="0"/>
          <w:szCs w:val="24"/>
        </w:rPr>
      </w:pPr>
      <w:proofErr w:type="gramStart"/>
      <w:r w:rsidRPr="00940670">
        <w:rPr>
          <w:rFonts w:ascii="Arial" w:hAnsi="Arial" w:cs="Arial"/>
          <w:b w:val="0"/>
          <w:szCs w:val="24"/>
        </w:rPr>
        <w:t>a</w:t>
      </w:r>
      <w:proofErr w:type="gramEnd"/>
      <w:r w:rsidRPr="00940670">
        <w:rPr>
          <w:rFonts w:ascii="Arial" w:hAnsi="Arial" w:cs="Arial"/>
          <w:b w:val="0"/>
          <w:szCs w:val="24"/>
        </w:rPr>
        <w:t xml:space="preserve"> geographic area, means the municipal area determined in terms of Local Government: Municipal Demarcation Act,1998;</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 xml:space="preserve"> “</w:t>
      </w:r>
      <w:proofErr w:type="gramStart"/>
      <w:r w:rsidRPr="00940670">
        <w:rPr>
          <w:rFonts w:ascii="Arial" w:hAnsi="Arial" w:cs="Arial"/>
          <w:szCs w:val="24"/>
        </w:rPr>
        <w:t>other</w:t>
      </w:r>
      <w:proofErr w:type="gramEnd"/>
      <w:r w:rsidRPr="00940670">
        <w:rPr>
          <w:rFonts w:ascii="Arial" w:hAnsi="Arial" w:cs="Arial"/>
          <w:szCs w:val="24"/>
        </w:rPr>
        <w:t xml:space="preserve"> applicable legislation”</w:t>
      </w:r>
      <w:r w:rsidRPr="00940670">
        <w:rPr>
          <w:rFonts w:ascii="Arial" w:hAnsi="Arial" w:cs="Arial"/>
          <w:b w:val="0"/>
          <w:szCs w:val="24"/>
        </w:rPr>
        <w:t xml:space="preserve"> means any other legislation applicable to municipal supply chain management, including –</w:t>
      </w:r>
    </w:p>
    <w:p w:rsidR="00940670" w:rsidRPr="00940670" w:rsidRDefault="00940670" w:rsidP="004E08CE">
      <w:pPr>
        <w:pStyle w:val="Subtitle"/>
        <w:ind w:left="720"/>
        <w:jc w:val="both"/>
        <w:rPr>
          <w:rFonts w:ascii="Arial" w:hAnsi="Arial" w:cs="Arial"/>
          <w:b w:val="0"/>
          <w:szCs w:val="24"/>
        </w:rPr>
      </w:pPr>
      <w:r w:rsidRPr="00940670">
        <w:rPr>
          <w:rFonts w:ascii="Arial" w:hAnsi="Arial" w:cs="Arial"/>
          <w:b w:val="0"/>
          <w:szCs w:val="24"/>
        </w:rPr>
        <w:t>(</w:t>
      </w:r>
      <w:proofErr w:type="gramStart"/>
      <w:r w:rsidRPr="00940670">
        <w:rPr>
          <w:rFonts w:ascii="Arial" w:hAnsi="Arial" w:cs="Arial"/>
          <w:b w:val="0"/>
          <w:szCs w:val="24"/>
        </w:rPr>
        <w:t>a</w:t>
      </w:r>
      <w:proofErr w:type="gramEnd"/>
      <w:r w:rsidRPr="00940670">
        <w:rPr>
          <w:rFonts w:ascii="Arial" w:hAnsi="Arial" w:cs="Arial"/>
          <w:b w:val="0"/>
          <w:szCs w:val="24"/>
        </w:rPr>
        <w:t>)</w:t>
      </w:r>
      <w:r w:rsidRPr="00940670">
        <w:rPr>
          <w:rFonts w:ascii="Arial" w:hAnsi="Arial" w:cs="Arial"/>
          <w:b w:val="0"/>
          <w:szCs w:val="24"/>
        </w:rPr>
        <w:tab/>
        <w:t xml:space="preserve">the Preferential Procurement Policy Framework Act, 2000 (Act No. 5 of 2000); </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Broad-Based Black Economic Empowerment Act, 2003 (Act No. 53 of 2003); and</w:t>
      </w:r>
    </w:p>
    <w:p w:rsidR="00940670" w:rsidRPr="00940670" w:rsidRDefault="00940670" w:rsidP="004E08CE">
      <w:pPr>
        <w:pStyle w:val="Subtitle"/>
        <w:ind w:left="720"/>
        <w:jc w:val="both"/>
        <w:rPr>
          <w:rFonts w:ascii="Arial" w:hAnsi="Arial" w:cs="Arial"/>
          <w:b w:val="0"/>
          <w:szCs w:val="24"/>
        </w:rPr>
      </w:pPr>
      <w:r w:rsidRPr="00940670">
        <w:rPr>
          <w:rFonts w:ascii="Arial" w:hAnsi="Arial" w:cs="Arial"/>
          <w:b w:val="0"/>
          <w:szCs w:val="24"/>
        </w:rPr>
        <w:t>(c)</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Construction Industry Development Board Act, 2000 (Act No.38 of 2000);</w:t>
      </w:r>
    </w:p>
    <w:p w:rsidR="00940670" w:rsidRPr="00940670" w:rsidRDefault="00940670" w:rsidP="004E08CE">
      <w:pPr>
        <w:pStyle w:val="Subtitle"/>
        <w:jc w:val="both"/>
        <w:rPr>
          <w:rFonts w:ascii="Arial" w:hAnsi="Arial" w:cs="Arial"/>
          <w:b w:val="0"/>
          <w:szCs w:val="24"/>
          <w:lang w:val="en-ZA"/>
        </w:rPr>
      </w:pPr>
      <w:r w:rsidRPr="00940670">
        <w:rPr>
          <w:rFonts w:ascii="Arial" w:hAnsi="Arial" w:cs="Arial"/>
          <w:bCs/>
          <w:szCs w:val="24"/>
          <w:lang w:val="en-ZA"/>
        </w:rPr>
        <w:t xml:space="preserve">“Preferential Procurement Regulations </w:t>
      </w:r>
      <w:r w:rsidRPr="00940670">
        <w:rPr>
          <w:rFonts w:ascii="Arial" w:hAnsi="Arial" w:cs="Arial"/>
          <w:b w:val="0"/>
          <w:bCs/>
          <w:szCs w:val="24"/>
          <w:lang w:val="en-ZA"/>
        </w:rPr>
        <w:t>“</w:t>
      </w:r>
      <w:r w:rsidRPr="00940670">
        <w:rPr>
          <w:rFonts w:ascii="Arial" w:hAnsi="Arial" w:cs="Arial"/>
          <w:b w:val="0"/>
          <w:szCs w:val="24"/>
          <w:lang w:val="en-ZA"/>
        </w:rPr>
        <w:t>means the regulations to the Preferential Procurement Policy Framework Act, 2000 (Act 5 of 2000) issued by the Minister of Finance on 10 August 2001</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“procurement</w:t>
      </w:r>
      <w:r w:rsidRPr="00940670">
        <w:rPr>
          <w:rFonts w:ascii="Arial" w:hAnsi="Arial" w:cs="Arial"/>
          <w:b w:val="0"/>
          <w:szCs w:val="24"/>
        </w:rPr>
        <w:t>” means a process of preparing, negotiating and concluding a contract, whether verbally or in writing, which involve the acquiring of goods, services, engineering and construction works or any combination thereof, or the acquiring of capital assets or any rights in respect of the above, by means of a purchase, lease or donation;</w:t>
      </w:r>
    </w:p>
    <w:p w:rsidR="00940670" w:rsidRPr="00940670" w:rsidRDefault="00940670" w:rsidP="004E08CE">
      <w:pPr>
        <w:pStyle w:val="Subtitle"/>
        <w:jc w:val="both"/>
        <w:rPr>
          <w:rFonts w:ascii="Arial" w:hAnsi="Arial" w:cs="Arial"/>
          <w:b w:val="0"/>
          <w:bCs/>
          <w:szCs w:val="24"/>
          <w:lang w:val="en-ZA"/>
        </w:rPr>
      </w:pPr>
      <w:r w:rsidRPr="00940670">
        <w:rPr>
          <w:rFonts w:ascii="Arial" w:hAnsi="Arial" w:cs="Arial"/>
          <w:bCs/>
          <w:szCs w:val="24"/>
          <w:lang w:val="en-ZA"/>
        </w:rPr>
        <w:t xml:space="preserve">“Formal written price quotation” </w:t>
      </w:r>
      <w:r w:rsidRPr="00940670">
        <w:rPr>
          <w:rFonts w:ascii="Arial" w:hAnsi="Arial" w:cs="Arial"/>
          <w:b w:val="0"/>
          <w:bCs/>
          <w:szCs w:val="24"/>
          <w:lang w:val="en-ZA"/>
        </w:rPr>
        <w:t>means a written offer made on the prescribed forms by a supplier or service provider in response to a request from the Municipality and in compliance with the prescribed thresholds in this policy;</w:t>
      </w:r>
    </w:p>
    <w:p w:rsidR="00940670" w:rsidRPr="00940670" w:rsidRDefault="00940670" w:rsidP="004E08CE">
      <w:pPr>
        <w:pStyle w:val="Subtitle"/>
        <w:jc w:val="both"/>
        <w:rPr>
          <w:rFonts w:ascii="Arial" w:hAnsi="Arial" w:cs="Arial"/>
          <w:b w:val="0"/>
          <w:szCs w:val="24"/>
        </w:rPr>
      </w:pPr>
      <w:r w:rsidRPr="00940670">
        <w:rPr>
          <w:rFonts w:ascii="Arial" w:hAnsi="Arial" w:cs="Arial"/>
          <w:szCs w:val="24"/>
          <w:lang w:val="en-ZA"/>
        </w:rPr>
        <w:t>“</w:t>
      </w:r>
      <w:r w:rsidRPr="00940670">
        <w:rPr>
          <w:rFonts w:ascii="Arial" w:hAnsi="Arial" w:cs="Arial"/>
          <w:bCs/>
          <w:szCs w:val="24"/>
          <w:lang w:val="en-ZA"/>
        </w:rPr>
        <w:t>Informal price quotation,”</w:t>
      </w:r>
      <w:r w:rsidRPr="00940670">
        <w:rPr>
          <w:rFonts w:ascii="Arial" w:hAnsi="Arial" w:cs="Arial"/>
          <w:b w:val="0"/>
          <w:bCs/>
          <w:szCs w:val="24"/>
          <w:lang w:val="en-ZA"/>
        </w:rPr>
        <w:t xml:space="preserve"> </w:t>
      </w:r>
      <w:r w:rsidRPr="00940670">
        <w:rPr>
          <w:rFonts w:ascii="Arial" w:hAnsi="Arial" w:cs="Arial"/>
          <w:b w:val="0"/>
          <w:szCs w:val="24"/>
          <w:lang w:val="en-ZA"/>
        </w:rPr>
        <w:t>means a written offer made by a person, business or enterprise in response to a request from the Municipality;</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“quotation</w:t>
      </w:r>
      <w:r w:rsidRPr="00940670">
        <w:rPr>
          <w:rFonts w:ascii="Arial" w:hAnsi="Arial" w:cs="Arial"/>
          <w:b w:val="0"/>
          <w:szCs w:val="24"/>
        </w:rPr>
        <w:t>” means a written offer which not submitted in the form of a bid document prescribed by the Municipality, but is none-the less subject to a specification, conditions of purchase and any schedule and annexure;</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responsive</w:t>
      </w:r>
      <w:proofErr w:type="gramEnd"/>
      <w:r w:rsidRPr="00940670">
        <w:rPr>
          <w:rFonts w:ascii="Arial" w:hAnsi="Arial" w:cs="Arial"/>
          <w:bCs/>
          <w:szCs w:val="24"/>
        </w:rPr>
        <w:t xml:space="preserve"> bid”</w:t>
      </w:r>
      <w:r w:rsidRPr="00940670">
        <w:rPr>
          <w:rFonts w:ascii="Arial" w:hAnsi="Arial" w:cs="Arial"/>
          <w:b w:val="0"/>
          <w:szCs w:val="24"/>
        </w:rPr>
        <w:t xml:space="preserve"> means a bid which conforms to all the terms, conditions and specifications contained in the bid documentation without material deviation or qualification;</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“services”</w:t>
      </w:r>
      <w:r w:rsidRPr="00940670">
        <w:rPr>
          <w:rFonts w:ascii="Arial" w:hAnsi="Arial" w:cs="Arial"/>
          <w:b w:val="0"/>
          <w:szCs w:val="24"/>
        </w:rPr>
        <w:t xml:space="preserve"> means the provision of labour and work carried out by hand, or with the assistance of plant and equipment, including input, as necessary, of knowledge based expertise;</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service</w:t>
      </w:r>
      <w:proofErr w:type="gramEnd"/>
      <w:r w:rsidRPr="00940670">
        <w:rPr>
          <w:rFonts w:ascii="Arial" w:hAnsi="Arial" w:cs="Arial"/>
          <w:bCs/>
          <w:szCs w:val="24"/>
        </w:rPr>
        <w:t xml:space="preserve"> provider”</w:t>
      </w:r>
      <w:r w:rsidRPr="00940670">
        <w:rPr>
          <w:rFonts w:ascii="Arial" w:hAnsi="Arial" w:cs="Arial"/>
          <w:b w:val="0"/>
          <w:szCs w:val="24"/>
        </w:rPr>
        <w:t xml:space="preserve"> means a current or potential supplier, manufacturer, contractor, vendor, agent or consultant;</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 xml:space="preserve">“Treasury guidelines” </w:t>
      </w:r>
      <w:r w:rsidRPr="00940670">
        <w:rPr>
          <w:rFonts w:ascii="Arial" w:hAnsi="Arial" w:cs="Arial"/>
          <w:b w:val="0"/>
          <w:szCs w:val="24"/>
        </w:rPr>
        <w:t>means any guidelines on supply chain management issued by the Minister in terms of section 168 of the Act;</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w:t>
      </w:r>
      <w:proofErr w:type="gramStart"/>
      <w:r w:rsidRPr="00940670">
        <w:rPr>
          <w:rFonts w:ascii="Arial" w:hAnsi="Arial" w:cs="Arial"/>
          <w:szCs w:val="24"/>
        </w:rPr>
        <w:t>the</w:t>
      </w:r>
      <w:proofErr w:type="gramEnd"/>
      <w:r w:rsidRPr="00940670">
        <w:rPr>
          <w:rFonts w:ascii="Arial" w:hAnsi="Arial" w:cs="Arial"/>
          <w:szCs w:val="24"/>
        </w:rPr>
        <w:t xml:space="preserve"> Act”</w:t>
      </w:r>
      <w:r w:rsidRPr="00940670">
        <w:rPr>
          <w:rFonts w:ascii="Arial" w:hAnsi="Arial" w:cs="Arial"/>
          <w:b w:val="0"/>
          <w:szCs w:val="24"/>
        </w:rPr>
        <w:t xml:space="preserve"> means the Local Government: Municipal Finance Management Act, 2003 (Act No. 56 of 2003);</w:t>
      </w:r>
    </w:p>
    <w:p w:rsidR="00940670" w:rsidRPr="00940670" w:rsidRDefault="00940670" w:rsidP="004E08CE">
      <w:pPr>
        <w:pStyle w:val="Subtitle"/>
        <w:jc w:val="both"/>
        <w:rPr>
          <w:rFonts w:ascii="Arial" w:hAnsi="Arial" w:cs="Arial"/>
          <w:b w:val="0"/>
          <w:szCs w:val="24"/>
        </w:rPr>
      </w:pPr>
      <w:r w:rsidRPr="00940670">
        <w:rPr>
          <w:rFonts w:ascii="Arial" w:hAnsi="Arial" w:cs="Arial"/>
          <w:szCs w:val="24"/>
        </w:rPr>
        <w:t>“</w:t>
      </w:r>
      <w:proofErr w:type="gramStart"/>
      <w:r w:rsidRPr="00940670">
        <w:rPr>
          <w:rFonts w:ascii="Arial" w:hAnsi="Arial" w:cs="Arial"/>
          <w:szCs w:val="24"/>
        </w:rPr>
        <w:t>the</w:t>
      </w:r>
      <w:proofErr w:type="gramEnd"/>
      <w:r w:rsidRPr="00940670">
        <w:rPr>
          <w:rFonts w:ascii="Arial" w:hAnsi="Arial" w:cs="Arial"/>
          <w:szCs w:val="24"/>
        </w:rPr>
        <w:t xml:space="preserve"> Regulations”</w:t>
      </w:r>
      <w:r w:rsidRPr="00940670">
        <w:rPr>
          <w:rFonts w:ascii="Arial" w:hAnsi="Arial" w:cs="Arial"/>
          <w:b w:val="0"/>
          <w:szCs w:val="24"/>
        </w:rPr>
        <w:t xml:space="preserve"> means the Local Government: Municipal Finance Management Act, 2003, Municipal Supply Chain Management Regulations published by Government Notice 868 of 2005;</w:t>
      </w:r>
    </w:p>
    <w:p w:rsidR="00940670" w:rsidRPr="00940670" w:rsidRDefault="00940670" w:rsidP="004E08CE">
      <w:pPr>
        <w:pStyle w:val="Subtitle"/>
        <w:jc w:val="both"/>
        <w:rPr>
          <w:rFonts w:ascii="Arial" w:hAnsi="Arial" w:cs="Arial"/>
          <w:b w:val="0"/>
          <w:szCs w:val="24"/>
        </w:rPr>
      </w:pPr>
      <w:r w:rsidRPr="00940670">
        <w:rPr>
          <w:rFonts w:ascii="Arial" w:hAnsi="Arial" w:cs="Arial"/>
          <w:bCs/>
          <w:szCs w:val="24"/>
        </w:rPr>
        <w:t>“</w:t>
      </w:r>
      <w:proofErr w:type="gramStart"/>
      <w:r w:rsidRPr="00940670">
        <w:rPr>
          <w:rFonts w:ascii="Arial" w:hAnsi="Arial" w:cs="Arial"/>
          <w:bCs/>
          <w:szCs w:val="24"/>
        </w:rPr>
        <w:t>youth</w:t>
      </w:r>
      <w:proofErr w:type="gramEnd"/>
      <w:r w:rsidRPr="00940670">
        <w:rPr>
          <w:rFonts w:ascii="Arial" w:hAnsi="Arial" w:cs="Arial"/>
          <w:bCs/>
          <w:szCs w:val="24"/>
        </w:rPr>
        <w:t>”</w:t>
      </w:r>
      <w:r w:rsidRPr="00940670">
        <w:rPr>
          <w:rFonts w:ascii="Arial" w:hAnsi="Arial" w:cs="Arial"/>
          <w:b w:val="0"/>
          <w:szCs w:val="24"/>
        </w:rPr>
        <w:t xml:space="preserve"> means any person who is thirty-five years old and below.</w:t>
      </w:r>
    </w:p>
    <w:p w:rsidR="00940670" w:rsidRDefault="00940670" w:rsidP="004E08CE">
      <w:pPr>
        <w:pStyle w:val="Subtitle"/>
        <w:jc w:val="both"/>
        <w:rPr>
          <w:rFonts w:ascii="Arial" w:hAnsi="Arial" w:cs="Arial"/>
          <w:b w:val="0"/>
          <w:szCs w:val="24"/>
          <w:lang w:val="en-ZA"/>
        </w:rPr>
      </w:pPr>
      <w:r w:rsidRPr="00940670">
        <w:rPr>
          <w:rFonts w:ascii="Arial" w:hAnsi="Arial" w:cs="Arial"/>
          <w:b w:val="0"/>
          <w:szCs w:val="24"/>
          <w:lang w:val="en-ZA"/>
        </w:rPr>
        <w:t>All amounts/limits stated in this document shall be deemed to be inclusive of Value Added Tax (VAT).</w:t>
      </w:r>
    </w:p>
    <w:p w:rsidR="00DE34CF" w:rsidRDefault="00DE34CF" w:rsidP="004E08CE">
      <w:pPr>
        <w:pStyle w:val="Subtitle"/>
        <w:jc w:val="both"/>
        <w:rPr>
          <w:rFonts w:ascii="Arial" w:hAnsi="Arial" w:cs="Arial"/>
          <w:b w:val="0"/>
          <w:szCs w:val="24"/>
          <w:lang w:val="en-ZA"/>
        </w:rPr>
      </w:pPr>
    </w:p>
    <w:p w:rsidR="00DE34CF" w:rsidRPr="00940670" w:rsidRDefault="00DE34CF" w:rsidP="004E08CE">
      <w:pPr>
        <w:pStyle w:val="Subtitle"/>
        <w:jc w:val="both"/>
        <w:rPr>
          <w:rFonts w:ascii="Arial" w:hAnsi="Arial" w:cs="Arial"/>
          <w:b w:val="0"/>
          <w:szCs w:val="24"/>
        </w:rPr>
      </w:pPr>
    </w:p>
    <w:p w:rsidR="00940670" w:rsidRPr="00940670" w:rsidRDefault="00940670" w:rsidP="004E08CE">
      <w:pPr>
        <w:pStyle w:val="Subtitle"/>
        <w:jc w:val="both"/>
        <w:rPr>
          <w:rFonts w:ascii="Arial" w:hAnsi="Arial" w:cs="Arial"/>
          <w:b w:val="0"/>
          <w:szCs w:val="24"/>
        </w:rPr>
      </w:pPr>
      <w:r w:rsidRPr="00940670">
        <w:rPr>
          <w:rFonts w:ascii="Arial" w:hAnsi="Arial" w:cs="Arial"/>
          <w:b w:val="0"/>
          <w:szCs w:val="24"/>
        </w:rPr>
        <w:t>______________________________________________________________</w:t>
      </w:r>
    </w:p>
    <w:p w:rsidR="00940670" w:rsidRPr="00940670" w:rsidRDefault="00940670" w:rsidP="004E08CE">
      <w:pPr>
        <w:pStyle w:val="Subtitle"/>
        <w:ind w:left="993" w:right="283" w:hanging="993"/>
        <w:jc w:val="both"/>
        <w:rPr>
          <w:rFonts w:ascii="Arial" w:hAnsi="Arial" w:cs="Arial"/>
          <w:bCs/>
          <w:szCs w:val="24"/>
        </w:rPr>
      </w:pPr>
      <w:r w:rsidRPr="00940670">
        <w:rPr>
          <w:rFonts w:ascii="Arial" w:hAnsi="Arial" w:cs="Arial"/>
          <w:bCs/>
          <w:szCs w:val="24"/>
        </w:rPr>
        <w:t>NOTES:</w:t>
      </w:r>
      <w:r w:rsidRPr="00940670">
        <w:rPr>
          <w:rFonts w:ascii="Arial" w:hAnsi="Arial" w:cs="Arial"/>
          <w:bCs/>
          <w:szCs w:val="24"/>
        </w:rPr>
        <w:tab/>
      </w:r>
    </w:p>
    <w:p w:rsidR="00940670" w:rsidRPr="00940670" w:rsidRDefault="00940670" w:rsidP="004E08CE">
      <w:pPr>
        <w:pStyle w:val="Subtitle"/>
        <w:ind w:left="992" w:right="284" w:hanging="992"/>
        <w:jc w:val="both"/>
        <w:rPr>
          <w:rFonts w:ascii="Arial" w:hAnsi="Arial" w:cs="Arial"/>
          <w:bCs/>
          <w:szCs w:val="24"/>
        </w:rPr>
      </w:pPr>
    </w:p>
    <w:p w:rsidR="00940670" w:rsidRPr="00940670" w:rsidRDefault="00940670" w:rsidP="004E08CE">
      <w:pPr>
        <w:pStyle w:val="Subtitle"/>
        <w:ind w:left="992" w:right="284" w:hanging="992"/>
        <w:jc w:val="both"/>
        <w:rPr>
          <w:rFonts w:ascii="Arial" w:hAnsi="Arial" w:cs="Arial"/>
          <w:bCs/>
          <w:szCs w:val="24"/>
        </w:rPr>
      </w:pPr>
      <w:r w:rsidRPr="00940670">
        <w:rPr>
          <w:rFonts w:ascii="Arial" w:hAnsi="Arial" w:cs="Arial"/>
          <w:bCs/>
          <w:szCs w:val="24"/>
        </w:rPr>
        <w:t>1.</w:t>
      </w:r>
      <w:r w:rsidRPr="00940670">
        <w:rPr>
          <w:rFonts w:ascii="Arial" w:hAnsi="Arial" w:cs="Arial"/>
          <w:bCs/>
          <w:szCs w:val="24"/>
        </w:rPr>
        <w:tab/>
        <w:t>Reference, in this document, to one gender shall apply equally to the other gender unless the contrary is clearly and explicitly indicated.</w:t>
      </w:r>
    </w:p>
    <w:p w:rsidR="00940670" w:rsidRPr="00940670" w:rsidRDefault="00940670" w:rsidP="004E08CE">
      <w:pPr>
        <w:pStyle w:val="Subtitle"/>
        <w:ind w:left="992" w:right="284" w:hanging="992"/>
        <w:jc w:val="both"/>
        <w:rPr>
          <w:rFonts w:ascii="Arial" w:hAnsi="Arial" w:cs="Arial"/>
          <w:bCs/>
          <w:szCs w:val="24"/>
        </w:rPr>
      </w:pPr>
    </w:p>
    <w:p w:rsidR="00940670" w:rsidRPr="00940670" w:rsidRDefault="00940670" w:rsidP="004E08CE">
      <w:pPr>
        <w:pStyle w:val="Subtitle"/>
        <w:ind w:left="992" w:right="284" w:hanging="992"/>
        <w:jc w:val="both"/>
        <w:rPr>
          <w:rFonts w:ascii="Arial" w:hAnsi="Arial" w:cs="Arial"/>
          <w:bCs/>
          <w:szCs w:val="24"/>
        </w:rPr>
      </w:pPr>
      <w:r w:rsidRPr="00940670">
        <w:rPr>
          <w:rFonts w:ascii="Arial" w:hAnsi="Arial" w:cs="Arial"/>
          <w:bCs/>
          <w:szCs w:val="24"/>
        </w:rPr>
        <w:t>2.</w:t>
      </w:r>
      <w:r w:rsidRPr="00940670">
        <w:rPr>
          <w:rFonts w:ascii="Arial" w:hAnsi="Arial" w:cs="Arial"/>
          <w:bCs/>
          <w:szCs w:val="24"/>
        </w:rPr>
        <w:tab/>
        <w:t>The term “competitive bid” has replaced the term “tender” in all the applicable legislation. The term “tender,” which refers to both procurement and asset disposal, has been in use for many years and will remain in popular usage for some time to come. The terms “competitive bid” and “tender” will thus be taken to have the same meaning in all documentation used by Molemole Local Municipality pertaining to supply chain management.</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1" w:name="_Toc482639985"/>
      <w:r w:rsidRPr="00940670">
        <w:rPr>
          <w:rFonts w:ascii="Arial" w:hAnsi="Arial" w:cs="Arial"/>
        </w:rPr>
        <w:t>2.0 POLICY STATEMENT</w:t>
      </w:r>
      <w:bookmarkEnd w:id="1"/>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pStyle w:val="Heading2"/>
        <w:jc w:val="both"/>
        <w:rPr>
          <w:b w:val="0"/>
          <w:szCs w:val="24"/>
        </w:rPr>
      </w:pPr>
      <w:bookmarkStart w:id="2" w:name="_Toc482639986"/>
      <w:r w:rsidRPr="00940670">
        <w:rPr>
          <w:b w:val="0"/>
          <w:szCs w:val="24"/>
        </w:rPr>
        <w:t>2.1 Introduction</w:t>
      </w:r>
      <w:bookmarkEnd w:id="2"/>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right="20" w:hanging="9"/>
        <w:jc w:val="both"/>
        <w:rPr>
          <w:rFonts w:ascii="Arial" w:hAnsi="Arial" w:cs="Arial"/>
        </w:rPr>
      </w:pPr>
      <w:r w:rsidRPr="00940670">
        <w:rPr>
          <w:rFonts w:ascii="Arial" w:hAnsi="Arial" w:cs="Arial"/>
        </w:rPr>
        <w:t>The Constitution of the Republic of South Africa (RSA), 1996 in Section 217 stipulates that an organ of state in national, provincial or local sphere of government, or any other institution identified in national legislation, contracts for goods or services, must do so in accordance with a system which is fair, equitable, transparent, competitive and cost effective.</w:t>
      </w:r>
    </w:p>
    <w:p w:rsidR="00940670" w:rsidRPr="00940670" w:rsidRDefault="00940670" w:rsidP="004E08CE">
      <w:pPr>
        <w:widowControl w:val="0"/>
        <w:overflowPunct w:val="0"/>
        <w:autoSpaceDE w:val="0"/>
        <w:autoSpaceDN w:val="0"/>
        <w:adjustRightInd w:val="0"/>
        <w:spacing w:line="360" w:lineRule="auto"/>
        <w:ind w:right="20" w:hanging="9"/>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right="20" w:hanging="9"/>
        <w:jc w:val="both"/>
        <w:rPr>
          <w:rFonts w:ascii="Arial" w:hAnsi="Arial" w:cs="Arial"/>
        </w:rPr>
      </w:pPr>
      <w:r w:rsidRPr="00940670">
        <w:rPr>
          <w:rFonts w:ascii="Arial" w:hAnsi="Arial" w:cs="Arial"/>
        </w:rPr>
        <w:t>The Municipal Finance Management Act No. 56 of 2003, Section 111 requires each municipality and municipal entity to adopt and implement a supply chain management policy, which gives effect to the requirements of the Act</w:t>
      </w:r>
      <w:r w:rsidRPr="00940670">
        <w:rPr>
          <w:rFonts w:ascii="Arial" w:hAnsi="Arial" w:cs="Arial"/>
          <w:color w:val="0000FF"/>
        </w:rPr>
        <w:t>.</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In addition, the Preferential Procurement Policy Framework Act No.5 of 2000 requires an Organ of State to determine its Preferential Procurement Policy and to implement it within the framework prescribed. This requirement is given effect to in the Preferential Procurement section of this Policy.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pStyle w:val="Heading2"/>
        <w:jc w:val="both"/>
        <w:rPr>
          <w:b w:val="0"/>
          <w:szCs w:val="24"/>
        </w:rPr>
      </w:pPr>
      <w:bookmarkStart w:id="3" w:name="_Toc482639987"/>
      <w:r w:rsidRPr="00940670">
        <w:rPr>
          <w:b w:val="0"/>
          <w:szCs w:val="24"/>
        </w:rPr>
        <w:t>2.2 Goal</w:t>
      </w:r>
      <w:bookmarkEnd w:id="3"/>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right="20"/>
        <w:jc w:val="both"/>
        <w:rPr>
          <w:rFonts w:ascii="Arial" w:hAnsi="Arial" w:cs="Arial"/>
        </w:rPr>
      </w:pPr>
      <w:r w:rsidRPr="00940670">
        <w:rPr>
          <w:rFonts w:ascii="Arial" w:hAnsi="Arial" w:cs="Arial"/>
        </w:rPr>
        <w:t xml:space="preserve">The goal of this Policy is to provide a framework to ensure a sound and accountable system of supply chain management within the </w:t>
      </w:r>
      <w:r w:rsidRPr="00940670">
        <w:rPr>
          <w:rFonts w:ascii="Arial" w:hAnsi="Arial" w:cs="Arial"/>
          <w:b/>
        </w:rPr>
        <w:t>Molemole Local Municipality</w:t>
      </w:r>
      <w:r w:rsidRPr="00940670">
        <w:rPr>
          <w:rFonts w:ascii="Arial" w:hAnsi="Arial" w:cs="Arial"/>
        </w:rPr>
        <w:t>, whilst promoting the following five pillars of procurement:</w:t>
      </w:r>
    </w:p>
    <w:p w:rsidR="00940670" w:rsidRPr="00940670" w:rsidRDefault="00940670" w:rsidP="004E08CE">
      <w:pPr>
        <w:widowControl w:val="0"/>
        <w:overflowPunct w:val="0"/>
        <w:autoSpaceDE w:val="0"/>
        <w:autoSpaceDN w:val="0"/>
        <w:adjustRightInd w:val="0"/>
        <w:spacing w:line="360" w:lineRule="auto"/>
        <w:ind w:right="20"/>
        <w:jc w:val="both"/>
        <w:rPr>
          <w:rFonts w:ascii="Arial" w:hAnsi="Arial" w:cs="Arial"/>
        </w:rPr>
      </w:pPr>
    </w:p>
    <w:p w:rsidR="00940670" w:rsidRPr="00940670" w:rsidRDefault="00940670" w:rsidP="004E16B4">
      <w:pPr>
        <w:widowControl w:val="0"/>
        <w:numPr>
          <w:ilvl w:val="0"/>
          <w:numId w:val="66"/>
        </w:numPr>
        <w:overflowPunct w:val="0"/>
        <w:autoSpaceDE w:val="0"/>
        <w:autoSpaceDN w:val="0"/>
        <w:adjustRightInd w:val="0"/>
        <w:spacing w:line="360" w:lineRule="auto"/>
        <w:ind w:right="20"/>
        <w:jc w:val="both"/>
        <w:rPr>
          <w:rFonts w:ascii="Arial" w:hAnsi="Arial" w:cs="Arial"/>
        </w:rPr>
      </w:pPr>
      <w:r w:rsidRPr="00940670">
        <w:rPr>
          <w:rFonts w:ascii="Arial" w:hAnsi="Arial" w:cs="Arial"/>
        </w:rPr>
        <w:t>Value for money</w:t>
      </w:r>
    </w:p>
    <w:p w:rsidR="00940670" w:rsidRPr="00940670" w:rsidRDefault="00940670" w:rsidP="004E16B4">
      <w:pPr>
        <w:widowControl w:val="0"/>
        <w:numPr>
          <w:ilvl w:val="0"/>
          <w:numId w:val="66"/>
        </w:numPr>
        <w:overflowPunct w:val="0"/>
        <w:autoSpaceDE w:val="0"/>
        <w:autoSpaceDN w:val="0"/>
        <w:adjustRightInd w:val="0"/>
        <w:spacing w:line="360" w:lineRule="auto"/>
        <w:ind w:right="20"/>
        <w:jc w:val="both"/>
        <w:rPr>
          <w:rFonts w:ascii="Arial" w:hAnsi="Arial" w:cs="Arial"/>
        </w:rPr>
      </w:pPr>
      <w:r w:rsidRPr="00940670">
        <w:rPr>
          <w:rFonts w:ascii="Arial" w:hAnsi="Arial" w:cs="Arial"/>
        </w:rPr>
        <w:t>Open and effective competition</w:t>
      </w:r>
    </w:p>
    <w:p w:rsidR="00940670" w:rsidRPr="00940670" w:rsidRDefault="00940670" w:rsidP="004E16B4">
      <w:pPr>
        <w:widowControl w:val="0"/>
        <w:numPr>
          <w:ilvl w:val="0"/>
          <w:numId w:val="66"/>
        </w:numPr>
        <w:overflowPunct w:val="0"/>
        <w:autoSpaceDE w:val="0"/>
        <w:autoSpaceDN w:val="0"/>
        <w:adjustRightInd w:val="0"/>
        <w:spacing w:line="360" w:lineRule="auto"/>
        <w:ind w:right="20"/>
        <w:jc w:val="both"/>
        <w:rPr>
          <w:rFonts w:ascii="Arial" w:hAnsi="Arial" w:cs="Arial"/>
        </w:rPr>
      </w:pPr>
      <w:r w:rsidRPr="00940670">
        <w:rPr>
          <w:rFonts w:ascii="Arial" w:hAnsi="Arial" w:cs="Arial"/>
        </w:rPr>
        <w:t xml:space="preserve">Ethics and fair dealing </w:t>
      </w:r>
    </w:p>
    <w:p w:rsidR="00940670" w:rsidRPr="00940670" w:rsidRDefault="00940670" w:rsidP="004E16B4">
      <w:pPr>
        <w:widowControl w:val="0"/>
        <w:numPr>
          <w:ilvl w:val="0"/>
          <w:numId w:val="66"/>
        </w:numPr>
        <w:overflowPunct w:val="0"/>
        <w:autoSpaceDE w:val="0"/>
        <w:autoSpaceDN w:val="0"/>
        <w:adjustRightInd w:val="0"/>
        <w:spacing w:line="360" w:lineRule="auto"/>
        <w:ind w:right="20"/>
        <w:jc w:val="both"/>
        <w:rPr>
          <w:rFonts w:ascii="Arial" w:hAnsi="Arial" w:cs="Arial"/>
        </w:rPr>
      </w:pPr>
      <w:r w:rsidRPr="00940670">
        <w:rPr>
          <w:rFonts w:ascii="Arial" w:hAnsi="Arial" w:cs="Arial"/>
        </w:rPr>
        <w:t xml:space="preserve">Accounting and reporting </w:t>
      </w:r>
    </w:p>
    <w:p w:rsidR="00940670" w:rsidRPr="00940670" w:rsidRDefault="00940670" w:rsidP="004E16B4">
      <w:pPr>
        <w:widowControl w:val="0"/>
        <w:numPr>
          <w:ilvl w:val="0"/>
          <w:numId w:val="66"/>
        </w:numPr>
        <w:overflowPunct w:val="0"/>
        <w:autoSpaceDE w:val="0"/>
        <w:autoSpaceDN w:val="0"/>
        <w:adjustRightInd w:val="0"/>
        <w:spacing w:line="360" w:lineRule="auto"/>
        <w:ind w:right="20"/>
        <w:jc w:val="both"/>
        <w:rPr>
          <w:rFonts w:ascii="Arial" w:hAnsi="Arial" w:cs="Arial"/>
        </w:rPr>
      </w:pPr>
      <w:r w:rsidRPr="00940670">
        <w:rPr>
          <w:rFonts w:ascii="Arial" w:hAnsi="Arial" w:cs="Arial"/>
        </w:rPr>
        <w:t xml:space="preserve">Equity </w:t>
      </w:r>
    </w:p>
    <w:p w:rsidR="00940670" w:rsidRPr="00940670" w:rsidRDefault="00940670" w:rsidP="004E08CE">
      <w:pPr>
        <w:widowControl w:val="0"/>
        <w:overflowPunct w:val="0"/>
        <w:autoSpaceDE w:val="0"/>
        <w:autoSpaceDN w:val="0"/>
        <w:adjustRightInd w:val="0"/>
        <w:spacing w:line="360" w:lineRule="auto"/>
        <w:ind w:right="20"/>
        <w:jc w:val="both"/>
        <w:rPr>
          <w:rFonts w:ascii="Arial" w:hAnsi="Arial" w:cs="Arial"/>
        </w:rPr>
      </w:pPr>
    </w:p>
    <w:p w:rsidR="00940670" w:rsidRPr="00940670" w:rsidRDefault="00940670" w:rsidP="004E08CE">
      <w:pPr>
        <w:spacing w:line="360" w:lineRule="auto"/>
        <w:jc w:val="both"/>
        <w:rPr>
          <w:rFonts w:ascii="Arial" w:hAnsi="Arial" w:cs="Arial"/>
        </w:rPr>
      </w:pPr>
      <w:r w:rsidRPr="00940670">
        <w:rPr>
          <w:rFonts w:ascii="Arial" w:hAnsi="Arial" w:cs="Arial"/>
        </w:rPr>
        <w:t>Molemole Local Municipality intends to further use the supply chain management policy as a tool to achieve the following;</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stimulate economic growth;</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stimulate socio economic development;</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enhance quality services;</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empower local communities;</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create opportunities for local SMME’s;</w:t>
      </w:r>
    </w:p>
    <w:p w:rsidR="00940670" w:rsidRPr="00940670" w:rsidRDefault="00940670" w:rsidP="004E16B4">
      <w:pPr>
        <w:numPr>
          <w:ilvl w:val="1"/>
          <w:numId w:val="4"/>
        </w:numPr>
        <w:spacing w:line="360" w:lineRule="auto"/>
        <w:jc w:val="both"/>
        <w:rPr>
          <w:rFonts w:ascii="Arial" w:hAnsi="Arial" w:cs="Arial"/>
        </w:rPr>
      </w:pPr>
      <w:r w:rsidRPr="00940670">
        <w:rPr>
          <w:rFonts w:ascii="Arial" w:hAnsi="Arial" w:cs="Arial"/>
        </w:rPr>
        <w:t>eliminate and counter any form of corruption; and</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szCs w:val="24"/>
        </w:rPr>
      </w:pPr>
      <w:bookmarkStart w:id="4" w:name="_Toc482639988"/>
      <w:r w:rsidRPr="00940670">
        <w:rPr>
          <w:b w:val="0"/>
          <w:szCs w:val="24"/>
        </w:rPr>
        <w:t>2.3 Objectives</w:t>
      </w:r>
      <w:bookmarkEnd w:id="4"/>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The objectives of this Policy are: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16B4">
      <w:pPr>
        <w:widowControl w:val="0"/>
        <w:numPr>
          <w:ilvl w:val="1"/>
          <w:numId w:val="65"/>
        </w:numPr>
        <w:overflowPunct w:val="0"/>
        <w:autoSpaceDE w:val="0"/>
        <w:autoSpaceDN w:val="0"/>
        <w:adjustRightInd w:val="0"/>
        <w:spacing w:line="360" w:lineRule="auto"/>
        <w:ind w:left="1702" w:right="20" w:hanging="851"/>
        <w:jc w:val="both"/>
        <w:rPr>
          <w:rFonts w:ascii="Arial" w:hAnsi="Arial" w:cs="Arial"/>
        </w:rPr>
      </w:pPr>
      <w:r w:rsidRPr="00940670">
        <w:rPr>
          <w:rFonts w:ascii="Arial" w:hAnsi="Arial" w:cs="Arial"/>
        </w:rPr>
        <w:t xml:space="preserve">to give effect to section 217 of the Constitution of the Republic of South Africa by implementing a system that is fair, equitable, transparent, competitive and cost effective;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left="1702"/>
        <w:jc w:val="both"/>
        <w:rPr>
          <w:rFonts w:ascii="Arial" w:hAnsi="Arial" w:cs="Arial"/>
        </w:rPr>
      </w:pPr>
      <w:r w:rsidRPr="00940670">
        <w:rPr>
          <w:rFonts w:ascii="Arial" w:hAnsi="Arial" w:cs="Arial"/>
        </w:rPr>
        <w:t xml:space="preserve">to  comply  with  all  applicable  provisions  of  the  Municipal  Finance Management Act including the Municipal Supply Chain Management Regulations published under GN868 in Government Gazette 27636 30 May 2005 and any National Treasury Guidelines issued in terms of the MFMA;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left="1702"/>
        <w:jc w:val="both"/>
        <w:rPr>
          <w:rFonts w:ascii="Arial" w:hAnsi="Arial" w:cs="Arial"/>
        </w:rPr>
      </w:pPr>
      <w:proofErr w:type="gramStart"/>
      <w:r w:rsidRPr="00940670">
        <w:rPr>
          <w:rFonts w:ascii="Arial" w:hAnsi="Arial" w:cs="Arial"/>
        </w:rPr>
        <w:t>to</w:t>
      </w:r>
      <w:proofErr w:type="gramEnd"/>
      <w:r w:rsidRPr="00940670">
        <w:rPr>
          <w:rFonts w:ascii="Arial" w:hAnsi="Arial" w:cs="Arial"/>
        </w:rPr>
        <w:t xml:space="preserve"> ensure consistency with all other applicable legislation and any regulations pertaining thereto, including: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7E20A1" w:rsidRDefault="00940670" w:rsidP="007E20A1">
      <w:pPr>
        <w:pStyle w:val="ListParagraph"/>
        <w:widowControl w:val="0"/>
        <w:numPr>
          <w:ilvl w:val="0"/>
          <w:numId w:val="82"/>
        </w:numPr>
        <w:overflowPunct w:val="0"/>
        <w:autoSpaceDE w:val="0"/>
        <w:autoSpaceDN w:val="0"/>
        <w:adjustRightInd w:val="0"/>
        <w:spacing w:line="360" w:lineRule="auto"/>
        <w:jc w:val="both"/>
        <w:rPr>
          <w:rFonts w:ascii="Arial" w:hAnsi="Arial" w:cs="Arial"/>
        </w:rPr>
      </w:pPr>
      <w:r w:rsidRPr="007E20A1">
        <w:rPr>
          <w:rFonts w:ascii="Arial" w:hAnsi="Arial" w:cs="Arial"/>
        </w:rPr>
        <w:t xml:space="preserve">the Preferential Procurement Policy Framework Act; </w:t>
      </w:r>
    </w:p>
    <w:p w:rsidR="007E20A1" w:rsidRPr="007E20A1" w:rsidRDefault="00940670" w:rsidP="007E20A1">
      <w:pPr>
        <w:pStyle w:val="ListParagraph"/>
        <w:widowControl w:val="0"/>
        <w:numPr>
          <w:ilvl w:val="0"/>
          <w:numId w:val="82"/>
        </w:numPr>
        <w:overflowPunct w:val="0"/>
        <w:autoSpaceDE w:val="0"/>
        <w:autoSpaceDN w:val="0"/>
        <w:adjustRightInd w:val="0"/>
        <w:spacing w:line="360" w:lineRule="auto"/>
        <w:ind w:right="560"/>
        <w:jc w:val="both"/>
        <w:rPr>
          <w:rFonts w:ascii="Arial" w:hAnsi="Arial" w:cs="Arial"/>
        </w:rPr>
      </w:pPr>
      <w:r w:rsidRPr="007E20A1">
        <w:rPr>
          <w:rFonts w:ascii="Arial" w:hAnsi="Arial" w:cs="Arial"/>
        </w:rPr>
        <w:t xml:space="preserve">the Broad-Based Black Economic Empowerment Act;  </w:t>
      </w:r>
    </w:p>
    <w:p w:rsidR="00940670" w:rsidRPr="007E20A1" w:rsidRDefault="00940670" w:rsidP="007E20A1">
      <w:pPr>
        <w:pStyle w:val="ListParagraph"/>
        <w:widowControl w:val="0"/>
        <w:numPr>
          <w:ilvl w:val="0"/>
          <w:numId w:val="82"/>
        </w:numPr>
        <w:overflowPunct w:val="0"/>
        <w:autoSpaceDE w:val="0"/>
        <w:autoSpaceDN w:val="0"/>
        <w:adjustRightInd w:val="0"/>
        <w:spacing w:line="360" w:lineRule="auto"/>
        <w:ind w:right="560"/>
        <w:jc w:val="both"/>
        <w:rPr>
          <w:rFonts w:ascii="Arial" w:hAnsi="Arial" w:cs="Arial"/>
        </w:rPr>
      </w:pPr>
      <w:r w:rsidRPr="007E20A1">
        <w:rPr>
          <w:rFonts w:ascii="Arial" w:hAnsi="Arial" w:cs="Arial"/>
        </w:rPr>
        <w:t xml:space="preserve">the Construction Industry Development Board Act; </w:t>
      </w:r>
    </w:p>
    <w:p w:rsidR="00940670" w:rsidRPr="007E20A1" w:rsidRDefault="00940670" w:rsidP="007E20A1">
      <w:pPr>
        <w:pStyle w:val="ListParagraph"/>
        <w:widowControl w:val="0"/>
        <w:numPr>
          <w:ilvl w:val="0"/>
          <w:numId w:val="82"/>
        </w:numPr>
        <w:overflowPunct w:val="0"/>
        <w:autoSpaceDE w:val="0"/>
        <w:autoSpaceDN w:val="0"/>
        <w:adjustRightInd w:val="0"/>
        <w:spacing w:line="360" w:lineRule="auto"/>
        <w:jc w:val="both"/>
        <w:rPr>
          <w:rFonts w:ascii="Arial" w:hAnsi="Arial" w:cs="Arial"/>
        </w:rPr>
      </w:pPr>
      <w:r w:rsidRPr="007E20A1">
        <w:rPr>
          <w:rFonts w:ascii="Arial" w:hAnsi="Arial" w:cs="Arial"/>
        </w:rPr>
        <w:t xml:space="preserve">the Local Government: Municipal Systems Act; and </w:t>
      </w:r>
    </w:p>
    <w:p w:rsidR="00940670" w:rsidRPr="007E20A1" w:rsidRDefault="00940670" w:rsidP="007E20A1">
      <w:pPr>
        <w:pStyle w:val="ListParagraph"/>
        <w:widowControl w:val="0"/>
        <w:numPr>
          <w:ilvl w:val="0"/>
          <w:numId w:val="82"/>
        </w:numPr>
        <w:overflowPunct w:val="0"/>
        <w:autoSpaceDE w:val="0"/>
        <w:autoSpaceDN w:val="0"/>
        <w:adjustRightInd w:val="0"/>
        <w:spacing w:line="360" w:lineRule="auto"/>
        <w:jc w:val="both"/>
        <w:rPr>
          <w:rFonts w:ascii="Arial" w:hAnsi="Arial" w:cs="Arial"/>
        </w:rPr>
      </w:pPr>
      <w:r w:rsidRPr="007E20A1">
        <w:rPr>
          <w:rFonts w:ascii="Arial" w:hAnsi="Arial" w:cs="Arial"/>
        </w:rPr>
        <w:t xml:space="preserve">the Promotion of Administrative Justice Act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ind w:left="842"/>
        <w:jc w:val="both"/>
        <w:rPr>
          <w:rFonts w:ascii="Arial" w:hAnsi="Arial" w:cs="Arial"/>
        </w:rPr>
      </w:pPr>
      <w:r w:rsidRPr="00940670">
        <w:rPr>
          <w:rFonts w:ascii="Arial" w:hAnsi="Arial" w:cs="Arial"/>
        </w:rPr>
        <w:t xml:space="preserve">This Policy will also strive to ensure that the objectives for uniformity in supply chain management systems between organs of state, in all spheres, is not undermined and that consistency with national economic policy on the promotion of investments and doing business with the public sector is maintained. </w:t>
      </w: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p>
    <w:p w:rsidR="00940670" w:rsidRPr="00940670" w:rsidRDefault="00940670" w:rsidP="004E08CE">
      <w:pPr>
        <w:pStyle w:val="Heading2"/>
        <w:jc w:val="both"/>
        <w:rPr>
          <w:b w:val="0"/>
          <w:szCs w:val="24"/>
        </w:rPr>
      </w:pPr>
      <w:bookmarkStart w:id="5" w:name="_Toc482639989"/>
      <w:r w:rsidRPr="00940670">
        <w:rPr>
          <w:b w:val="0"/>
          <w:szCs w:val="24"/>
        </w:rPr>
        <w:t>2.4 Core Principles</w:t>
      </w:r>
      <w:bookmarkEnd w:id="5"/>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r w:rsidRPr="00940670">
        <w:rPr>
          <w:rFonts w:ascii="Arial" w:hAnsi="Arial" w:cs="Arial"/>
        </w:rPr>
        <w:t>In order to achieve value for money, MOLEMOLE LOCAL MUNICIPALITY will base procurement outcomes around core principles of government procurement. As a result MOLEMOLE LOCAL MUNICIPALITY is committed to:</w:t>
      </w:r>
    </w:p>
    <w:p w:rsidR="00940670" w:rsidRPr="00940670" w:rsidRDefault="00940670" w:rsidP="004E16B4">
      <w:pPr>
        <w:numPr>
          <w:ilvl w:val="0"/>
          <w:numId w:val="5"/>
        </w:numPr>
        <w:spacing w:line="360" w:lineRule="auto"/>
        <w:jc w:val="both"/>
        <w:rPr>
          <w:rFonts w:ascii="Arial" w:hAnsi="Arial" w:cs="Arial"/>
        </w:rPr>
      </w:pPr>
      <w:r w:rsidRPr="00940670">
        <w:rPr>
          <w:rFonts w:ascii="Arial" w:hAnsi="Arial" w:cs="Arial"/>
        </w:rPr>
        <w:t>Ensuring that transactions achieve the best value for money outcome for the Municipality;</w:t>
      </w:r>
    </w:p>
    <w:p w:rsidR="00940670" w:rsidRPr="00940670" w:rsidRDefault="00940670" w:rsidP="004E16B4">
      <w:pPr>
        <w:numPr>
          <w:ilvl w:val="0"/>
          <w:numId w:val="5"/>
        </w:numPr>
        <w:spacing w:line="360" w:lineRule="auto"/>
        <w:jc w:val="both"/>
        <w:rPr>
          <w:rFonts w:ascii="Arial" w:hAnsi="Arial" w:cs="Arial"/>
        </w:rPr>
      </w:pPr>
      <w:r w:rsidRPr="00940670">
        <w:rPr>
          <w:rFonts w:ascii="Arial" w:hAnsi="Arial" w:cs="Arial"/>
        </w:rPr>
        <w:t>Providing suppliers with the opportunity to compete for business in an open and transparent manner;</w:t>
      </w:r>
    </w:p>
    <w:p w:rsidR="00940670" w:rsidRPr="00940670" w:rsidRDefault="00940670" w:rsidP="004E16B4">
      <w:pPr>
        <w:numPr>
          <w:ilvl w:val="0"/>
          <w:numId w:val="5"/>
        </w:numPr>
        <w:spacing w:line="360" w:lineRule="auto"/>
        <w:jc w:val="both"/>
        <w:rPr>
          <w:rFonts w:ascii="Arial" w:hAnsi="Arial" w:cs="Arial"/>
        </w:rPr>
      </w:pPr>
      <w:r w:rsidRPr="00940670">
        <w:rPr>
          <w:rFonts w:ascii="Arial" w:hAnsi="Arial" w:cs="Arial"/>
        </w:rPr>
        <w:t>Encouraging effective competition through procurement methods as directed by this policy;</w:t>
      </w:r>
    </w:p>
    <w:p w:rsidR="00940670" w:rsidRPr="00940670" w:rsidRDefault="00940670" w:rsidP="004E16B4">
      <w:pPr>
        <w:numPr>
          <w:ilvl w:val="0"/>
          <w:numId w:val="5"/>
        </w:numPr>
        <w:spacing w:line="360" w:lineRule="auto"/>
        <w:jc w:val="both"/>
        <w:rPr>
          <w:rFonts w:ascii="Arial" w:hAnsi="Arial" w:cs="Arial"/>
        </w:rPr>
      </w:pPr>
      <w:r w:rsidRPr="00940670">
        <w:rPr>
          <w:rFonts w:ascii="Arial" w:hAnsi="Arial" w:cs="Arial"/>
        </w:rPr>
        <w:t>Promoting professional, ethical and fair dealing considerations which require the Municipality to conduct its procurement so as to ensure that:</w:t>
      </w:r>
    </w:p>
    <w:p w:rsidR="00940670" w:rsidRPr="00940670" w:rsidRDefault="00940670" w:rsidP="004E16B4">
      <w:pPr>
        <w:numPr>
          <w:ilvl w:val="0"/>
          <w:numId w:val="9"/>
        </w:numPr>
        <w:spacing w:line="360" w:lineRule="auto"/>
        <w:jc w:val="both"/>
        <w:rPr>
          <w:rFonts w:ascii="Arial" w:hAnsi="Arial" w:cs="Arial"/>
        </w:rPr>
      </w:pPr>
      <w:r w:rsidRPr="00940670">
        <w:rPr>
          <w:rFonts w:ascii="Arial" w:hAnsi="Arial" w:cs="Arial"/>
        </w:rPr>
        <w:t>Suppliers are dealt with in a fair even- handed manner;</w:t>
      </w:r>
    </w:p>
    <w:p w:rsidR="00940670" w:rsidRPr="00940670" w:rsidRDefault="00940670" w:rsidP="004E16B4">
      <w:pPr>
        <w:numPr>
          <w:ilvl w:val="0"/>
          <w:numId w:val="9"/>
        </w:numPr>
        <w:spacing w:line="360" w:lineRule="auto"/>
        <w:jc w:val="both"/>
        <w:rPr>
          <w:rFonts w:ascii="Arial" w:hAnsi="Arial" w:cs="Arial"/>
        </w:rPr>
      </w:pPr>
      <w:r w:rsidRPr="00940670">
        <w:rPr>
          <w:rFonts w:ascii="Arial" w:hAnsi="Arial" w:cs="Arial"/>
        </w:rPr>
        <w:t>Conflict of interest at all levels are identified and managed;</w:t>
      </w:r>
    </w:p>
    <w:p w:rsid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szCs w:val="24"/>
        </w:rPr>
      </w:pPr>
      <w:bookmarkStart w:id="6" w:name="_Toc482639990"/>
      <w:r w:rsidRPr="00940670">
        <w:rPr>
          <w:b w:val="0"/>
          <w:szCs w:val="24"/>
        </w:rPr>
        <w:t>2.5 Oversight</w:t>
      </w:r>
      <w:bookmarkEnd w:id="6"/>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The Municipal Finance Management Act No. 56 of 2003, Section 117 prohibits a Municipal </w:t>
      </w:r>
      <w:proofErr w:type="spellStart"/>
      <w:r w:rsidRPr="00940670">
        <w:rPr>
          <w:rFonts w:ascii="Arial" w:hAnsi="Arial" w:cs="Arial"/>
        </w:rPr>
        <w:t>Councillor</w:t>
      </w:r>
      <w:proofErr w:type="spellEnd"/>
      <w:r w:rsidRPr="00940670">
        <w:rPr>
          <w:rFonts w:ascii="Arial" w:hAnsi="Arial" w:cs="Arial"/>
        </w:rPr>
        <w:t xml:space="preserve"> from being a member of a bid committee or any other committee evaluating or approving quotations or bids nor may a</w:t>
      </w:r>
    </w:p>
    <w:p w:rsidR="00940670" w:rsidRPr="00940670" w:rsidRDefault="00940670" w:rsidP="004E08CE">
      <w:pPr>
        <w:widowControl w:val="0"/>
        <w:overflowPunct w:val="0"/>
        <w:autoSpaceDE w:val="0"/>
        <w:autoSpaceDN w:val="0"/>
        <w:adjustRightInd w:val="0"/>
        <w:spacing w:line="360" w:lineRule="auto"/>
        <w:ind w:left="900" w:hanging="900"/>
        <w:jc w:val="both"/>
        <w:rPr>
          <w:rFonts w:ascii="Arial" w:hAnsi="Arial" w:cs="Arial"/>
        </w:rPr>
      </w:pPr>
      <w:r w:rsidRPr="00940670">
        <w:rPr>
          <w:rFonts w:ascii="Arial" w:hAnsi="Arial" w:cs="Arial"/>
        </w:rPr>
        <w:t xml:space="preserve">Municipal </w:t>
      </w:r>
      <w:proofErr w:type="spellStart"/>
      <w:r w:rsidRPr="00940670">
        <w:rPr>
          <w:rFonts w:ascii="Arial" w:hAnsi="Arial" w:cs="Arial"/>
        </w:rPr>
        <w:t>Councillor</w:t>
      </w:r>
      <w:proofErr w:type="spellEnd"/>
      <w:r w:rsidRPr="00940670">
        <w:rPr>
          <w:rFonts w:ascii="Arial" w:hAnsi="Arial" w:cs="Arial"/>
        </w:rPr>
        <w:t xml:space="preserve"> attends any such meeting as an observer.</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Council, however, has an oversight role to ensure that the Municipality implements the Municipal Supply Chain Management policy and other relevant legislations.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For the purposes of such oversight, the Municipality Manager shall, within 10 (ten) days of the end of each quarter, submit a report on the implementation of this Policy to the </w:t>
      </w:r>
      <w:r w:rsidRPr="00140D8E">
        <w:rPr>
          <w:rFonts w:ascii="Arial" w:hAnsi="Arial" w:cs="Arial"/>
        </w:rPr>
        <w:t>Mayor</w:t>
      </w:r>
      <w:r w:rsidRPr="00940670">
        <w:rPr>
          <w:rFonts w:ascii="Arial" w:hAnsi="Arial" w:cs="Arial"/>
        </w:rPr>
        <w:t xml:space="preserve"> and, within 30 days of the end of each financial year, shall submit a similar such report to Council.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In addition, if any serious problem arises in relation to the implementation of this Policy, the Municipality Manager shall immediately report to Council accordingly.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All such reports shall be made public in accordance with section 21(1</w:t>
      </w:r>
      <w:proofErr w:type="gramStart"/>
      <w:r w:rsidRPr="00940670">
        <w:rPr>
          <w:rFonts w:ascii="Arial" w:hAnsi="Arial" w:cs="Arial"/>
        </w:rPr>
        <w:t>)(</w:t>
      </w:r>
      <w:proofErr w:type="gramEnd"/>
      <w:r w:rsidRPr="00940670">
        <w:rPr>
          <w:rFonts w:ascii="Arial" w:hAnsi="Arial" w:cs="Arial"/>
        </w:rPr>
        <w:t xml:space="preserve">a) of the Systems Act. </w:t>
      </w:r>
    </w:p>
    <w:p w:rsidR="00940670" w:rsidRPr="00940670" w:rsidRDefault="00940670" w:rsidP="004E08CE">
      <w:pPr>
        <w:widowControl w:val="0"/>
        <w:autoSpaceDE w:val="0"/>
        <w:autoSpaceDN w:val="0"/>
        <w:adjustRightInd w:val="0"/>
        <w:spacing w:line="360" w:lineRule="auto"/>
        <w:ind w:left="8862"/>
        <w:jc w:val="both"/>
        <w:rPr>
          <w:rFonts w:ascii="Arial" w:hAnsi="Arial" w:cs="Arial"/>
        </w:rPr>
      </w:pPr>
    </w:p>
    <w:p w:rsidR="00940670" w:rsidRPr="00940670" w:rsidRDefault="00940670" w:rsidP="004E08CE">
      <w:pPr>
        <w:pStyle w:val="Heading2"/>
        <w:jc w:val="both"/>
        <w:rPr>
          <w:b w:val="0"/>
          <w:szCs w:val="24"/>
        </w:rPr>
      </w:pPr>
      <w:bookmarkStart w:id="7" w:name="_Toc482639991"/>
      <w:r w:rsidRPr="00940670">
        <w:rPr>
          <w:b w:val="0"/>
          <w:szCs w:val="24"/>
        </w:rPr>
        <w:t>2.6 Compliance with Ethical Standards</w:t>
      </w:r>
      <w:bookmarkEnd w:id="7"/>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In order to create an environment where business can be conducted with integrity and in a fair and reasonable manner, this Policy will strive to ensure that the Municipality Manager and all representatives of the Molemole Local Municipality involved in supply chain management activities shall act with integrity and in accordance with the highest ethical standards. </w:t>
      </w:r>
    </w:p>
    <w:p w:rsidR="00940670" w:rsidRPr="00940670" w:rsidRDefault="00940670" w:rsidP="004E08CE">
      <w:pPr>
        <w:widowControl w:val="0"/>
        <w:autoSpaceDE w:val="0"/>
        <w:autoSpaceDN w:val="0"/>
        <w:adjustRightInd w:val="0"/>
        <w:spacing w:line="360" w:lineRule="auto"/>
        <w:jc w:val="both"/>
        <w:rPr>
          <w:rFonts w:ascii="Arial" w:hAnsi="Arial" w:cs="Arial"/>
        </w:rPr>
      </w:pPr>
    </w:p>
    <w:p w:rsidR="00940670" w:rsidRPr="00940670" w:rsidRDefault="00940670" w:rsidP="004E08CE">
      <w:pPr>
        <w:widowControl w:val="0"/>
        <w:overflowPunct w:val="0"/>
        <w:autoSpaceDE w:val="0"/>
        <w:autoSpaceDN w:val="0"/>
        <w:adjustRightInd w:val="0"/>
        <w:spacing w:line="360" w:lineRule="auto"/>
        <w:jc w:val="both"/>
        <w:rPr>
          <w:rFonts w:ascii="Arial" w:hAnsi="Arial" w:cs="Arial"/>
        </w:rPr>
      </w:pPr>
      <w:r w:rsidRPr="00940670">
        <w:rPr>
          <w:rFonts w:ascii="Arial" w:hAnsi="Arial" w:cs="Arial"/>
        </w:rPr>
        <w:t xml:space="preserve">All supply chain management representatives shall adhere to the code of conduct of municipal staff contained in schedule 2 of the Systems Act, and this Policy’s Code of Ethical Standards. </w:t>
      </w:r>
    </w:p>
    <w:p w:rsidR="00940670" w:rsidRPr="00940670" w:rsidRDefault="00940670" w:rsidP="004E08CE">
      <w:pPr>
        <w:pStyle w:val="Heading1"/>
        <w:spacing w:line="360" w:lineRule="auto"/>
        <w:jc w:val="both"/>
        <w:rPr>
          <w:rFonts w:ascii="Arial" w:hAnsi="Arial" w:cs="Arial"/>
        </w:rPr>
      </w:pPr>
    </w:p>
    <w:p w:rsidR="00940670" w:rsidRPr="00940670" w:rsidRDefault="00940670" w:rsidP="004E08CE">
      <w:pPr>
        <w:pStyle w:val="Heading1"/>
        <w:jc w:val="both"/>
        <w:rPr>
          <w:rFonts w:ascii="Arial" w:hAnsi="Arial" w:cs="Arial"/>
        </w:rPr>
      </w:pPr>
      <w:bookmarkStart w:id="8" w:name="_Toc482639992"/>
      <w:r w:rsidRPr="00940670">
        <w:rPr>
          <w:rFonts w:ascii="Arial" w:hAnsi="Arial" w:cs="Arial"/>
        </w:rPr>
        <w:t>3.0 GENERAL PROVISIONS AND APPLICATION</w:t>
      </w:r>
      <w:bookmarkEnd w:id="8"/>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szCs w:val="24"/>
        </w:rPr>
      </w:pPr>
      <w:bookmarkStart w:id="9" w:name="_Toc482639993"/>
      <w:r w:rsidRPr="00940670">
        <w:rPr>
          <w:b w:val="0"/>
          <w:szCs w:val="24"/>
        </w:rPr>
        <w:t>3.1 Commencement and Review</w:t>
      </w:r>
      <w:bookmarkEnd w:id="9"/>
    </w:p>
    <w:p w:rsidR="00940670" w:rsidRPr="00940670" w:rsidRDefault="00940670" w:rsidP="004E08CE">
      <w:pPr>
        <w:widowControl w:val="0"/>
        <w:autoSpaceDE w:val="0"/>
        <w:autoSpaceDN w:val="0"/>
        <w:adjustRightInd w:val="0"/>
        <w:spacing w:line="343" w:lineRule="exact"/>
        <w:jc w:val="both"/>
        <w:rPr>
          <w:rFonts w:ascii="Arial" w:hAnsi="Arial" w:cs="Arial"/>
        </w:rPr>
      </w:pPr>
    </w:p>
    <w:p w:rsidR="00940670" w:rsidRPr="00940670" w:rsidRDefault="00940670" w:rsidP="004E08CE">
      <w:pPr>
        <w:widowControl w:val="0"/>
        <w:overflowPunct w:val="0"/>
        <w:autoSpaceDE w:val="0"/>
        <w:autoSpaceDN w:val="0"/>
        <w:adjustRightInd w:val="0"/>
        <w:ind w:left="842"/>
        <w:jc w:val="both"/>
        <w:rPr>
          <w:rFonts w:ascii="Arial" w:hAnsi="Arial" w:cs="Arial"/>
        </w:rPr>
      </w:pPr>
      <w:r w:rsidRPr="00940670">
        <w:rPr>
          <w:rFonts w:ascii="Arial" w:hAnsi="Arial" w:cs="Arial"/>
        </w:rPr>
        <w:t xml:space="preserve">This Policy is effective from the date on which it is adopted by Council.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08CE">
      <w:pPr>
        <w:widowControl w:val="0"/>
        <w:overflowPunct w:val="0"/>
        <w:autoSpaceDE w:val="0"/>
        <w:autoSpaceDN w:val="0"/>
        <w:adjustRightInd w:val="0"/>
        <w:spacing w:line="258" w:lineRule="auto"/>
        <w:ind w:left="842"/>
        <w:jc w:val="both"/>
        <w:rPr>
          <w:rFonts w:ascii="Arial" w:hAnsi="Arial" w:cs="Arial"/>
        </w:rPr>
      </w:pPr>
      <w:r w:rsidRPr="00940670">
        <w:rPr>
          <w:rFonts w:ascii="Arial" w:hAnsi="Arial" w:cs="Arial"/>
        </w:rPr>
        <w:t xml:space="preserve">The Municipality Manager must annually review the implementation of this Policy and if she/he considers it necessary, submit proposals for the amendment of the Policy to the Council for approval. </w:t>
      </w:r>
    </w:p>
    <w:p w:rsidR="00940670" w:rsidRPr="00940670" w:rsidRDefault="00940670" w:rsidP="004E08CE">
      <w:pPr>
        <w:widowControl w:val="0"/>
        <w:autoSpaceDE w:val="0"/>
        <w:autoSpaceDN w:val="0"/>
        <w:adjustRightInd w:val="0"/>
        <w:spacing w:line="296" w:lineRule="exact"/>
        <w:jc w:val="both"/>
        <w:rPr>
          <w:rFonts w:ascii="Arial" w:hAnsi="Arial" w:cs="Arial"/>
        </w:rPr>
      </w:pPr>
    </w:p>
    <w:p w:rsidR="00940670" w:rsidRPr="00940670" w:rsidRDefault="00940670" w:rsidP="004E08CE">
      <w:pPr>
        <w:pStyle w:val="Heading2"/>
        <w:jc w:val="both"/>
        <w:rPr>
          <w:b w:val="0"/>
          <w:szCs w:val="24"/>
        </w:rPr>
      </w:pPr>
      <w:bookmarkStart w:id="10" w:name="_Toc482639994"/>
      <w:r w:rsidRPr="00940670">
        <w:rPr>
          <w:b w:val="0"/>
          <w:szCs w:val="24"/>
        </w:rPr>
        <w:t>3.2 Application of Policy</w:t>
      </w:r>
      <w:bookmarkEnd w:id="10"/>
    </w:p>
    <w:p w:rsidR="00940670" w:rsidRPr="00940670" w:rsidRDefault="00940670" w:rsidP="004E08CE">
      <w:pPr>
        <w:widowControl w:val="0"/>
        <w:autoSpaceDE w:val="0"/>
        <w:autoSpaceDN w:val="0"/>
        <w:adjustRightInd w:val="0"/>
        <w:spacing w:line="342" w:lineRule="exact"/>
        <w:jc w:val="both"/>
        <w:rPr>
          <w:rFonts w:ascii="Arial" w:hAnsi="Arial" w:cs="Arial"/>
        </w:rPr>
      </w:pPr>
    </w:p>
    <w:p w:rsidR="00940670" w:rsidRPr="00940670" w:rsidRDefault="00940670" w:rsidP="004E08CE">
      <w:pPr>
        <w:widowControl w:val="0"/>
        <w:tabs>
          <w:tab w:val="num" w:pos="842"/>
        </w:tabs>
        <w:overflowPunct w:val="0"/>
        <w:autoSpaceDE w:val="0"/>
        <w:autoSpaceDN w:val="0"/>
        <w:adjustRightInd w:val="0"/>
        <w:ind w:left="842"/>
        <w:jc w:val="both"/>
        <w:rPr>
          <w:rFonts w:ascii="Arial" w:hAnsi="Arial" w:cs="Arial"/>
        </w:rPr>
      </w:pPr>
      <w:r w:rsidRPr="00940670">
        <w:rPr>
          <w:rFonts w:ascii="Arial" w:hAnsi="Arial" w:cs="Arial"/>
        </w:rPr>
        <w:t xml:space="preserve">This Policy applies to: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spacing w:line="276" w:lineRule="auto"/>
        <w:jc w:val="both"/>
        <w:rPr>
          <w:rFonts w:ascii="Arial" w:hAnsi="Arial" w:cs="Arial"/>
        </w:rPr>
      </w:pPr>
      <w:r w:rsidRPr="00940670">
        <w:rPr>
          <w:rFonts w:ascii="Arial" w:hAnsi="Arial" w:cs="Arial"/>
        </w:rPr>
        <w:t xml:space="preserve">the procuring of goods or services, including construction works and consultant services; </w:t>
      </w:r>
    </w:p>
    <w:p w:rsidR="00940670" w:rsidRPr="00940670" w:rsidRDefault="00940670" w:rsidP="004E08CE">
      <w:pPr>
        <w:widowControl w:val="0"/>
        <w:autoSpaceDE w:val="0"/>
        <w:autoSpaceDN w:val="0"/>
        <w:adjustRightInd w:val="0"/>
        <w:spacing w:line="193"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jc w:val="both"/>
        <w:rPr>
          <w:rFonts w:ascii="Arial" w:hAnsi="Arial" w:cs="Arial"/>
        </w:rPr>
      </w:pPr>
      <w:r w:rsidRPr="00940670">
        <w:rPr>
          <w:rFonts w:ascii="Arial" w:hAnsi="Arial" w:cs="Arial"/>
        </w:rPr>
        <w:t xml:space="preserve">the disposal by the Municipality of assets (movable/immovable) no longer needed;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spacing w:line="257" w:lineRule="auto"/>
        <w:jc w:val="both"/>
        <w:rPr>
          <w:rFonts w:ascii="Arial" w:hAnsi="Arial" w:cs="Arial"/>
        </w:rPr>
      </w:pPr>
      <w:r w:rsidRPr="00940670">
        <w:rPr>
          <w:rFonts w:ascii="Arial" w:hAnsi="Arial" w:cs="Arial"/>
        </w:rPr>
        <w:t xml:space="preserve">the selection of contractors to provide assistance in the provision of municipal services otherwise than in circumstances where chapter 8 of the Systems Act applies; or </w:t>
      </w:r>
    </w:p>
    <w:p w:rsidR="00940670" w:rsidRPr="00940670" w:rsidRDefault="00940670" w:rsidP="004E08CE">
      <w:pPr>
        <w:widowControl w:val="0"/>
        <w:autoSpaceDE w:val="0"/>
        <w:autoSpaceDN w:val="0"/>
        <w:adjustRightInd w:val="0"/>
        <w:spacing w:line="217"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spacing w:line="257" w:lineRule="auto"/>
        <w:jc w:val="both"/>
        <w:rPr>
          <w:rFonts w:ascii="Arial" w:hAnsi="Arial" w:cs="Arial"/>
        </w:rPr>
      </w:pPr>
      <w:proofErr w:type="gramStart"/>
      <w:r w:rsidRPr="00940670">
        <w:rPr>
          <w:rFonts w:ascii="Arial" w:hAnsi="Arial" w:cs="Arial"/>
        </w:rPr>
        <w:t>the</w:t>
      </w:r>
      <w:proofErr w:type="gramEnd"/>
      <w:r w:rsidRPr="00940670">
        <w:rPr>
          <w:rFonts w:ascii="Arial" w:hAnsi="Arial" w:cs="Arial"/>
        </w:rPr>
        <w:t xml:space="preserve"> selection of external mechanisms referred to in section 80 (1) (b) of the Systems Act for the provision of municipal services in circumstances contemplated in section 83 of that Act. </w:t>
      </w:r>
    </w:p>
    <w:p w:rsidR="00940670" w:rsidRPr="00940670" w:rsidRDefault="00940670" w:rsidP="004E08CE">
      <w:pPr>
        <w:widowControl w:val="0"/>
        <w:autoSpaceDE w:val="0"/>
        <w:autoSpaceDN w:val="0"/>
        <w:adjustRightInd w:val="0"/>
        <w:spacing w:line="217" w:lineRule="exact"/>
        <w:jc w:val="both"/>
        <w:rPr>
          <w:rFonts w:ascii="Arial" w:hAnsi="Arial" w:cs="Arial"/>
        </w:rPr>
      </w:pPr>
    </w:p>
    <w:p w:rsidR="00940670" w:rsidRPr="00940670" w:rsidRDefault="00940670" w:rsidP="004E08CE">
      <w:pPr>
        <w:widowControl w:val="0"/>
        <w:tabs>
          <w:tab w:val="num" w:pos="841"/>
        </w:tabs>
        <w:overflowPunct w:val="0"/>
        <w:autoSpaceDE w:val="0"/>
        <w:autoSpaceDN w:val="0"/>
        <w:adjustRightInd w:val="0"/>
        <w:spacing w:line="276" w:lineRule="auto"/>
        <w:ind w:left="842"/>
        <w:jc w:val="both"/>
        <w:rPr>
          <w:rFonts w:ascii="Arial" w:hAnsi="Arial" w:cs="Arial"/>
        </w:rPr>
      </w:pPr>
      <w:r w:rsidRPr="00940670">
        <w:rPr>
          <w:rFonts w:ascii="Arial" w:hAnsi="Arial" w:cs="Arial"/>
        </w:rPr>
        <w:t xml:space="preserve">Unless specifically stated otherwise, this Policy does not apply if the Municipality contracts with another organ of state for: </w:t>
      </w:r>
    </w:p>
    <w:p w:rsidR="00940670" w:rsidRPr="00940670" w:rsidRDefault="00940670" w:rsidP="004E08CE">
      <w:pPr>
        <w:widowControl w:val="0"/>
        <w:autoSpaceDE w:val="0"/>
        <w:autoSpaceDN w:val="0"/>
        <w:adjustRightInd w:val="0"/>
        <w:spacing w:line="193"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jc w:val="both"/>
        <w:rPr>
          <w:rFonts w:ascii="Arial" w:hAnsi="Arial" w:cs="Arial"/>
        </w:rPr>
      </w:pPr>
      <w:r w:rsidRPr="00940670">
        <w:rPr>
          <w:rFonts w:ascii="Arial" w:hAnsi="Arial" w:cs="Arial"/>
        </w:rPr>
        <w:t xml:space="preserve">the provision of goods or services to the Municipality;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jc w:val="both"/>
        <w:rPr>
          <w:rFonts w:ascii="Arial" w:hAnsi="Arial" w:cs="Arial"/>
        </w:rPr>
      </w:pPr>
      <w:r w:rsidRPr="00940670">
        <w:rPr>
          <w:rFonts w:ascii="Arial" w:hAnsi="Arial" w:cs="Arial"/>
        </w:rPr>
        <w:t xml:space="preserve">the provision of a municipal service; or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0"/>
          <w:numId w:val="72"/>
        </w:numPr>
        <w:overflowPunct w:val="0"/>
        <w:autoSpaceDE w:val="0"/>
        <w:autoSpaceDN w:val="0"/>
        <w:adjustRightInd w:val="0"/>
        <w:spacing w:line="258" w:lineRule="auto"/>
        <w:jc w:val="both"/>
        <w:rPr>
          <w:rFonts w:ascii="Arial" w:hAnsi="Arial" w:cs="Arial"/>
        </w:rPr>
      </w:pPr>
      <w:proofErr w:type="gramStart"/>
      <w:r w:rsidRPr="00940670">
        <w:rPr>
          <w:rFonts w:ascii="Arial" w:hAnsi="Arial" w:cs="Arial"/>
        </w:rPr>
        <w:t>the</w:t>
      </w:r>
      <w:proofErr w:type="gramEnd"/>
      <w:r w:rsidRPr="00940670">
        <w:rPr>
          <w:rFonts w:ascii="Arial" w:hAnsi="Arial" w:cs="Arial"/>
        </w:rPr>
        <w:t xml:space="preserve"> procurement of goods and services under a contract secured by that other organ of state, provided that the relevant supplier has agreed to such procurement. </w:t>
      </w:r>
    </w:p>
    <w:p w:rsidR="00940670" w:rsidRPr="00940670" w:rsidRDefault="00940670" w:rsidP="004E08CE">
      <w:pPr>
        <w:widowControl w:val="0"/>
        <w:autoSpaceDE w:val="0"/>
        <w:autoSpaceDN w:val="0"/>
        <w:adjustRightInd w:val="0"/>
        <w:spacing w:line="214" w:lineRule="exact"/>
        <w:jc w:val="both"/>
        <w:rPr>
          <w:rFonts w:ascii="Arial" w:hAnsi="Arial" w:cs="Arial"/>
        </w:rPr>
      </w:pPr>
    </w:p>
    <w:p w:rsidR="00940670" w:rsidRPr="00940670" w:rsidRDefault="00940670" w:rsidP="004E08CE">
      <w:pPr>
        <w:widowControl w:val="0"/>
        <w:overflowPunct w:val="0"/>
        <w:autoSpaceDE w:val="0"/>
        <w:autoSpaceDN w:val="0"/>
        <w:adjustRightInd w:val="0"/>
        <w:spacing w:line="274" w:lineRule="auto"/>
        <w:ind w:left="842"/>
        <w:jc w:val="both"/>
        <w:rPr>
          <w:rFonts w:ascii="Arial" w:hAnsi="Arial" w:cs="Arial"/>
        </w:rPr>
      </w:pPr>
      <w:r w:rsidRPr="00940670">
        <w:rPr>
          <w:rFonts w:ascii="Arial" w:hAnsi="Arial" w:cs="Arial"/>
        </w:rPr>
        <w:t>In respect to the above, the Bid Adjudication Committee should consider a request to contract services and or goods from another organ of state and recommend accordingly to the Accounting Officer.</w:t>
      </w:r>
    </w:p>
    <w:p w:rsidR="00940670" w:rsidRPr="00940670" w:rsidRDefault="00940670" w:rsidP="004E08CE">
      <w:pPr>
        <w:widowControl w:val="0"/>
        <w:autoSpaceDE w:val="0"/>
        <w:autoSpaceDN w:val="0"/>
        <w:adjustRightInd w:val="0"/>
        <w:spacing w:line="198" w:lineRule="exact"/>
        <w:jc w:val="both"/>
        <w:rPr>
          <w:rFonts w:ascii="Arial" w:hAnsi="Arial" w:cs="Arial"/>
        </w:rPr>
      </w:pPr>
    </w:p>
    <w:p w:rsidR="00940670" w:rsidRPr="00940670" w:rsidRDefault="00940670" w:rsidP="004E08CE">
      <w:pPr>
        <w:widowControl w:val="0"/>
        <w:overflowPunct w:val="0"/>
        <w:autoSpaceDE w:val="0"/>
        <w:autoSpaceDN w:val="0"/>
        <w:adjustRightInd w:val="0"/>
        <w:ind w:left="842"/>
        <w:jc w:val="both"/>
        <w:rPr>
          <w:rFonts w:ascii="Arial" w:hAnsi="Arial" w:cs="Arial"/>
        </w:rPr>
      </w:pPr>
      <w:r w:rsidRPr="00940670">
        <w:rPr>
          <w:rFonts w:ascii="Arial" w:hAnsi="Arial" w:cs="Arial"/>
        </w:rPr>
        <w:t xml:space="preserve">The Policy provides for the following supply chain management systems: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 xml:space="preserve">demand management system;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 xml:space="preserve">acquisition management system;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 xml:space="preserve">logistics management system;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 xml:space="preserve">disposal management system; </w:t>
      </w:r>
    </w:p>
    <w:p w:rsidR="00940670" w:rsidRPr="00940670" w:rsidRDefault="00940670" w:rsidP="004E08CE">
      <w:pPr>
        <w:widowControl w:val="0"/>
        <w:autoSpaceDE w:val="0"/>
        <w:autoSpaceDN w:val="0"/>
        <w:adjustRightInd w:val="0"/>
        <w:spacing w:line="385"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 xml:space="preserve">risk management system; </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proofErr w:type="gramStart"/>
      <w:r w:rsidRPr="00940670">
        <w:rPr>
          <w:rFonts w:ascii="Arial" w:hAnsi="Arial" w:cs="Arial"/>
        </w:rPr>
        <w:t>performance</w:t>
      </w:r>
      <w:proofErr w:type="gramEnd"/>
      <w:r w:rsidRPr="00940670">
        <w:rPr>
          <w:rFonts w:ascii="Arial" w:hAnsi="Arial" w:cs="Arial"/>
        </w:rPr>
        <w:t xml:space="preserve"> management system. </w:t>
      </w:r>
    </w:p>
    <w:p w:rsidR="00940670" w:rsidRPr="00940670" w:rsidRDefault="00940670" w:rsidP="004E08CE">
      <w:pPr>
        <w:pStyle w:val="ListParagraph"/>
        <w:jc w:val="both"/>
        <w:rPr>
          <w:rFonts w:ascii="Arial" w:hAnsi="Arial" w:cs="Arial"/>
        </w:rPr>
      </w:pPr>
    </w:p>
    <w:p w:rsidR="00940670" w:rsidRPr="00940670" w:rsidRDefault="00940670" w:rsidP="004E16B4">
      <w:pPr>
        <w:widowControl w:val="0"/>
        <w:numPr>
          <w:ilvl w:val="2"/>
          <w:numId w:val="68"/>
        </w:numPr>
        <w:overflowPunct w:val="0"/>
        <w:autoSpaceDE w:val="0"/>
        <w:autoSpaceDN w:val="0"/>
        <w:adjustRightInd w:val="0"/>
        <w:jc w:val="both"/>
        <w:rPr>
          <w:rFonts w:ascii="Arial" w:hAnsi="Arial" w:cs="Arial"/>
        </w:rPr>
      </w:pPr>
      <w:r w:rsidRPr="00940670">
        <w:rPr>
          <w:rFonts w:ascii="Arial" w:hAnsi="Arial" w:cs="Arial"/>
        </w:rPr>
        <w:t>Preferential Procurement system</w:t>
      </w:r>
    </w:p>
    <w:p w:rsidR="00940670" w:rsidRPr="00940670" w:rsidRDefault="00940670" w:rsidP="004E08CE">
      <w:pPr>
        <w:widowControl w:val="0"/>
        <w:autoSpaceDE w:val="0"/>
        <w:autoSpaceDN w:val="0"/>
        <w:adjustRightInd w:val="0"/>
        <w:spacing w:line="276" w:lineRule="exact"/>
        <w:jc w:val="both"/>
        <w:rPr>
          <w:rFonts w:ascii="Arial" w:hAnsi="Arial" w:cs="Arial"/>
        </w:rPr>
      </w:pPr>
    </w:p>
    <w:p w:rsidR="00940670" w:rsidRPr="00940670" w:rsidRDefault="00940670" w:rsidP="004E08CE">
      <w:pPr>
        <w:widowControl w:val="0"/>
        <w:overflowPunct w:val="0"/>
        <w:autoSpaceDE w:val="0"/>
        <w:autoSpaceDN w:val="0"/>
        <w:adjustRightInd w:val="0"/>
        <w:spacing w:line="276" w:lineRule="auto"/>
        <w:jc w:val="both"/>
        <w:rPr>
          <w:rFonts w:ascii="Arial" w:hAnsi="Arial" w:cs="Arial"/>
        </w:rPr>
      </w:pPr>
      <w:r w:rsidRPr="00940670">
        <w:rPr>
          <w:rFonts w:ascii="Arial" w:hAnsi="Arial" w:cs="Arial"/>
        </w:rPr>
        <w:t xml:space="preserve">These systems must be adhered to in all supply chain management activities undertaken by the Municipality. </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szCs w:val="24"/>
        </w:rPr>
      </w:pPr>
      <w:bookmarkStart w:id="11" w:name="_Toc482639995"/>
      <w:r w:rsidRPr="00940670">
        <w:rPr>
          <w:b w:val="0"/>
        </w:rPr>
        <w:t>3.3 Roles and Responsibilities</w:t>
      </w:r>
      <w:bookmarkEnd w:id="11"/>
    </w:p>
    <w:p w:rsidR="00940670" w:rsidRPr="00940670" w:rsidRDefault="00940670" w:rsidP="004E08CE">
      <w:pPr>
        <w:spacing w:line="360" w:lineRule="auto"/>
        <w:jc w:val="both"/>
        <w:rPr>
          <w:rFonts w:ascii="Arial" w:hAnsi="Arial" w:cs="Arial"/>
          <w:b/>
          <w:bCs/>
        </w:rPr>
      </w:pPr>
    </w:p>
    <w:p w:rsidR="00940670" w:rsidRPr="00940670" w:rsidRDefault="00940670" w:rsidP="004E08CE">
      <w:pPr>
        <w:pStyle w:val="Heading3"/>
        <w:jc w:val="both"/>
      </w:pPr>
      <w:bookmarkStart w:id="12" w:name="_Toc482639996"/>
      <w:r w:rsidRPr="00940670">
        <w:t>3.3.1 Role of Council</w:t>
      </w:r>
      <w:bookmarkEnd w:id="12"/>
    </w:p>
    <w:p w:rsidR="00940670" w:rsidRPr="00940670" w:rsidRDefault="00940670" w:rsidP="004E08CE">
      <w:pPr>
        <w:spacing w:line="360" w:lineRule="auto"/>
        <w:jc w:val="both"/>
        <w:rPr>
          <w:rFonts w:ascii="Arial" w:hAnsi="Arial" w:cs="Arial"/>
          <w:b/>
          <w:bCs/>
        </w:rPr>
      </w:pPr>
    </w:p>
    <w:p w:rsidR="00940670" w:rsidRPr="00940670" w:rsidRDefault="00940670" w:rsidP="004E08CE">
      <w:pPr>
        <w:spacing w:line="360" w:lineRule="auto"/>
        <w:jc w:val="both"/>
        <w:rPr>
          <w:rFonts w:ascii="Arial" w:hAnsi="Arial" w:cs="Arial"/>
        </w:rPr>
      </w:pPr>
      <w:r w:rsidRPr="00940670">
        <w:rPr>
          <w:rFonts w:ascii="Arial" w:hAnsi="Arial" w:cs="Arial"/>
        </w:rPr>
        <w:t>The Council has an oversight role as far as the supply chain management is concerned, to ensure that the Municipal Manager as the accounting officer executes the Supply Chain Management Policy within the ambit of the applicable legislation.</w:t>
      </w:r>
    </w:p>
    <w:p w:rsidR="00940670" w:rsidRPr="00940670" w:rsidRDefault="00940670" w:rsidP="004E08CE">
      <w:pPr>
        <w:spacing w:line="360" w:lineRule="auto"/>
        <w:ind w:left="360"/>
        <w:jc w:val="both"/>
        <w:rPr>
          <w:rFonts w:ascii="Arial" w:hAnsi="Arial" w:cs="Arial"/>
          <w:b/>
          <w:bCs/>
        </w:rPr>
      </w:pPr>
    </w:p>
    <w:p w:rsidR="00940670" w:rsidRPr="00940670" w:rsidRDefault="00940670" w:rsidP="004E08CE">
      <w:pPr>
        <w:pStyle w:val="Heading3"/>
        <w:jc w:val="both"/>
        <w:rPr>
          <w:szCs w:val="24"/>
        </w:rPr>
      </w:pPr>
      <w:bookmarkStart w:id="13" w:name="_Toc482639997"/>
      <w:r w:rsidRPr="00940670">
        <w:t>3.3.2 Role of the Accounting Officer</w:t>
      </w:r>
      <w:bookmarkEnd w:id="13"/>
    </w:p>
    <w:p w:rsidR="00940670" w:rsidRPr="00940670" w:rsidRDefault="00940670" w:rsidP="004E08CE">
      <w:pPr>
        <w:pStyle w:val="LG-vatsch-ihanging"/>
        <w:tabs>
          <w:tab w:val="clear" w:pos="1531"/>
          <w:tab w:val="clear" w:pos="1871"/>
        </w:tabs>
        <w:spacing w:before="0" w:line="360" w:lineRule="auto"/>
        <w:rPr>
          <w:rFonts w:ascii="Arial" w:hAnsi="Arial" w:cs="Arial"/>
          <w:szCs w:val="24"/>
          <w:lang w:val="en-GB"/>
        </w:rPr>
      </w:pPr>
    </w:p>
    <w:p w:rsidR="00940670" w:rsidRPr="00940670" w:rsidRDefault="00940670" w:rsidP="004E08CE">
      <w:pPr>
        <w:pStyle w:val="LG-vatsch-ihanging"/>
        <w:tabs>
          <w:tab w:val="clear" w:pos="1531"/>
          <w:tab w:val="clear" w:pos="1871"/>
        </w:tabs>
        <w:spacing w:before="0" w:line="360" w:lineRule="auto"/>
        <w:rPr>
          <w:rFonts w:ascii="Arial" w:hAnsi="Arial" w:cs="Arial"/>
          <w:szCs w:val="24"/>
          <w:lang w:val="en-GB"/>
        </w:rPr>
      </w:pPr>
      <w:r w:rsidRPr="00940670">
        <w:rPr>
          <w:rFonts w:ascii="Arial" w:hAnsi="Arial" w:cs="Arial"/>
          <w:szCs w:val="24"/>
        </w:rPr>
        <w:t xml:space="preserve">The Accounting Officer </w:t>
      </w:r>
      <w:r w:rsidR="00140D8E">
        <w:rPr>
          <w:rFonts w:ascii="Arial" w:hAnsi="Arial" w:cs="Arial"/>
          <w:szCs w:val="24"/>
        </w:rPr>
        <w:t>will</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 xml:space="preserve">On a </w:t>
      </w:r>
      <w:r w:rsidR="00140D8E">
        <w:rPr>
          <w:rFonts w:ascii="Arial" w:hAnsi="Arial" w:cs="Arial"/>
        </w:rPr>
        <w:t>monthly</w:t>
      </w:r>
      <w:r w:rsidRPr="00940670">
        <w:rPr>
          <w:rFonts w:ascii="Arial" w:hAnsi="Arial" w:cs="Arial"/>
        </w:rPr>
        <w:t xml:space="preserve"> basis report to the Mayor, and at least on a quarterly basis to the Council on the implementation of the SCM policy.</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Ensure strict adherence to the guidelines provided in the SCM policy;</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Implement of the SCM policy;</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Annually review the targets and the SCM policy;</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Approve the inclusion of a service provider in the Municipality’s database of service providers;</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Appoints the members of the bid committees;</w:t>
      </w:r>
    </w:p>
    <w:p w:rsidR="00940670" w:rsidRPr="00940670" w:rsidRDefault="00940670" w:rsidP="004E16B4">
      <w:pPr>
        <w:numPr>
          <w:ilvl w:val="0"/>
          <w:numId w:val="6"/>
        </w:numPr>
        <w:spacing w:line="360" w:lineRule="auto"/>
        <w:jc w:val="both"/>
        <w:rPr>
          <w:rFonts w:ascii="Arial" w:hAnsi="Arial" w:cs="Arial"/>
        </w:rPr>
      </w:pPr>
      <w:r w:rsidRPr="00940670">
        <w:rPr>
          <w:rFonts w:ascii="Arial" w:hAnsi="Arial" w:cs="Arial"/>
        </w:rPr>
        <w:t>Whenever there are serious and material problems in the implementation of this Policy, immediately submit a report to Council.</w:t>
      </w:r>
    </w:p>
    <w:p w:rsidR="00940670" w:rsidRPr="00940670" w:rsidRDefault="00940670" w:rsidP="004E08CE">
      <w:pPr>
        <w:spacing w:line="360" w:lineRule="auto"/>
        <w:ind w:left="360"/>
        <w:jc w:val="both"/>
        <w:rPr>
          <w:rFonts w:ascii="Arial" w:hAnsi="Arial" w:cs="Arial"/>
        </w:rPr>
      </w:pPr>
    </w:p>
    <w:p w:rsidR="00940670" w:rsidRPr="00940670" w:rsidRDefault="00940670" w:rsidP="004E08CE">
      <w:pPr>
        <w:pStyle w:val="Heading3"/>
        <w:jc w:val="both"/>
        <w:rPr>
          <w:szCs w:val="24"/>
        </w:rPr>
      </w:pPr>
      <w:bookmarkStart w:id="14" w:name="_Toc482639998"/>
      <w:r w:rsidRPr="00940670">
        <w:t xml:space="preserve">3.3.3 Role of </w:t>
      </w:r>
      <w:r w:rsidR="00E85E01">
        <w:t>Directors</w:t>
      </w:r>
      <w:r w:rsidRPr="00940670">
        <w:t xml:space="preserve"> and/or Managers</w:t>
      </w:r>
      <w:bookmarkEnd w:id="14"/>
    </w:p>
    <w:p w:rsidR="00940670" w:rsidRPr="00940670" w:rsidRDefault="00940670" w:rsidP="004E08CE">
      <w:pPr>
        <w:spacing w:line="360" w:lineRule="auto"/>
        <w:jc w:val="both"/>
        <w:rPr>
          <w:rFonts w:ascii="Arial" w:hAnsi="Arial" w:cs="Arial"/>
          <w:b/>
          <w:bCs/>
        </w:rPr>
      </w:pPr>
    </w:p>
    <w:p w:rsidR="00940670" w:rsidRPr="00940670" w:rsidRDefault="00940670" w:rsidP="004E08CE">
      <w:pPr>
        <w:spacing w:line="360" w:lineRule="auto"/>
        <w:jc w:val="both"/>
        <w:rPr>
          <w:rFonts w:ascii="Arial" w:hAnsi="Arial" w:cs="Arial"/>
        </w:rPr>
      </w:pPr>
      <w:r w:rsidRPr="00940670">
        <w:rPr>
          <w:rFonts w:ascii="Arial" w:hAnsi="Arial" w:cs="Arial"/>
        </w:rPr>
        <w:t xml:space="preserve">Each </w:t>
      </w:r>
      <w:r w:rsidR="00B76344">
        <w:rPr>
          <w:rFonts w:ascii="Arial" w:hAnsi="Arial" w:cs="Arial"/>
        </w:rPr>
        <w:t>Director</w:t>
      </w:r>
      <w:r w:rsidRPr="00940670">
        <w:rPr>
          <w:rFonts w:ascii="Arial" w:hAnsi="Arial" w:cs="Arial"/>
        </w:rPr>
        <w:t xml:space="preserve"> shall be responsible for:</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Exercising the powers, performing the functions and discharging the duties conferred or assigned to him/her;</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Implementing the SCM policy and any procedural or prescripts issued in terms of the policy within his/her area of responsibility;</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Ensuring compliance with the SCM policy and any procedural or prescripts issued in terms of the policy within his/her area of responsibility;</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Developing draft specifications for the procurement by his /her department,</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 xml:space="preserve">Asset </w:t>
      </w:r>
      <w:r w:rsidR="00036EA9" w:rsidRPr="00940670">
        <w:rPr>
          <w:rFonts w:ascii="Arial" w:hAnsi="Arial" w:cs="Arial"/>
        </w:rPr>
        <w:t>utilization</w:t>
      </w:r>
      <w:r w:rsidRPr="00940670">
        <w:rPr>
          <w:rFonts w:ascii="Arial" w:hAnsi="Arial" w:cs="Arial"/>
        </w:rPr>
        <w:t xml:space="preserve"> management in his/her area of responsibility;</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Properly planning for and as far as possible, accurately estimating the costs of the provision of services, works or goods for which offers are to be solicited;</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Selecting the preference point system to be utilized in the evaluation of offers;</w:t>
      </w:r>
    </w:p>
    <w:p w:rsidR="00940670" w:rsidRPr="00940670" w:rsidRDefault="00940670" w:rsidP="004E16B4">
      <w:pPr>
        <w:numPr>
          <w:ilvl w:val="0"/>
          <w:numId w:val="7"/>
        </w:numPr>
        <w:spacing w:line="360" w:lineRule="auto"/>
        <w:jc w:val="both"/>
        <w:rPr>
          <w:rFonts w:ascii="Arial" w:hAnsi="Arial" w:cs="Arial"/>
        </w:rPr>
      </w:pPr>
      <w:r w:rsidRPr="00940670">
        <w:rPr>
          <w:rFonts w:ascii="Arial" w:hAnsi="Arial" w:cs="Arial"/>
        </w:rPr>
        <w:t>Achieving any objectives and targets set with regard to procurements and disposals.</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3"/>
        <w:jc w:val="both"/>
        <w:rPr>
          <w:szCs w:val="24"/>
        </w:rPr>
      </w:pPr>
      <w:bookmarkStart w:id="15" w:name="_Toc482639999"/>
      <w:r w:rsidRPr="00940670">
        <w:t>3.3.4 Role of the Chief Finance Officer (CFO)</w:t>
      </w:r>
      <w:bookmarkEnd w:id="15"/>
    </w:p>
    <w:p w:rsidR="00940670" w:rsidRPr="00940670" w:rsidRDefault="00940670" w:rsidP="004E08CE">
      <w:pPr>
        <w:spacing w:line="360" w:lineRule="auto"/>
        <w:jc w:val="both"/>
        <w:rPr>
          <w:rFonts w:ascii="Arial" w:hAnsi="Arial" w:cs="Arial"/>
        </w:rPr>
      </w:pP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Custodian of the SCM policy;</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 xml:space="preserve">Conducts procurement audits of the entire supply chain management to identify successes and failures for incorporation into a </w:t>
      </w:r>
      <w:r w:rsidRPr="00940670">
        <w:rPr>
          <w:rFonts w:ascii="Arial" w:hAnsi="Arial" w:cs="Arial"/>
          <w:b/>
        </w:rPr>
        <w:t>“lesson learnt” database</w:t>
      </w:r>
      <w:r w:rsidRPr="00940670">
        <w:rPr>
          <w:rFonts w:ascii="Arial" w:hAnsi="Arial" w:cs="Arial"/>
        </w:rPr>
        <w:t>;</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 xml:space="preserve">Overall management of the quotation and competitive bidding process from solicitation to processing of invoice payment; </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Promotes corporate approach by encouraging standardization of items purchased within the Municipality to realize economies of scale;</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Provides supplier interface on supplier information;</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Ensures that the procurement and disposal process followed adheres to preference targets without compromising price, quality, service delivery and developmental objectives;</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Ensures that all employees involved in the supply chain management process receive the necessary training to support implementation of the SCM policy;</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Responsible for the verification of the application of service providers for possible inclusion in the database,</w:t>
      </w:r>
    </w:p>
    <w:p w:rsidR="00940670" w:rsidRPr="00940670" w:rsidRDefault="00940670" w:rsidP="004E16B4">
      <w:pPr>
        <w:numPr>
          <w:ilvl w:val="0"/>
          <w:numId w:val="8"/>
        </w:numPr>
        <w:spacing w:line="360" w:lineRule="auto"/>
        <w:jc w:val="both"/>
        <w:rPr>
          <w:rFonts w:ascii="Arial" w:hAnsi="Arial" w:cs="Arial"/>
        </w:rPr>
      </w:pPr>
      <w:r w:rsidRPr="00940670">
        <w:rPr>
          <w:rFonts w:ascii="Arial" w:hAnsi="Arial" w:cs="Arial"/>
        </w:rPr>
        <w:t>Submits monthly reports to the Finance Portfolio Committee regarding progress and any matters of importance relating to the SCM policy.</w:t>
      </w:r>
    </w:p>
    <w:p w:rsidR="00940670" w:rsidRPr="00940670" w:rsidRDefault="00940670" w:rsidP="004E08CE">
      <w:pPr>
        <w:spacing w:line="360" w:lineRule="auto"/>
        <w:ind w:left="720"/>
        <w:jc w:val="both"/>
        <w:rPr>
          <w:rFonts w:ascii="Arial" w:hAnsi="Arial" w:cs="Arial"/>
        </w:rPr>
      </w:pPr>
    </w:p>
    <w:p w:rsidR="00940670" w:rsidRPr="00940670" w:rsidRDefault="00940670" w:rsidP="004E16B4">
      <w:pPr>
        <w:pStyle w:val="Heading3"/>
        <w:numPr>
          <w:ilvl w:val="2"/>
          <w:numId w:val="73"/>
        </w:numPr>
        <w:spacing w:before="0" w:after="0"/>
        <w:jc w:val="both"/>
      </w:pPr>
      <w:bookmarkStart w:id="16" w:name="_Toc482640000"/>
      <w:r w:rsidRPr="00940670">
        <w:t>Role of Internal Audit</w:t>
      </w:r>
      <w:bookmarkEnd w:id="16"/>
    </w:p>
    <w:p w:rsidR="00940670" w:rsidRPr="00940670" w:rsidRDefault="00940670" w:rsidP="004E08CE">
      <w:pPr>
        <w:spacing w:line="360" w:lineRule="auto"/>
        <w:jc w:val="both"/>
        <w:rPr>
          <w:rFonts w:ascii="Arial" w:hAnsi="Arial" w:cs="Arial"/>
        </w:rPr>
      </w:pPr>
    </w:p>
    <w:p w:rsidR="00940670" w:rsidRPr="00940670" w:rsidRDefault="00940670" w:rsidP="004E16B4">
      <w:pPr>
        <w:numPr>
          <w:ilvl w:val="0"/>
          <w:numId w:val="69"/>
        </w:numPr>
        <w:spacing w:line="360" w:lineRule="auto"/>
        <w:jc w:val="both"/>
        <w:rPr>
          <w:rFonts w:ascii="Arial" w:hAnsi="Arial" w:cs="Arial"/>
          <w:lang w:val="en-ZA"/>
        </w:rPr>
      </w:pPr>
      <w:r w:rsidRPr="00940670">
        <w:rPr>
          <w:rFonts w:ascii="Arial" w:hAnsi="Arial" w:cs="Arial"/>
        </w:rPr>
        <w:t xml:space="preserve">Internal audit units must compile risk based audit plans, review internal control measures, and ensure that supply chain management, is sufficiently and adequately covered in the annual coverage plan. </w:t>
      </w:r>
    </w:p>
    <w:p w:rsidR="00940670" w:rsidRPr="00940670" w:rsidRDefault="00940670" w:rsidP="004E16B4">
      <w:pPr>
        <w:numPr>
          <w:ilvl w:val="0"/>
          <w:numId w:val="69"/>
        </w:numPr>
        <w:spacing w:line="360" w:lineRule="auto"/>
        <w:jc w:val="both"/>
        <w:rPr>
          <w:rFonts w:ascii="Arial" w:hAnsi="Arial" w:cs="Arial"/>
          <w:lang w:val="en-ZA"/>
        </w:rPr>
      </w:pPr>
      <w:r w:rsidRPr="00940670">
        <w:rPr>
          <w:rFonts w:ascii="Arial" w:hAnsi="Arial" w:cs="Arial"/>
        </w:rPr>
        <w:t xml:space="preserve">Internal auditors must be alert to fraud risks and design audit procedures and indicators that would reasonably assist in preventing and detecting potential or actual fraud and corruption. </w:t>
      </w:r>
    </w:p>
    <w:p w:rsidR="00940670" w:rsidRPr="00940670" w:rsidRDefault="00940670" w:rsidP="004E16B4">
      <w:pPr>
        <w:numPr>
          <w:ilvl w:val="0"/>
          <w:numId w:val="69"/>
        </w:numPr>
        <w:spacing w:line="360" w:lineRule="auto"/>
        <w:jc w:val="both"/>
        <w:rPr>
          <w:rFonts w:ascii="Arial" w:hAnsi="Arial" w:cs="Arial"/>
          <w:lang w:val="en-ZA"/>
        </w:rPr>
      </w:pPr>
      <w:r w:rsidRPr="00940670">
        <w:rPr>
          <w:rFonts w:ascii="Arial" w:hAnsi="Arial" w:cs="Arial"/>
        </w:rPr>
        <w:t xml:space="preserve">During competitive bidding and adjudication processes or before the award of a contract, the accounting officer may, at his or her discretion, specifically request the internal audit function to carry out audit procedures and provide an opinion on compliance of the bidding process with the Municipal Supply Chain Management Regulations. </w:t>
      </w:r>
    </w:p>
    <w:p w:rsidR="00940670" w:rsidRPr="00940670" w:rsidRDefault="00940670" w:rsidP="004E16B4">
      <w:pPr>
        <w:numPr>
          <w:ilvl w:val="0"/>
          <w:numId w:val="69"/>
        </w:numPr>
        <w:spacing w:line="360" w:lineRule="auto"/>
        <w:jc w:val="both"/>
        <w:rPr>
          <w:rFonts w:ascii="Arial" w:hAnsi="Arial" w:cs="Arial"/>
          <w:lang w:val="en-ZA"/>
        </w:rPr>
      </w:pPr>
      <w:r w:rsidRPr="00940670">
        <w:rPr>
          <w:rFonts w:ascii="Arial" w:hAnsi="Arial" w:cs="Arial"/>
        </w:rPr>
        <w:t xml:space="preserve">Where bids involve internal audit service, the audit of the bidding process may be outsourced to an independent external service provider or internal audit function of another organ of state, subject to the oversight of the audit committee. </w:t>
      </w:r>
    </w:p>
    <w:p w:rsidR="00940670" w:rsidRPr="00036EA9" w:rsidRDefault="00940670" w:rsidP="004E16B4">
      <w:pPr>
        <w:numPr>
          <w:ilvl w:val="0"/>
          <w:numId w:val="69"/>
        </w:numPr>
        <w:spacing w:line="360" w:lineRule="auto"/>
        <w:jc w:val="both"/>
        <w:rPr>
          <w:rFonts w:ascii="Arial" w:hAnsi="Arial" w:cs="Arial"/>
          <w:lang w:val="en-ZA"/>
        </w:rPr>
      </w:pPr>
      <w:r w:rsidRPr="00940670">
        <w:rPr>
          <w:rFonts w:ascii="Arial" w:hAnsi="Arial" w:cs="Arial"/>
        </w:rPr>
        <w:t xml:space="preserve">The accounting officer may, at his or her discretion, decide to have a specific contract audited by external service providers prior to the award of the contract. </w:t>
      </w:r>
    </w:p>
    <w:p w:rsidR="00036EA9" w:rsidRDefault="00036EA9" w:rsidP="00036EA9">
      <w:pPr>
        <w:spacing w:line="360" w:lineRule="auto"/>
        <w:ind w:left="720"/>
        <w:jc w:val="both"/>
        <w:rPr>
          <w:rFonts w:ascii="Arial" w:hAnsi="Arial" w:cs="Arial"/>
        </w:rPr>
      </w:pPr>
    </w:p>
    <w:p w:rsidR="00036EA9" w:rsidRDefault="00036EA9" w:rsidP="00036EA9">
      <w:pPr>
        <w:spacing w:line="360" w:lineRule="auto"/>
        <w:ind w:left="720"/>
        <w:jc w:val="both"/>
        <w:rPr>
          <w:rFonts w:ascii="Arial" w:hAnsi="Arial" w:cs="Arial"/>
        </w:rPr>
      </w:pPr>
    </w:p>
    <w:p w:rsidR="00036EA9" w:rsidRPr="00DE34CF" w:rsidRDefault="00036EA9" w:rsidP="00036EA9">
      <w:pPr>
        <w:spacing w:line="360" w:lineRule="auto"/>
        <w:ind w:left="720"/>
        <w:jc w:val="both"/>
        <w:rPr>
          <w:rFonts w:ascii="Arial" w:hAnsi="Arial" w:cs="Arial"/>
          <w:lang w:val="en-ZA"/>
        </w:rPr>
      </w:pPr>
    </w:p>
    <w:p w:rsidR="00940670" w:rsidRPr="00940670" w:rsidRDefault="00940670" w:rsidP="004E08CE">
      <w:pPr>
        <w:pStyle w:val="Heading2"/>
        <w:jc w:val="both"/>
        <w:rPr>
          <w:b w:val="0"/>
        </w:rPr>
      </w:pPr>
      <w:bookmarkStart w:id="17" w:name="_Toc482640001"/>
      <w:r w:rsidRPr="00940670">
        <w:rPr>
          <w:b w:val="0"/>
        </w:rPr>
        <w:t>3.4 Institutional Arrangements</w:t>
      </w:r>
      <w:bookmarkEnd w:id="17"/>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940670" w:rsidRDefault="00940670" w:rsidP="004E08CE">
      <w:pPr>
        <w:pStyle w:val="Heading3"/>
        <w:jc w:val="both"/>
      </w:pPr>
      <w:bookmarkStart w:id="18" w:name="_Toc482640002"/>
      <w:r w:rsidRPr="00940670">
        <w:t>3.4.1 Supply Chain Management Unit</w:t>
      </w:r>
      <w:bookmarkEnd w:id="18"/>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940670" w:rsidRDefault="00940670" w:rsidP="004E16B4">
      <w:pPr>
        <w:pStyle w:val="Header"/>
        <w:numPr>
          <w:ilvl w:val="0"/>
          <w:numId w:val="10"/>
        </w:numPr>
        <w:tabs>
          <w:tab w:val="clear" w:pos="4153"/>
          <w:tab w:val="clear" w:pos="8306"/>
        </w:tabs>
        <w:spacing w:line="360" w:lineRule="auto"/>
        <w:jc w:val="both"/>
        <w:rPr>
          <w:rFonts w:ascii="Arial" w:hAnsi="Arial" w:cs="Arial"/>
          <w:lang w:val="en-ZA"/>
        </w:rPr>
      </w:pPr>
      <w:r w:rsidRPr="00940670">
        <w:rPr>
          <w:rFonts w:ascii="Arial" w:hAnsi="Arial" w:cs="Arial"/>
          <w:lang w:val="en-ZA"/>
        </w:rPr>
        <w:t xml:space="preserve">The municipality must establish a supply chain management unit within finance department to implement the supply chain management policy. </w:t>
      </w:r>
    </w:p>
    <w:p w:rsidR="00940670" w:rsidRPr="00940670" w:rsidRDefault="00940670" w:rsidP="004E16B4">
      <w:pPr>
        <w:pStyle w:val="Header"/>
        <w:numPr>
          <w:ilvl w:val="0"/>
          <w:numId w:val="10"/>
        </w:numPr>
        <w:tabs>
          <w:tab w:val="clear" w:pos="4153"/>
          <w:tab w:val="clear" w:pos="8306"/>
        </w:tabs>
        <w:spacing w:line="360" w:lineRule="auto"/>
        <w:jc w:val="both"/>
        <w:rPr>
          <w:rFonts w:ascii="Arial" w:hAnsi="Arial" w:cs="Arial"/>
          <w:lang w:val="en-ZA"/>
        </w:rPr>
      </w:pPr>
      <w:r w:rsidRPr="00940670">
        <w:rPr>
          <w:rFonts w:ascii="Arial" w:hAnsi="Arial" w:cs="Arial"/>
          <w:lang w:val="en-ZA"/>
        </w:rPr>
        <w:t>The supply chain management unit must, where possible operate under the direct supervision of the chief financial officer or an official to whom this duty has been delegated in terms of section 82 of the MFMA.</w:t>
      </w:r>
    </w:p>
    <w:p w:rsidR="00940670" w:rsidRPr="00940670" w:rsidRDefault="00940670" w:rsidP="004E16B4">
      <w:pPr>
        <w:widowControl w:val="0"/>
        <w:numPr>
          <w:ilvl w:val="0"/>
          <w:numId w:val="10"/>
        </w:numPr>
        <w:overflowPunct w:val="0"/>
        <w:autoSpaceDE w:val="0"/>
        <w:autoSpaceDN w:val="0"/>
        <w:adjustRightInd w:val="0"/>
        <w:spacing w:line="360" w:lineRule="auto"/>
        <w:jc w:val="both"/>
        <w:rPr>
          <w:rFonts w:ascii="Arial" w:hAnsi="Arial" w:cs="Arial"/>
        </w:rPr>
      </w:pPr>
      <w:r w:rsidRPr="00940670">
        <w:rPr>
          <w:rFonts w:ascii="Arial" w:hAnsi="Arial" w:cs="Arial"/>
        </w:rPr>
        <w:t>The Municipal Manager must ensure that all persons involved in the</w:t>
      </w:r>
    </w:p>
    <w:p w:rsidR="00940670" w:rsidRPr="00940670" w:rsidRDefault="00940670" w:rsidP="004E08CE">
      <w:pPr>
        <w:widowControl w:val="0"/>
        <w:overflowPunct w:val="0"/>
        <w:autoSpaceDE w:val="0"/>
        <w:autoSpaceDN w:val="0"/>
        <w:adjustRightInd w:val="0"/>
        <w:spacing w:line="360" w:lineRule="auto"/>
        <w:ind w:left="720"/>
        <w:jc w:val="both"/>
        <w:rPr>
          <w:rFonts w:ascii="Arial" w:hAnsi="Arial" w:cs="Arial"/>
        </w:rPr>
      </w:pPr>
      <w:proofErr w:type="gramStart"/>
      <w:r w:rsidRPr="00940670">
        <w:rPr>
          <w:rFonts w:ascii="Arial" w:hAnsi="Arial" w:cs="Arial"/>
        </w:rPr>
        <w:t>implementation</w:t>
      </w:r>
      <w:proofErr w:type="gramEnd"/>
      <w:r w:rsidRPr="00940670">
        <w:rPr>
          <w:rFonts w:ascii="Arial" w:hAnsi="Arial" w:cs="Arial"/>
        </w:rPr>
        <w:t xml:space="preserve"> of this Policy meets the prescribed competency levels, and where necessary, shall provide relevant training.</w:t>
      </w:r>
    </w:p>
    <w:p w:rsidR="00940670" w:rsidRPr="00940670" w:rsidRDefault="00940670" w:rsidP="004E08CE">
      <w:pPr>
        <w:pStyle w:val="Header"/>
        <w:tabs>
          <w:tab w:val="clear" w:pos="4153"/>
          <w:tab w:val="clear" w:pos="8306"/>
        </w:tabs>
        <w:spacing w:line="360" w:lineRule="auto"/>
        <w:ind w:left="720"/>
        <w:jc w:val="both"/>
        <w:rPr>
          <w:rFonts w:ascii="Arial" w:hAnsi="Arial" w:cs="Arial"/>
          <w:b/>
          <w:bCs/>
          <w:lang w:val="en-ZA"/>
        </w:rPr>
      </w:pPr>
      <w:r w:rsidRPr="00940670">
        <w:rPr>
          <w:rFonts w:ascii="Arial" w:hAnsi="Arial" w:cs="Arial"/>
          <w:b/>
          <w:bCs/>
          <w:lang w:val="en-ZA"/>
        </w:rPr>
        <w:t>Training of Supply Chain Management Officials</w:t>
      </w:r>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940670" w:rsidRDefault="00940670" w:rsidP="004E08CE">
      <w:pPr>
        <w:pStyle w:val="Header"/>
        <w:tabs>
          <w:tab w:val="clear" w:pos="4153"/>
          <w:tab w:val="clear" w:pos="8306"/>
        </w:tabs>
        <w:spacing w:line="360" w:lineRule="auto"/>
        <w:jc w:val="both"/>
        <w:rPr>
          <w:rFonts w:ascii="Arial" w:hAnsi="Arial" w:cs="Arial"/>
          <w:lang w:val="en-ZA"/>
        </w:rPr>
      </w:pPr>
      <w:r w:rsidRPr="00940670">
        <w:rPr>
          <w:rFonts w:ascii="Arial" w:hAnsi="Arial" w:cs="Arial"/>
          <w:lang w:val="en-ZA"/>
        </w:rPr>
        <w:t>The training of officials involved in implementing this Policy should be in accordance with any Treasury guidelines on supply chain management training.</w:t>
      </w:r>
    </w:p>
    <w:p w:rsidR="00940670" w:rsidRDefault="00940670" w:rsidP="004E08CE">
      <w:pPr>
        <w:pStyle w:val="Header"/>
        <w:tabs>
          <w:tab w:val="clear" w:pos="4153"/>
          <w:tab w:val="clear" w:pos="8306"/>
        </w:tabs>
        <w:spacing w:line="360" w:lineRule="auto"/>
        <w:ind w:left="360"/>
        <w:jc w:val="both"/>
        <w:rPr>
          <w:rFonts w:ascii="Arial" w:hAnsi="Arial" w:cs="Arial"/>
          <w:lang w:val="en-ZA"/>
        </w:rPr>
      </w:pPr>
    </w:p>
    <w:p w:rsidR="00DE34CF" w:rsidRPr="00940670" w:rsidRDefault="00DE34CF" w:rsidP="004E08CE">
      <w:pPr>
        <w:pStyle w:val="Header"/>
        <w:tabs>
          <w:tab w:val="clear" w:pos="4153"/>
          <w:tab w:val="clear" w:pos="8306"/>
        </w:tabs>
        <w:spacing w:line="360" w:lineRule="auto"/>
        <w:ind w:left="360"/>
        <w:jc w:val="both"/>
        <w:rPr>
          <w:rFonts w:ascii="Arial" w:hAnsi="Arial" w:cs="Arial"/>
          <w:lang w:val="en-ZA"/>
        </w:rPr>
      </w:pPr>
    </w:p>
    <w:p w:rsidR="00940670" w:rsidRPr="00940670" w:rsidRDefault="00940670" w:rsidP="004E16B4">
      <w:pPr>
        <w:pStyle w:val="Heading2"/>
        <w:numPr>
          <w:ilvl w:val="1"/>
          <w:numId w:val="80"/>
        </w:numPr>
        <w:spacing w:before="0" w:after="0"/>
        <w:jc w:val="both"/>
        <w:rPr>
          <w:b w:val="0"/>
          <w:szCs w:val="24"/>
        </w:rPr>
      </w:pPr>
      <w:bookmarkStart w:id="19" w:name="_Toc482640003"/>
      <w:r w:rsidRPr="00940670">
        <w:rPr>
          <w:b w:val="0"/>
        </w:rPr>
        <w:t>Delegations</w:t>
      </w:r>
      <w:bookmarkEnd w:id="19"/>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940670" w:rsidRDefault="00940670" w:rsidP="004E08CE">
      <w:pPr>
        <w:pStyle w:val="Header"/>
        <w:tabs>
          <w:tab w:val="clear" w:pos="4153"/>
          <w:tab w:val="clear" w:pos="8306"/>
        </w:tabs>
        <w:spacing w:line="360" w:lineRule="auto"/>
        <w:jc w:val="both"/>
        <w:rPr>
          <w:rFonts w:ascii="Arial" w:hAnsi="Arial" w:cs="Arial"/>
          <w:bCs/>
          <w:lang w:val="en-ZA"/>
        </w:rPr>
      </w:pPr>
      <w:r w:rsidRPr="00940670">
        <w:rPr>
          <w:rFonts w:ascii="Arial" w:hAnsi="Arial" w:cs="Arial"/>
          <w:bCs/>
          <w:lang w:val="en-ZA"/>
        </w:rPr>
        <w:t>The council of a municipality must delegate such additional powers and duties to the Accounting Officer so as to enable the accounting officer:</w:t>
      </w:r>
    </w:p>
    <w:p w:rsidR="00940670" w:rsidRPr="00940670" w:rsidRDefault="00940670" w:rsidP="004E16B4">
      <w:pPr>
        <w:pStyle w:val="Header"/>
        <w:numPr>
          <w:ilvl w:val="0"/>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To discharge the supply chain management responsibilities conferred on accounting officers in terms of –</w:t>
      </w:r>
    </w:p>
    <w:p w:rsidR="00940670" w:rsidRPr="00940670" w:rsidRDefault="00940670" w:rsidP="004E16B4">
      <w:pPr>
        <w:pStyle w:val="Header"/>
        <w:numPr>
          <w:ilvl w:val="1"/>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Chapter 8 of the MFMA and</w:t>
      </w:r>
    </w:p>
    <w:p w:rsidR="00940670" w:rsidRPr="00940670" w:rsidRDefault="00940670" w:rsidP="004E16B4">
      <w:pPr>
        <w:pStyle w:val="Header"/>
        <w:numPr>
          <w:ilvl w:val="1"/>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The supply chain management policy of the municipality</w:t>
      </w:r>
    </w:p>
    <w:p w:rsidR="00940670" w:rsidRPr="00940670" w:rsidRDefault="00940670" w:rsidP="004E16B4">
      <w:pPr>
        <w:pStyle w:val="Header"/>
        <w:numPr>
          <w:ilvl w:val="0"/>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To maximise administrative and operational efficiency in the implementation of the supply chain management policy</w:t>
      </w:r>
    </w:p>
    <w:p w:rsidR="00940670" w:rsidRPr="00940670" w:rsidRDefault="00940670" w:rsidP="004E16B4">
      <w:pPr>
        <w:pStyle w:val="Header"/>
        <w:numPr>
          <w:ilvl w:val="0"/>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 xml:space="preserve">To enforce responsible cost effective measures for the prevention of fraud corruption favouritism and unfair and irregular practices in the implementation of the supply chain management policy; and </w:t>
      </w:r>
    </w:p>
    <w:p w:rsidR="00940670" w:rsidRPr="00940670" w:rsidRDefault="00940670" w:rsidP="004E16B4">
      <w:pPr>
        <w:pStyle w:val="Header"/>
        <w:numPr>
          <w:ilvl w:val="0"/>
          <w:numId w:val="74"/>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To comply with his or her responsibilities in terms of section 115 of the MFMA and other applicable legislation.</w:t>
      </w:r>
    </w:p>
    <w:p w:rsidR="00940670" w:rsidRPr="00940670" w:rsidRDefault="00940670" w:rsidP="004E08CE">
      <w:pPr>
        <w:pStyle w:val="Header"/>
        <w:tabs>
          <w:tab w:val="clear" w:pos="4153"/>
          <w:tab w:val="clear" w:pos="8306"/>
        </w:tabs>
        <w:spacing w:line="360" w:lineRule="auto"/>
        <w:ind w:left="720"/>
        <w:jc w:val="both"/>
        <w:rPr>
          <w:rFonts w:ascii="Arial" w:hAnsi="Arial" w:cs="Arial"/>
          <w:bCs/>
          <w:lang w:val="en-ZA"/>
        </w:rPr>
      </w:pPr>
    </w:p>
    <w:p w:rsidR="00940670" w:rsidRPr="00940670" w:rsidRDefault="00940670" w:rsidP="004E08CE">
      <w:pPr>
        <w:pStyle w:val="Header"/>
        <w:tabs>
          <w:tab w:val="clear" w:pos="4153"/>
          <w:tab w:val="clear" w:pos="8306"/>
        </w:tabs>
        <w:spacing w:line="360" w:lineRule="auto"/>
        <w:jc w:val="both"/>
        <w:rPr>
          <w:rFonts w:ascii="Arial" w:hAnsi="Arial" w:cs="Arial"/>
          <w:bCs/>
          <w:lang w:val="en-ZA"/>
        </w:rPr>
      </w:pPr>
      <w:r w:rsidRPr="00940670">
        <w:rPr>
          <w:rFonts w:ascii="Arial" w:hAnsi="Arial" w:cs="Arial"/>
          <w:bCs/>
          <w:lang w:val="en-ZA"/>
        </w:rPr>
        <w:t>No municipal council or accounting officer may delegate or sub-delegate any supply chain management powers or duties –</w:t>
      </w:r>
    </w:p>
    <w:p w:rsidR="00940670" w:rsidRPr="00940670" w:rsidRDefault="00940670" w:rsidP="004E16B4">
      <w:pPr>
        <w:pStyle w:val="Header"/>
        <w:numPr>
          <w:ilvl w:val="0"/>
          <w:numId w:val="67"/>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To a person who is not an official of the municipality</w:t>
      </w:r>
    </w:p>
    <w:p w:rsidR="00940670" w:rsidRPr="00940670" w:rsidRDefault="00940670" w:rsidP="004E16B4">
      <w:pPr>
        <w:pStyle w:val="Header"/>
        <w:numPr>
          <w:ilvl w:val="0"/>
          <w:numId w:val="67"/>
        </w:numPr>
        <w:tabs>
          <w:tab w:val="clear" w:pos="4153"/>
          <w:tab w:val="clear" w:pos="8306"/>
        </w:tabs>
        <w:spacing w:line="360" w:lineRule="auto"/>
        <w:jc w:val="both"/>
        <w:rPr>
          <w:rFonts w:ascii="Arial" w:hAnsi="Arial" w:cs="Arial"/>
          <w:bCs/>
          <w:lang w:val="en-ZA"/>
        </w:rPr>
      </w:pPr>
      <w:r w:rsidRPr="00940670">
        <w:rPr>
          <w:rFonts w:ascii="Arial" w:hAnsi="Arial" w:cs="Arial"/>
          <w:bCs/>
          <w:lang w:val="en-ZA"/>
        </w:rPr>
        <w:t>To a committee which is not exclusively composed of officials of the municipality</w:t>
      </w:r>
    </w:p>
    <w:p w:rsidR="00940670" w:rsidRPr="00940670" w:rsidRDefault="00940670" w:rsidP="004E08CE">
      <w:pPr>
        <w:pStyle w:val="Header"/>
        <w:tabs>
          <w:tab w:val="clear" w:pos="4153"/>
          <w:tab w:val="clear" w:pos="8306"/>
        </w:tabs>
        <w:spacing w:line="360" w:lineRule="auto"/>
        <w:jc w:val="both"/>
        <w:rPr>
          <w:rFonts w:ascii="Arial" w:hAnsi="Arial" w:cs="Arial"/>
          <w:bCs/>
          <w:lang w:val="en-ZA"/>
        </w:rPr>
      </w:pPr>
    </w:p>
    <w:p w:rsidR="00940670" w:rsidRDefault="00940670" w:rsidP="004E08CE">
      <w:pPr>
        <w:pStyle w:val="Header"/>
        <w:tabs>
          <w:tab w:val="clear" w:pos="4153"/>
          <w:tab w:val="clear" w:pos="8306"/>
        </w:tabs>
        <w:spacing w:line="360" w:lineRule="auto"/>
        <w:jc w:val="both"/>
        <w:rPr>
          <w:rFonts w:ascii="Arial" w:hAnsi="Arial" w:cs="Arial"/>
          <w:bCs/>
          <w:lang w:val="en-ZA"/>
        </w:rPr>
      </w:pPr>
      <w:r w:rsidRPr="00940670">
        <w:rPr>
          <w:rFonts w:ascii="Arial" w:hAnsi="Arial" w:cs="Arial"/>
          <w:bCs/>
          <w:lang w:val="en-ZA"/>
        </w:rPr>
        <w:t>This policy may not be read as permitting an official to whom the power to make final award has been delegated, to make a final award in a competitive bidding process otherwise than through the committee systems provided for in the SCM Regulation section 26</w:t>
      </w:r>
    </w:p>
    <w:p w:rsidR="00DE34CF" w:rsidRDefault="00DE34CF" w:rsidP="004E08CE">
      <w:pPr>
        <w:pStyle w:val="Header"/>
        <w:tabs>
          <w:tab w:val="clear" w:pos="4153"/>
          <w:tab w:val="clear" w:pos="8306"/>
        </w:tabs>
        <w:spacing w:line="360" w:lineRule="auto"/>
        <w:jc w:val="both"/>
        <w:rPr>
          <w:rFonts w:ascii="Arial" w:hAnsi="Arial" w:cs="Arial"/>
          <w:bCs/>
          <w:lang w:val="en-ZA"/>
        </w:rPr>
      </w:pPr>
    </w:p>
    <w:p w:rsidR="00DE34CF" w:rsidRPr="00940670" w:rsidRDefault="00DE34CF" w:rsidP="004E08CE">
      <w:pPr>
        <w:pStyle w:val="Header"/>
        <w:tabs>
          <w:tab w:val="clear" w:pos="4153"/>
          <w:tab w:val="clear" w:pos="8306"/>
        </w:tabs>
        <w:spacing w:line="360" w:lineRule="auto"/>
        <w:jc w:val="both"/>
        <w:rPr>
          <w:rFonts w:ascii="Arial" w:hAnsi="Arial" w:cs="Arial"/>
          <w:bCs/>
          <w:lang w:val="en-ZA"/>
        </w:rPr>
      </w:pPr>
    </w:p>
    <w:p w:rsidR="00940670" w:rsidRPr="00940670" w:rsidRDefault="00940670" w:rsidP="004E08CE">
      <w:pPr>
        <w:pStyle w:val="Header"/>
        <w:tabs>
          <w:tab w:val="clear" w:pos="4153"/>
          <w:tab w:val="clear" w:pos="8306"/>
        </w:tabs>
        <w:spacing w:line="360" w:lineRule="auto"/>
        <w:jc w:val="both"/>
        <w:rPr>
          <w:rFonts w:ascii="Arial" w:hAnsi="Arial" w:cs="Arial"/>
          <w:bCs/>
          <w:lang w:val="en-ZA"/>
        </w:rPr>
      </w:pPr>
    </w:p>
    <w:p w:rsidR="00940670" w:rsidRPr="00940670" w:rsidRDefault="00940670" w:rsidP="004E08CE">
      <w:pPr>
        <w:pStyle w:val="Heading3"/>
        <w:jc w:val="both"/>
      </w:pPr>
      <w:bookmarkStart w:id="20" w:name="_Toc482640004"/>
      <w:r w:rsidRPr="00940670">
        <w:t>3.5.1 Sub-delegation</w:t>
      </w:r>
      <w:bookmarkEnd w:id="20"/>
      <w:r w:rsidRPr="00940670">
        <w:t xml:space="preserve"> </w:t>
      </w:r>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036EA9" w:rsidRDefault="00940670" w:rsidP="004E08CE">
      <w:pPr>
        <w:pStyle w:val="BodyText"/>
        <w:spacing w:line="360" w:lineRule="auto"/>
        <w:ind w:left="284" w:hanging="284"/>
        <w:jc w:val="both"/>
        <w:rPr>
          <w:rFonts w:ascii="Arial" w:hAnsi="Arial" w:cs="Arial"/>
          <w:b w:val="0"/>
        </w:rPr>
      </w:pPr>
      <w:r w:rsidRPr="00036EA9">
        <w:rPr>
          <w:rFonts w:ascii="Arial" w:hAnsi="Arial" w:cs="Arial"/>
          <w:b w:val="0"/>
        </w:rPr>
        <w:t>1. The accounting officer may in terms of section 79 or 106 of the MFMA sub- delegate any supply chain management powers and duties, including those delegated to the accounting officer in terms of the above delegations.</w:t>
      </w:r>
    </w:p>
    <w:p w:rsidR="00940670" w:rsidRPr="00036EA9" w:rsidRDefault="00940670" w:rsidP="004E08CE">
      <w:pPr>
        <w:pStyle w:val="BodyText"/>
        <w:spacing w:line="360" w:lineRule="auto"/>
        <w:jc w:val="both"/>
        <w:rPr>
          <w:rFonts w:ascii="Arial" w:hAnsi="Arial" w:cs="Arial"/>
          <w:b w:val="0"/>
        </w:rPr>
      </w:pPr>
    </w:p>
    <w:p w:rsidR="00940670" w:rsidRPr="00036EA9" w:rsidRDefault="00940670" w:rsidP="004E08CE">
      <w:pPr>
        <w:pStyle w:val="BodyText"/>
        <w:spacing w:line="360" w:lineRule="auto"/>
        <w:ind w:left="720" w:hanging="720"/>
        <w:jc w:val="both"/>
        <w:rPr>
          <w:rFonts w:ascii="Arial" w:hAnsi="Arial" w:cs="Arial"/>
          <w:b w:val="0"/>
        </w:rPr>
      </w:pPr>
      <w:r w:rsidRPr="00036EA9">
        <w:rPr>
          <w:rFonts w:ascii="Arial" w:hAnsi="Arial" w:cs="Arial"/>
          <w:b w:val="0"/>
        </w:rPr>
        <w:t>2. The power to make a final award –</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(a)</w:t>
      </w:r>
      <w:r w:rsidRPr="00036EA9">
        <w:rPr>
          <w:rFonts w:ascii="Arial" w:hAnsi="Arial" w:cs="Arial"/>
          <w:b w:val="0"/>
        </w:rPr>
        <w:tab/>
      </w:r>
      <w:proofErr w:type="gramStart"/>
      <w:r w:rsidRPr="00036EA9">
        <w:rPr>
          <w:rFonts w:ascii="Arial" w:hAnsi="Arial" w:cs="Arial"/>
          <w:b w:val="0"/>
        </w:rPr>
        <w:t>above</w:t>
      </w:r>
      <w:proofErr w:type="gramEnd"/>
      <w:r w:rsidRPr="00036EA9">
        <w:rPr>
          <w:rFonts w:ascii="Arial" w:hAnsi="Arial" w:cs="Arial"/>
          <w:b w:val="0"/>
        </w:rPr>
        <w:t xml:space="preserve"> R10 million </w:t>
      </w:r>
      <w:r w:rsidRPr="00036EA9">
        <w:rPr>
          <w:rFonts w:ascii="Arial" w:hAnsi="Arial" w:cs="Arial"/>
          <w:b w:val="0"/>
          <w:bCs w:val="0"/>
        </w:rPr>
        <w:t>(VAT included)</w:t>
      </w:r>
      <w:r w:rsidRPr="00036EA9">
        <w:rPr>
          <w:rFonts w:ascii="Arial" w:hAnsi="Arial" w:cs="Arial"/>
          <w:b w:val="0"/>
        </w:rPr>
        <w:t xml:space="preserve"> may not be sub delegated by the accounting officer;</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(b)</w:t>
      </w:r>
      <w:r w:rsidRPr="00036EA9">
        <w:rPr>
          <w:rFonts w:ascii="Arial" w:hAnsi="Arial" w:cs="Arial"/>
          <w:b w:val="0"/>
        </w:rPr>
        <w:tab/>
      </w:r>
      <w:proofErr w:type="gramStart"/>
      <w:r w:rsidRPr="00036EA9">
        <w:rPr>
          <w:rFonts w:ascii="Arial" w:hAnsi="Arial" w:cs="Arial"/>
          <w:b w:val="0"/>
        </w:rPr>
        <w:t>above</w:t>
      </w:r>
      <w:proofErr w:type="gramEnd"/>
      <w:r w:rsidRPr="00036EA9">
        <w:rPr>
          <w:rFonts w:ascii="Arial" w:hAnsi="Arial" w:cs="Arial"/>
          <w:b w:val="0"/>
        </w:rPr>
        <w:t xml:space="preserve"> R2 million </w:t>
      </w:r>
      <w:r w:rsidRPr="00036EA9">
        <w:rPr>
          <w:rFonts w:ascii="Arial" w:hAnsi="Arial" w:cs="Arial"/>
          <w:b w:val="0"/>
          <w:bCs w:val="0"/>
        </w:rPr>
        <w:t>(VAT included),</w:t>
      </w:r>
      <w:r w:rsidRPr="00036EA9">
        <w:rPr>
          <w:rFonts w:ascii="Arial" w:hAnsi="Arial" w:cs="Arial"/>
          <w:b w:val="0"/>
        </w:rPr>
        <w:t xml:space="preserve"> but not exceeding  R10 million </w:t>
      </w:r>
      <w:r w:rsidRPr="00036EA9">
        <w:rPr>
          <w:rFonts w:ascii="Arial" w:hAnsi="Arial" w:cs="Arial"/>
          <w:b w:val="0"/>
          <w:bCs w:val="0"/>
        </w:rPr>
        <w:t>(VAT included)</w:t>
      </w:r>
      <w:r w:rsidRPr="00036EA9">
        <w:rPr>
          <w:rFonts w:ascii="Arial" w:hAnsi="Arial" w:cs="Arial"/>
          <w:b w:val="0"/>
        </w:rPr>
        <w:t>, may be sub delegated but only to –</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ab/>
        <w:t>(i)</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chief financial officer; </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ab/>
        <w:t>(ii)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senior manager; or</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ab/>
        <w:t>(iii)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bid adjudication committee of which the chief financial officer or </w:t>
      </w:r>
      <w:r w:rsidRPr="00036EA9">
        <w:rPr>
          <w:rFonts w:ascii="Arial" w:hAnsi="Arial" w:cs="Arial"/>
          <w:b w:val="0"/>
        </w:rPr>
        <w:tab/>
        <w:t>a senior manager is a member; or</w:t>
      </w:r>
    </w:p>
    <w:p w:rsidR="00940670" w:rsidRPr="00036EA9" w:rsidRDefault="00940670" w:rsidP="004E08CE">
      <w:pPr>
        <w:pStyle w:val="BodyText"/>
        <w:spacing w:line="360" w:lineRule="auto"/>
        <w:ind w:left="1418" w:hanging="698"/>
        <w:jc w:val="both"/>
        <w:rPr>
          <w:rFonts w:ascii="Arial" w:hAnsi="Arial" w:cs="Arial"/>
          <w:b w:val="0"/>
        </w:rPr>
      </w:pPr>
      <w:r w:rsidRPr="00036EA9">
        <w:rPr>
          <w:rFonts w:ascii="Arial" w:hAnsi="Arial" w:cs="Arial"/>
          <w:b w:val="0"/>
        </w:rPr>
        <w:t>(c)</w:t>
      </w:r>
      <w:r w:rsidRPr="00036EA9">
        <w:rPr>
          <w:rFonts w:ascii="Arial" w:hAnsi="Arial" w:cs="Arial"/>
          <w:b w:val="0"/>
        </w:rPr>
        <w:tab/>
      </w:r>
      <w:proofErr w:type="gramStart"/>
      <w:r w:rsidRPr="00036EA9">
        <w:rPr>
          <w:rFonts w:ascii="Arial" w:hAnsi="Arial" w:cs="Arial"/>
          <w:b w:val="0"/>
        </w:rPr>
        <w:t>not</w:t>
      </w:r>
      <w:proofErr w:type="gramEnd"/>
      <w:r w:rsidRPr="00036EA9">
        <w:rPr>
          <w:rFonts w:ascii="Arial" w:hAnsi="Arial" w:cs="Arial"/>
          <w:b w:val="0"/>
        </w:rPr>
        <w:t xml:space="preserve"> exceeding R2 million </w:t>
      </w:r>
      <w:r w:rsidRPr="00036EA9">
        <w:rPr>
          <w:rFonts w:ascii="Arial" w:hAnsi="Arial" w:cs="Arial"/>
          <w:b w:val="0"/>
          <w:bCs w:val="0"/>
        </w:rPr>
        <w:t>(VAT included)</w:t>
      </w:r>
      <w:r w:rsidRPr="00036EA9">
        <w:rPr>
          <w:rFonts w:ascii="Arial" w:hAnsi="Arial" w:cs="Arial"/>
          <w:b w:val="0"/>
        </w:rPr>
        <w:t xml:space="preserve"> may be sub-delegated but only </w:t>
      </w:r>
    </w:p>
    <w:p w:rsidR="00940670" w:rsidRPr="00036EA9" w:rsidRDefault="00940670" w:rsidP="004E08CE">
      <w:pPr>
        <w:pStyle w:val="BodyText"/>
        <w:spacing w:line="360" w:lineRule="auto"/>
        <w:ind w:left="720"/>
        <w:jc w:val="both"/>
        <w:rPr>
          <w:rFonts w:ascii="Arial" w:hAnsi="Arial" w:cs="Arial"/>
          <w:b w:val="0"/>
        </w:rPr>
      </w:pPr>
      <w:r w:rsidRPr="00036EA9">
        <w:rPr>
          <w:rFonts w:ascii="Arial" w:hAnsi="Arial" w:cs="Arial"/>
          <w:b w:val="0"/>
        </w:rPr>
        <w:tab/>
      </w:r>
      <w:proofErr w:type="gramStart"/>
      <w:r w:rsidRPr="00036EA9">
        <w:rPr>
          <w:rFonts w:ascii="Arial" w:hAnsi="Arial" w:cs="Arial"/>
          <w:b w:val="0"/>
        </w:rPr>
        <w:t>to</w:t>
      </w:r>
      <w:proofErr w:type="gramEnd"/>
      <w:r w:rsidRPr="00036EA9">
        <w:rPr>
          <w:rFonts w:ascii="Arial" w:hAnsi="Arial" w:cs="Arial"/>
          <w:b w:val="0"/>
        </w:rPr>
        <w:t xml:space="preserve"> –</w:t>
      </w:r>
    </w:p>
    <w:p w:rsidR="00940670" w:rsidRPr="00036EA9" w:rsidRDefault="00940670" w:rsidP="004E08CE">
      <w:pPr>
        <w:pStyle w:val="BodyText"/>
        <w:spacing w:line="360" w:lineRule="auto"/>
        <w:ind w:left="720" w:firstLine="720"/>
        <w:jc w:val="both"/>
        <w:rPr>
          <w:rFonts w:ascii="Arial" w:hAnsi="Arial" w:cs="Arial"/>
          <w:b w:val="0"/>
        </w:rPr>
      </w:pPr>
      <w:r w:rsidRPr="00036EA9">
        <w:rPr>
          <w:rFonts w:ascii="Arial" w:hAnsi="Arial" w:cs="Arial"/>
          <w:b w:val="0"/>
        </w:rPr>
        <w:t>(i)</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chief financial officer; </w:t>
      </w:r>
    </w:p>
    <w:p w:rsidR="00940670" w:rsidRPr="00036EA9" w:rsidRDefault="00940670" w:rsidP="004E08CE">
      <w:pPr>
        <w:pStyle w:val="BodyText"/>
        <w:spacing w:line="360" w:lineRule="auto"/>
        <w:ind w:left="720" w:firstLine="720"/>
        <w:jc w:val="both"/>
        <w:rPr>
          <w:rFonts w:ascii="Arial" w:hAnsi="Arial" w:cs="Arial"/>
          <w:b w:val="0"/>
        </w:rPr>
      </w:pPr>
      <w:r w:rsidRPr="00036EA9">
        <w:rPr>
          <w:rFonts w:ascii="Arial" w:hAnsi="Arial" w:cs="Arial"/>
          <w:b w:val="0"/>
        </w:rPr>
        <w:t>(ii)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senior manager; </w:t>
      </w:r>
    </w:p>
    <w:p w:rsidR="00940670" w:rsidRPr="00036EA9" w:rsidRDefault="00940670" w:rsidP="004E08CE">
      <w:pPr>
        <w:pStyle w:val="BodyText"/>
        <w:spacing w:line="360" w:lineRule="auto"/>
        <w:ind w:left="1440"/>
        <w:jc w:val="both"/>
        <w:rPr>
          <w:rFonts w:ascii="Arial" w:hAnsi="Arial" w:cs="Arial"/>
          <w:b w:val="0"/>
        </w:rPr>
      </w:pPr>
      <w:r w:rsidRPr="00036EA9">
        <w:rPr>
          <w:rFonts w:ascii="Arial" w:hAnsi="Arial" w:cs="Arial"/>
          <w:b w:val="0"/>
        </w:rPr>
        <w:t>(iii)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manager directly accountable to the chief financial officer or a senior manager; or</w:t>
      </w:r>
    </w:p>
    <w:p w:rsidR="00940670" w:rsidRPr="00036EA9" w:rsidRDefault="00940670" w:rsidP="004E08CE">
      <w:pPr>
        <w:pStyle w:val="BodyText"/>
        <w:spacing w:line="360" w:lineRule="auto"/>
        <w:ind w:left="1440"/>
        <w:jc w:val="both"/>
        <w:rPr>
          <w:rFonts w:ascii="Arial" w:hAnsi="Arial" w:cs="Arial"/>
          <w:b w:val="0"/>
        </w:rPr>
      </w:pPr>
      <w:r w:rsidRPr="00036EA9">
        <w:rPr>
          <w:rFonts w:ascii="Arial" w:hAnsi="Arial" w:cs="Arial"/>
          <w:b w:val="0"/>
        </w:rPr>
        <w:t>(iv)</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bid adjudication committee.</w:t>
      </w:r>
    </w:p>
    <w:p w:rsidR="00940670" w:rsidRPr="00036EA9" w:rsidRDefault="00940670" w:rsidP="004E08CE">
      <w:pPr>
        <w:pStyle w:val="BodyText"/>
        <w:spacing w:line="360" w:lineRule="auto"/>
        <w:jc w:val="both"/>
        <w:rPr>
          <w:rFonts w:ascii="Arial" w:hAnsi="Arial" w:cs="Arial"/>
          <w:b w:val="0"/>
          <w:i/>
          <w:iCs/>
        </w:rPr>
      </w:pPr>
    </w:p>
    <w:p w:rsidR="00940670" w:rsidRPr="00036EA9" w:rsidRDefault="00940670" w:rsidP="004E08CE">
      <w:pPr>
        <w:pStyle w:val="BodyText"/>
        <w:spacing w:line="360" w:lineRule="auto"/>
        <w:ind w:left="284" w:hanging="284"/>
        <w:jc w:val="both"/>
        <w:rPr>
          <w:rFonts w:ascii="Arial" w:hAnsi="Arial" w:cs="Arial"/>
          <w:b w:val="0"/>
        </w:rPr>
      </w:pPr>
      <w:r w:rsidRPr="00036EA9">
        <w:rPr>
          <w:rFonts w:ascii="Arial" w:hAnsi="Arial" w:cs="Arial"/>
          <w:b w:val="0"/>
        </w:rPr>
        <w:t>3. An official or bid adjudication committee to which the power to make final awards has been sub delegated in accordance with subparagraph (2) must within five days of the end of each month submit to the official referred to in subparagraph (4) a written report containing particulars of each final award made by such official or committee during that month, including–</w:t>
      </w:r>
    </w:p>
    <w:p w:rsidR="00940670" w:rsidRPr="00036EA9" w:rsidRDefault="00940670" w:rsidP="004E08CE">
      <w:pPr>
        <w:pStyle w:val="BodyText"/>
        <w:spacing w:line="360" w:lineRule="auto"/>
        <w:ind w:left="720"/>
        <w:jc w:val="both"/>
        <w:rPr>
          <w:rFonts w:ascii="Arial" w:hAnsi="Arial" w:cs="Arial"/>
          <w:b w:val="0"/>
        </w:rPr>
      </w:pPr>
      <w:r w:rsidRPr="00036EA9">
        <w:rPr>
          <w:rFonts w:ascii="Arial" w:hAnsi="Arial" w:cs="Arial"/>
          <w:b w:val="0"/>
        </w:rPr>
        <w:t>(a)</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amount of the award; </w:t>
      </w:r>
    </w:p>
    <w:p w:rsidR="00940670" w:rsidRPr="00036EA9" w:rsidRDefault="00940670" w:rsidP="004E08CE">
      <w:pPr>
        <w:pStyle w:val="BodyText"/>
        <w:spacing w:line="360" w:lineRule="auto"/>
        <w:ind w:left="720"/>
        <w:jc w:val="both"/>
        <w:rPr>
          <w:rFonts w:ascii="Arial" w:hAnsi="Arial" w:cs="Arial"/>
          <w:b w:val="0"/>
        </w:rPr>
      </w:pPr>
      <w:r w:rsidRPr="00036EA9">
        <w:rPr>
          <w:rFonts w:ascii="Arial" w:hAnsi="Arial" w:cs="Arial"/>
          <w:b w:val="0"/>
        </w:rPr>
        <w:t>(b)</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name of the person to whom the award was made; and </w:t>
      </w:r>
    </w:p>
    <w:p w:rsidR="00940670" w:rsidRPr="00036EA9" w:rsidRDefault="00940670" w:rsidP="004E08CE">
      <w:pPr>
        <w:pStyle w:val="BodyText"/>
        <w:spacing w:line="360" w:lineRule="auto"/>
        <w:ind w:left="720"/>
        <w:jc w:val="both"/>
        <w:rPr>
          <w:rFonts w:ascii="Arial" w:hAnsi="Arial" w:cs="Arial"/>
          <w:b w:val="0"/>
        </w:rPr>
      </w:pPr>
      <w:r w:rsidRPr="00036EA9">
        <w:rPr>
          <w:rFonts w:ascii="Arial" w:hAnsi="Arial" w:cs="Arial"/>
          <w:b w:val="0"/>
        </w:rPr>
        <w:t>(c)</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reason why the award was made to that person.</w:t>
      </w:r>
    </w:p>
    <w:p w:rsidR="00940670" w:rsidRPr="00036EA9" w:rsidRDefault="00940670" w:rsidP="004E08CE">
      <w:pPr>
        <w:pStyle w:val="BodyText"/>
        <w:spacing w:line="360" w:lineRule="auto"/>
        <w:jc w:val="both"/>
        <w:rPr>
          <w:rFonts w:ascii="Arial" w:hAnsi="Arial" w:cs="Arial"/>
          <w:b w:val="0"/>
          <w:i/>
        </w:rPr>
      </w:pPr>
    </w:p>
    <w:p w:rsidR="00940670" w:rsidRPr="00036EA9" w:rsidRDefault="00940670" w:rsidP="004E08CE">
      <w:pPr>
        <w:pStyle w:val="BodyText"/>
        <w:spacing w:line="360" w:lineRule="auto"/>
        <w:ind w:firstLine="284"/>
        <w:jc w:val="both"/>
        <w:rPr>
          <w:rFonts w:ascii="Arial" w:hAnsi="Arial" w:cs="Arial"/>
          <w:b w:val="0"/>
        </w:rPr>
      </w:pPr>
      <w:r w:rsidRPr="00036EA9">
        <w:rPr>
          <w:rFonts w:ascii="Arial" w:hAnsi="Arial" w:cs="Arial"/>
          <w:b w:val="0"/>
        </w:rPr>
        <w:t>A written report referred to in subparagraph (3) must be submitted –</w:t>
      </w:r>
    </w:p>
    <w:p w:rsidR="00940670" w:rsidRPr="00036EA9" w:rsidRDefault="00940670" w:rsidP="004E08CE">
      <w:pPr>
        <w:pStyle w:val="BodyText"/>
        <w:spacing w:line="360" w:lineRule="auto"/>
        <w:ind w:left="1440" w:hanging="720"/>
        <w:jc w:val="both"/>
        <w:rPr>
          <w:rFonts w:ascii="Arial" w:hAnsi="Arial" w:cs="Arial"/>
          <w:b w:val="0"/>
        </w:rPr>
      </w:pPr>
      <w:r w:rsidRPr="00036EA9">
        <w:rPr>
          <w:rFonts w:ascii="Arial" w:hAnsi="Arial" w:cs="Arial"/>
          <w:b w:val="0"/>
        </w:rPr>
        <w:t>(a)</w:t>
      </w:r>
      <w:r w:rsidRPr="00036EA9">
        <w:rPr>
          <w:rFonts w:ascii="Arial" w:hAnsi="Arial" w:cs="Arial"/>
          <w:b w:val="0"/>
        </w:rPr>
        <w:tab/>
      </w:r>
      <w:proofErr w:type="gramStart"/>
      <w:r w:rsidRPr="00036EA9">
        <w:rPr>
          <w:rFonts w:ascii="Arial" w:hAnsi="Arial" w:cs="Arial"/>
          <w:b w:val="0"/>
        </w:rPr>
        <w:t>to</w:t>
      </w:r>
      <w:proofErr w:type="gramEnd"/>
      <w:r w:rsidRPr="00036EA9">
        <w:rPr>
          <w:rFonts w:ascii="Arial" w:hAnsi="Arial" w:cs="Arial"/>
          <w:b w:val="0"/>
        </w:rPr>
        <w:t xml:space="preserve"> the accounting officer, in the case of an award by –</w:t>
      </w:r>
    </w:p>
    <w:p w:rsidR="00940670" w:rsidRPr="00036EA9" w:rsidRDefault="00940670" w:rsidP="004E08CE">
      <w:pPr>
        <w:pStyle w:val="BodyText"/>
        <w:spacing w:line="360" w:lineRule="auto"/>
        <w:ind w:left="720" w:hanging="360"/>
        <w:jc w:val="both"/>
        <w:rPr>
          <w:rFonts w:ascii="Arial" w:hAnsi="Arial" w:cs="Arial"/>
          <w:b w:val="0"/>
        </w:rPr>
      </w:pPr>
      <w:r w:rsidRPr="00036EA9">
        <w:rPr>
          <w:rFonts w:ascii="Arial" w:hAnsi="Arial" w:cs="Arial"/>
          <w:b w:val="0"/>
        </w:rPr>
        <w:tab/>
        <w:t>(i)</w:t>
      </w:r>
      <w:r w:rsidRPr="00036EA9">
        <w:rPr>
          <w:rFonts w:ascii="Arial" w:hAnsi="Arial" w:cs="Arial"/>
          <w:b w:val="0"/>
        </w:rPr>
        <w:tab/>
      </w:r>
      <w:proofErr w:type="gramStart"/>
      <w:r w:rsidRPr="00036EA9">
        <w:rPr>
          <w:rFonts w:ascii="Arial" w:hAnsi="Arial" w:cs="Arial"/>
          <w:b w:val="0"/>
        </w:rPr>
        <w:t>the</w:t>
      </w:r>
      <w:proofErr w:type="gramEnd"/>
      <w:r w:rsidRPr="00036EA9">
        <w:rPr>
          <w:rFonts w:ascii="Arial" w:hAnsi="Arial" w:cs="Arial"/>
          <w:b w:val="0"/>
        </w:rPr>
        <w:t xml:space="preserve"> chief financial officer; </w:t>
      </w:r>
    </w:p>
    <w:p w:rsidR="00940670" w:rsidRPr="00036EA9" w:rsidRDefault="00940670" w:rsidP="004E08CE">
      <w:pPr>
        <w:pStyle w:val="BodyText"/>
        <w:spacing w:line="360" w:lineRule="auto"/>
        <w:ind w:left="720" w:hanging="360"/>
        <w:jc w:val="both"/>
        <w:rPr>
          <w:rFonts w:ascii="Arial" w:hAnsi="Arial" w:cs="Arial"/>
          <w:b w:val="0"/>
        </w:rPr>
      </w:pPr>
      <w:r w:rsidRPr="00036EA9">
        <w:rPr>
          <w:rFonts w:ascii="Arial" w:hAnsi="Arial" w:cs="Arial"/>
          <w:b w:val="0"/>
        </w:rPr>
        <w:tab/>
        <w:t>(ii)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senior manager; or</w:t>
      </w:r>
    </w:p>
    <w:p w:rsidR="00940670" w:rsidRPr="00036EA9" w:rsidRDefault="00940670" w:rsidP="004E08CE">
      <w:pPr>
        <w:pStyle w:val="BodyText"/>
        <w:spacing w:line="360" w:lineRule="auto"/>
        <w:ind w:left="1418" w:hanging="698"/>
        <w:jc w:val="both"/>
        <w:rPr>
          <w:rFonts w:ascii="Arial" w:hAnsi="Arial" w:cs="Arial"/>
          <w:b w:val="0"/>
        </w:rPr>
      </w:pPr>
      <w:r w:rsidRPr="00036EA9">
        <w:rPr>
          <w:rFonts w:ascii="Arial" w:hAnsi="Arial" w:cs="Arial"/>
          <w:b w:val="0"/>
        </w:rPr>
        <w:t>(iii)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bid adjudication committee of which the chief financial officer or a senior manager is a member; or</w:t>
      </w:r>
    </w:p>
    <w:p w:rsidR="00940670" w:rsidRPr="00036EA9" w:rsidRDefault="00940670" w:rsidP="004E08CE">
      <w:pPr>
        <w:pStyle w:val="BodyText"/>
        <w:spacing w:line="360" w:lineRule="auto"/>
        <w:ind w:left="1418" w:hanging="698"/>
        <w:jc w:val="both"/>
        <w:rPr>
          <w:rFonts w:ascii="Arial" w:hAnsi="Arial" w:cs="Arial"/>
          <w:b w:val="0"/>
        </w:rPr>
      </w:pPr>
      <w:r w:rsidRPr="00036EA9">
        <w:rPr>
          <w:rFonts w:ascii="Arial" w:hAnsi="Arial" w:cs="Arial"/>
          <w:b w:val="0"/>
        </w:rPr>
        <w:t>(b)</w:t>
      </w:r>
      <w:r w:rsidRPr="00036EA9">
        <w:rPr>
          <w:rFonts w:ascii="Arial" w:hAnsi="Arial" w:cs="Arial"/>
          <w:b w:val="0"/>
        </w:rPr>
        <w:tab/>
      </w:r>
      <w:r w:rsidRPr="00036EA9">
        <w:rPr>
          <w:rFonts w:ascii="Arial" w:hAnsi="Arial" w:cs="Arial"/>
          <w:b w:val="0"/>
        </w:rPr>
        <w:tab/>
      </w:r>
      <w:proofErr w:type="gramStart"/>
      <w:r w:rsidRPr="00036EA9">
        <w:rPr>
          <w:rFonts w:ascii="Arial" w:hAnsi="Arial" w:cs="Arial"/>
          <w:b w:val="0"/>
        </w:rPr>
        <w:t>to</w:t>
      </w:r>
      <w:proofErr w:type="gramEnd"/>
      <w:r w:rsidRPr="00036EA9">
        <w:rPr>
          <w:rFonts w:ascii="Arial" w:hAnsi="Arial" w:cs="Arial"/>
          <w:b w:val="0"/>
        </w:rPr>
        <w:t xml:space="preserve"> the chief financial officer or the senior manager responsible for the relevant bid, in the case of an award by –</w:t>
      </w:r>
    </w:p>
    <w:p w:rsidR="00940670" w:rsidRPr="00036EA9" w:rsidRDefault="00940670" w:rsidP="004E08CE">
      <w:pPr>
        <w:pStyle w:val="BodyText"/>
        <w:spacing w:line="360" w:lineRule="auto"/>
        <w:ind w:left="720" w:hanging="720"/>
        <w:jc w:val="both"/>
        <w:rPr>
          <w:rFonts w:ascii="Arial" w:hAnsi="Arial" w:cs="Arial"/>
          <w:b w:val="0"/>
        </w:rPr>
      </w:pPr>
      <w:r w:rsidRPr="00036EA9">
        <w:rPr>
          <w:rFonts w:ascii="Arial" w:hAnsi="Arial" w:cs="Arial"/>
          <w:b w:val="0"/>
        </w:rPr>
        <w:tab/>
        <w:t>(i)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manager referred to in subparagraph (2)(c)(iii); or </w:t>
      </w:r>
    </w:p>
    <w:p w:rsidR="00940670" w:rsidRPr="00036EA9" w:rsidRDefault="00940670" w:rsidP="004E08CE">
      <w:pPr>
        <w:pStyle w:val="BodyText"/>
        <w:spacing w:line="360" w:lineRule="auto"/>
        <w:ind w:left="720" w:hanging="720"/>
        <w:jc w:val="both"/>
        <w:rPr>
          <w:rFonts w:ascii="Arial" w:hAnsi="Arial" w:cs="Arial"/>
          <w:b w:val="0"/>
        </w:rPr>
      </w:pPr>
      <w:r w:rsidRPr="00036EA9">
        <w:rPr>
          <w:rFonts w:ascii="Arial" w:hAnsi="Arial" w:cs="Arial"/>
          <w:b w:val="0"/>
        </w:rPr>
        <w:tab/>
        <w:t>(ii)</w:t>
      </w:r>
      <w:r w:rsidRPr="00036EA9">
        <w:rPr>
          <w:rFonts w:ascii="Arial" w:hAnsi="Arial" w:cs="Arial"/>
          <w:b w:val="0"/>
        </w:rPr>
        <w:tab/>
      </w:r>
      <w:proofErr w:type="gramStart"/>
      <w:r w:rsidRPr="00036EA9">
        <w:rPr>
          <w:rFonts w:ascii="Arial" w:hAnsi="Arial" w:cs="Arial"/>
          <w:b w:val="0"/>
        </w:rPr>
        <w:t>a</w:t>
      </w:r>
      <w:proofErr w:type="gramEnd"/>
      <w:r w:rsidRPr="00036EA9">
        <w:rPr>
          <w:rFonts w:ascii="Arial" w:hAnsi="Arial" w:cs="Arial"/>
          <w:b w:val="0"/>
        </w:rPr>
        <w:t xml:space="preserve"> bid adjudication committee of which the chief financial officer or </w:t>
      </w:r>
      <w:r w:rsidRPr="00036EA9">
        <w:rPr>
          <w:rFonts w:ascii="Arial" w:hAnsi="Arial" w:cs="Arial"/>
          <w:b w:val="0"/>
        </w:rPr>
        <w:tab/>
        <w:t>a senior manager is not a member.</w:t>
      </w:r>
    </w:p>
    <w:p w:rsidR="00940670" w:rsidRPr="00036EA9" w:rsidRDefault="00940670" w:rsidP="004E08CE">
      <w:pPr>
        <w:pStyle w:val="BodyText"/>
        <w:spacing w:line="360" w:lineRule="auto"/>
        <w:ind w:left="720" w:hanging="720"/>
        <w:jc w:val="both"/>
        <w:rPr>
          <w:rFonts w:ascii="Arial" w:hAnsi="Arial" w:cs="Arial"/>
          <w:b w:val="0"/>
        </w:rPr>
      </w:pPr>
    </w:p>
    <w:p w:rsidR="00940670" w:rsidRPr="00036EA9" w:rsidRDefault="00940670" w:rsidP="004E08CE">
      <w:pPr>
        <w:pStyle w:val="BodyText"/>
        <w:spacing w:line="360" w:lineRule="auto"/>
        <w:ind w:left="284"/>
        <w:jc w:val="both"/>
        <w:rPr>
          <w:rFonts w:ascii="Arial" w:hAnsi="Arial" w:cs="Arial"/>
          <w:b w:val="0"/>
        </w:rPr>
      </w:pPr>
      <w:r w:rsidRPr="00036EA9">
        <w:rPr>
          <w:rFonts w:ascii="Arial" w:hAnsi="Arial" w:cs="Arial"/>
          <w:b w:val="0"/>
        </w:rPr>
        <w:t>Subparagraphs (3) and (4) of this policy do not apply to procurements out of petty cash.</w:t>
      </w:r>
    </w:p>
    <w:p w:rsidR="00940670" w:rsidRPr="00036EA9" w:rsidRDefault="00940670" w:rsidP="004E08CE">
      <w:pPr>
        <w:pStyle w:val="BodyText"/>
        <w:spacing w:line="360" w:lineRule="auto"/>
        <w:ind w:left="720"/>
        <w:jc w:val="both"/>
        <w:rPr>
          <w:rFonts w:ascii="Arial" w:hAnsi="Arial" w:cs="Arial"/>
          <w:b w:val="0"/>
        </w:rPr>
      </w:pPr>
    </w:p>
    <w:p w:rsidR="00940670" w:rsidRPr="00036EA9" w:rsidRDefault="00940670" w:rsidP="004E08CE">
      <w:pPr>
        <w:pStyle w:val="BodyText"/>
        <w:spacing w:line="360" w:lineRule="auto"/>
        <w:ind w:left="284"/>
        <w:jc w:val="both"/>
        <w:rPr>
          <w:rFonts w:ascii="Arial" w:hAnsi="Arial" w:cs="Arial"/>
          <w:b w:val="0"/>
        </w:rPr>
      </w:pPr>
      <w:r w:rsidRPr="00036EA9">
        <w:rPr>
          <w:rFonts w:ascii="Arial" w:hAnsi="Arial" w:cs="Arial"/>
          <w:b w:val="0"/>
        </w:rPr>
        <w:t xml:space="preserve">This policy may not be interpreted as permitting an official to whom the power to make final awards has been sub delegated, to make a final award in a competitive bidding process otherwise than through the committee system provided for in section </w:t>
      </w:r>
      <w:r w:rsidRPr="00036EA9">
        <w:rPr>
          <w:rFonts w:ascii="Arial" w:hAnsi="Arial" w:cs="Arial"/>
          <w:b w:val="0"/>
          <w:bCs w:val="0"/>
        </w:rPr>
        <w:t>26 of SCM regulation</w:t>
      </w:r>
      <w:r w:rsidRPr="00036EA9">
        <w:rPr>
          <w:rFonts w:ascii="Arial" w:hAnsi="Arial" w:cs="Arial"/>
          <w:b w:val="0"/>
        </w:rPr>
        <w:t>.</w:t>
      </w:r>
    </w:p>
    <w:p w:rsidR="00940670" w:rsidRPr="00036EA9" w:rsidRDefault="00940670" w:rsidP="004E08CE">
      <w:pPr>
        <w:pStyle w:val="BodyText"/>
        <w:spacing w:line="360" w:lineRule="auto"/>
        <w:jc w:val="both"/>
        <w:rPr>
          <w:rFonts w:ascii="Arial" w:hAnsi="Arial" w:cs="Arial"/>
          <w:b w:val="0"/>
        </w:rPr>
      </w:pPr>
    </w:p>
    <w:p w:rsidR="00940670" w:rsidRPr="00036EA9" w:rsidRDefault="00940670" w:rsidP="004E08CE">
      <w:pPr>
        <w:pStyle w:val="BodyText"/>
        <w:spacing w:line="360" w:lineRule="auto"/>
        <w:ind w:left="284"/>
        <w:jc w:val="both"/>
        <w:rPr>
          <w:rFonts w:ascii="Arial" w:hAnsi="Arial" w:cs="Arial"/>
          <w:b w:val="0"/>
        </w:rPr>
      </w:pPr>
      <w:r w:rsidRPr="00036EA9">
        <w:rPr>
          <w:rFonts w:ascii="Arial" w:hAnsi="Arial" w:cs="Arial"/>
          <w:b w:val="0"/>
        </w:rPr>
        <w:t>No supply chain management decision-making powers may be delegated        to an advisor or consultant.</w:t>
      </w:r>
    </w:p>
    <w:p w:rsidR="00940670" w:rsidRPr="00940670" w:rsidRDefault="00940670" w:rsidP="004E08CE">
      <w:pPr>
        <w:widowControl w:val="0"/>
        <w:autoSpaceDE w:val="0"/>
        <w:autoSpaceDN w:val="0"/>
        <w:adjustRightInd w:val="0"/>
        <w:ind w:left="2"/>
        <w:jc w:val="both"/>
        <w:rPr>
          <w:rFonts w:ascii="Arial" w:hAnsi="Arial" w:cs="Arial"/>
          <w:bCs/>
          <w:iCs/>
        </w:rPr>
      </w:pPr>
    </w:p>
    <w:p w:rsidR="00940670" w:rsidRPr="00940670" w:rsidRDefault="00940670" w:rsidP="004E08CE">
      <w:pPr>
        <w:widowControl w:val="0"/>
        <w:overflowPunct w:val="0"/>
        <w:autoSpaceDE w:val="0"/>
        <w:autoSpaceDN w:val="0"/>
        <w:adjustRightInd w:val="0"/>
        <w:spacing w:line="274" w:lineRule="auto"/>
        <w:ind w:left="284"/>
        <w:jc w:val="both"/>
        <w:rPr>
          <w:rFonts w:ascii="Arial" w:hAnsi="Arial" w:cs="Arial"/>
        </w:rPr>
      </w:pPr>
      <w:r w:rsidRPr="00940670">
        <w:rPr>
          <w:rFonts w:ascii="Arial" w:hAnsi="Arial" w:cs="Arial"/>
        </w:rPr>
        <w:t xml:space="preserve">To the extent that it may be necessary, Council </w:t>
      </w:r>
      <w:proofErr w:type="spellStart"/>
      <w:r w:rsidRPr="00940670">
        <w:rPr>
          <w:rFonts w:ascii="Arial" w:hAnsi="Arial" w:cs="Arial"/>
        </w:rPr>
        <w:t>authorises</w:t>
      </w:r>
      <w:proofErr w:type="spellEnd"/>
      <w:r w:rsidRPr="00940670">
        <w:rPr>
          <w:rFonts w:ascii="Arial" w:hAnsi="Arial" w:cs="Arial"/>
        </w:rPr>
        <w:t xml:space="preserve"> the Municipal Manager to delegate or sub-delegate to a staff member any power conferred on the Municipal Manager in terms of the MFMA and the Supply Chain Management Regulations relating to supply chain management. </w:t>
      </w:r>
    </w:p>
    <w:p w:rsidR="00940670" w:rsidRPr="00940670" w:rsidRDefault="00940670" w:rsidP="004E08CE">
      <w:pPr>
        <w:widowControl w:val="0"/>
        <w:autoSpaceDE w:val="0"/>
        <w:autoSpaceDN w:val="0"/>
        <w:adjustRightInd w:val="0"/>
        <w:ind w:left="2"/>
        <w:jc w:val="both"/>
        <w:rPr>
          <w:rFonts w:ascii="Arial" w:hAnsi="Arial" w:cs="Arial"/>
          <w:b/>
          <w:bCs/>
          <w:iCs/>
        </w:rPr>
      </w:pPr>
    </w:p>
    <w:p w:rsidR="00940670" w:rsidRPr="00940670" w:rsidRDefault="00940670" w:rsidP="004E08CE">
      <w:pPr>
        <w:pStyle w:val="Heading1"/>
        <w:jc w:val="both"/>
        <w:rPr>
          <w:rFonts w:ascii="Arial" w:hAnsi="Arial" w:cs="Arial"/>
        </w:rPr>
      </w:pPr>
      <w:r w:rsidRPr="00940670">
        <w:rPr>
          <w:rFonts w:ascii="Arial" w:hAnsi="Arial" w:cs="Arial"/>
          <w:bCs w:val="0"/>
        </w:rPr>
        <w:br w:type="page"/>
      </w:r>
      <w:bookmarkStart w:id="21" w:name="_Toc482640005"/>
      <w:r w:rsidRPr="00940670">
        <w:rPr>
          <w:rFonts w:ascii="Arial" w:hAnsi="Arial" w:cs="Arial"/>
          <w:bCs w:val="0"/>
        </w:rPr>
        <w:t xml:space="preserve">4.0 </w:t>
      </w:r>
      <w:r w:rsidRPr="00940670">
        <w:rPr>
          <w:rFonts w:ascii="Arial" w:hAnsi="Arial" w:cs="Arial"/>
        </w:rPr>
        <w:t>FRAMEWORK FOR SUPPLY CHAIN MANAGEMENT</w:t>
      </w:r>
      <w:bookmarkEnd w:id="21"/>
      <w:r w:rsidRPr="00940670">
        <w:rPr>
          <w:rFonts w:ascii="Arial" w:hAnsi="Arial" w:cs="Arial"/>
        </w:rPr>
        <w:t xml:space="preserve"> </w:t>
      </w:r>
    </w:p>
    <w:p w:rsidR="00940670" w:rsidRPr="00940670" w:rsidRDefault="00940670" w:rsidP="004E08CE">
      <w:pPr>
        <w:pStyle w:val="Header"/>
        <w:tabs>
          <w:tab w:val="clear" w:pos="4153"/>
          <w:tab w:val="clear" w:pos="8306"/>
        </w:tabs>
        <w:spacing w:line="360" w:lineRule="auto"/>
        <w:jc w:val="both"/>
        <w:rPr>
          <w:rFonts w:ascii="Arial" w:hAnsi="Arial" w:cs="Arial"/>
        </w:rPr>
      </w:pPr>
    </w:p>
    <w:p w:rsidR="00940670" w:rsidRPr="00940670" w:rsidRDefault="00940670" w:rsidP="004E08CE">
      <w:pPr>
        <w:pStyle w:val="Heading2"/>
        <w:jc w:val="both"/>
        <w:rPr>
          <w:b w:val="0"/>
        </w:rPr>
      </w:pPr>
      <w:bookmarkStart w:id="22" w:name="_Toc482640006"/>
      <w:r w:rsidRPr="00940670">
        <w:rPr>
          <w:b w:val="0"/>
        </w:rPr>
        <w:t>4.1 Supply Chain Management System</w:t>
      </w:r>
      <w:bookmarkEnd w:id="22"/>
    </w:p>
    <w:p w:rsidR="00940670" w:rsidRPr="00940670" w:rsidRDefault="00940670" w:rsidP="004E08CE">
      <w:pPr>
        <w:pStyle w:val="Subtitle"/>
        <w:jc w:val="both"/>
        <w:rPr>
          <w:rFonts w:ascii="Arial" w:hAnsi="Arial" w:cs="Arial"/>
          <w:szCs w:val="24"/>
        </w:rPr>
      </w:pPr>
    </w:p>
    <w:p w:rsidR="00940670" w:rsidRPr="00940670" w:rsidRDefault="00940670" w:rsidP="004E08CE">
      <w:pPr>
        <w:pStyle w:val="Heading3"/>
        <w:jc w:val="both"/>
      </w:pPr>
      <w:bookmarkStart w:id="23" w:name="_Toc482640007"/>
      <w:r w:rsidRPr="00940670">
        <w:t>4.1.1 Format of supply chain management system</w:t>
      </w:r>
      <w:bookmarkEnd w:id="23"/>
    </w:p>
    <w:p w:rsidR="00940670" w:rsidRPr="00940670" w:rsidRDefault="00940670" w:rsidP="004E08CE">
      <w:pPr>
        <w:pStyle w:val="Subtitle"/>
        <w:ind w:left="720" w:hanging="720"/>
        <w:jc w:val="both"/>
        <w:rPr>
          <w:rFonts w:ascii="Arial" w:hAnsi="Arial" w:cs="Arial"/>
          <w:szCs w:val="24"/>
        </w:rPr>
      </w:pPr>
    </w:p>
    <w:p w:rsidR="00940670" w:rsidRPr="00940670" w:rsidRDefault="00940670" w:rsidP="004E08CE">
      <w:pPr>
        <w:pStyle w:val="Subtitle"/>
        <w:ind w:left="720" w:hanging="720"/>
        <w:jc w:val="both"/>
        <w:rPr>
          <w:rFonts w:ascii="Arial" w:hAnsi="Arial" w:cs="Arial"/>
          <w:b w:val="0"/>
          <w:szCs w:val="24"/>
        </w:rPr>
      </w:pPr>
      <w:r w:rsidRPr="00940670">
        <w:rPr>
          <w:rFonts w:ascii="Arial" w:hAnsi="Arial" w:cs="Arial"/>
          <w:b w:val="0"/>
          <w:szCs w:val="24"/>
        </w:rPr>
        <w:t xml:space="preserve">This Policy provides for systems of – </w:t>
      </w:r>
    </w:p>
    <w:p w:rsidR="00940670" w:rsidRPr="00940670" w:rsidRDefault="00940670" w:rsidP="004E16B4">
      <w:pPr>
        <w:pStyle w:val="Subtitle"/>
        <w:numPr>
          <w:ilvl w:val="1"/>
          <w:numId w:val="70"/>
        </w:numPr>
        <w:jc w:val="both"/>
        <w:rPr>
          <w:rFonts w:ascii="Arial" w:hAnsi="Arial" w:cs="Arial"/>
          <w:b w:val="0"/>
          <w:szCs w:val="24"/>
        </w:rPr>
      </w:pPr>
      <w:r w:rsidRPr="00940670">
        <w:rPr>
          <w:rFonts w:ascii="Arial" w:hAnsi="Arial" w:cs="Arial"/>
          <w:b w:val="0"/>
          <w:szCs w:val="24"/>
        </w:rPr>
        <w:t>Demand management;</w:t>
      </w:r>
    </w:p>
    <w:p w:rsidR="00940670" w:rsidRPr="00940670" w:rsidRDefault="00940670" w:rsidP="004E16B4">
      <w:pPr>
        <w:pStyle w:val="Subtitle"/>
        <w:numPr>
          <w:ilvl w:val="1"/>
          <w:numId w:val="70"/>
        </w:numPr>
        <w:jc w:val="both"/>
        <w:rPr>
          <w:rFonts w:ascii="Arial" w:hAnsi="Arial" w:cs="Arial"/>
          <w:b w:val="0"/>
          <w:szCs w:val="24"/>
        </w:rPr>
      </w:pPr>
      <w:r w:rsidRPr="00940670">
        <w:rPr>
          <w:rFonts w:ascii="Arial" w:hAnsi="Arial" w:cs="Arial"/>
          <w:b w:val="0"/>
          <w:szCs w:val="24"/>
        </w:rPr>
        <w:t>Acquisition management;</w:t>
      </w:r>
    </w:p>
    <w:p w:rsidR="00940670" w:rsidRPr="00036EA9" w:rsidRDefault="00940670" w:rsidP="004E16B4">
      <w:pPr>
        <w:pStyle w:val="Subtitle"/>
        <w:numPr>
          <w:ilvl w:val="1"/>
          <w:numId w:val="70"/>
        </w:numPr>
        <w:jc w:val="both"/>
        <w:rPr>
          <w:rFonts w:ascii="Arial" w:hAnsi="Arial" w:cs="Arial"/>
          <w:b w:val="0"/>
          <w:szCs w:val="24"/>
        </w:rPr>
      </w:pPr>
      <w:r w:rsidRPr="00036EA9">
        <w:rPr>
          <w:rFonts w:ascii="Arial" w:hAnsi="Arial" w:cs="Arial"/>
          <w:b w:val="0"/>
          <w:szCs w:val="24"/>
        </w:rPr>
        <w:t>Preferential Procurement</w:t>
      </w:r>
    </w:p>
    <w:p w:rsidR="00940670" w:rsidRPr="00940670" w:rsidRDefault="00940670" w:rsidP="004E16B4">
      <w:pPr>
        <w:pStyle w:val="Subtitle"/>
        <w:numPr>
          <w:ilvl w:val="1"/>
          <w:numId w:val="70"/>
        </w:numPr>
        <w:jc w:val="both"/>
        <w:rPr>
          <w:rFonts w:ascii="Arial" w:hAnsi="Arial" w:cs="Arial"/>
          <w:b w:val="0"/>
          <w:szCs w:val="24"/>
        </w:rPr>
      </w:pPr>
      <w:r w:rsidRPr="00940670">
        <w:rPr>
          <w:rFonts w:ascii="Arial" w:hAnsi="Arial" w:cs="Arial"/>
          <w:b w:val="0"/>
          <w:szCs w:val="24"/>
        </w:rPr>
        <w:t>Logistics management;</w:t>
      </w:r>
    </w:p>
    <w:p w:rsidR="00940670" w:rsidRPr="00940670" w:rsidRDefault="00940670" w:rsidP="004E16B4">
      <w:pPr>
        <w:pStyle w:val="Subtitle"/>
        <w:numPr>
          <w:ilvl w:val="1"/>
          <w:numId w:val="70"/>
        </w:numPr>
        <w:jc w:val="both"/>
        <w:rPr>
          <w:rFonts w:ascii="Arial" w:hAnsi="Arial" w:cs="Arial"/>
          <w:b w:val="0"/>
          <w:szCs w:val="24"/>
        </w:rPr>
      </w:pPr>
      <w:r w:rsidRPr="00940670">
        <w:rPr>
          <w:rFonts w:ascii="Arial" w:hAnsi="Arial" w:cs="Arial"/>
          <w:b w:val="0"/>
          <w:szCs w:val="24"/>
        </w:rPr>
        <w:t>Disposal management;</w:t>
      </w:r>
    </w:p>
    <w:p w:rsidR="00940670" w:rsidRPr="00940670" w:rsidRDefault="00940670" w:rsidP="004E16B4">
      <w:pPr>
        <w:pStyle w:val="Subtitle"/>
        <w:numPr>
          <w:ilvl w:val="0"/>
          <w:numId w:val="70"/>
        </w:numPr>
        <w:ind w:left="1560" w:hanging="426"/>
        <w:jc w:val="both"/>
        <w:rPr>
          <w:rFonts w:ascii="Arial" w:hAnsi="Arial" w:cs="Arial"/>
          <w:b w:val="0"/>
          <w:szCs w:val="24"/>
        </w:rPr>
      </w:pPr>
      <w:r w:rsidRPr="00940670">
        <w:rPr>
          <w:rFonts w:ascii="Arial" w:hAnsi="Arial" w:cs="Arial"/>
          <w:b w:val="0"/>
          <w:szCs w:val="24"/>
        </w:rPr>
        <w:t xml:space="preserve">Risk management; </w:t>
      </w:r>
    </w:p>
    <w:p w:rsidR="00940670" w:rsidRPr="00940670" w:rsidRDefault="00940670" w:rsidP="004E16B4">
      <w:pPr>
        <w:pStyle w:val="Subtitle"/>
        <w:numPr>
          <w:ilvl w:val="0"/>
          <w:numId w:val="70"/>
        </w:numPr>
        <w:ind w:firstLine="414"/>
        <w:jc w:val="both"/>
        <w:rPr>
          <w:rFonts w:ascii="Arial" w:hAnsi="Arial" w:cs="Arial"/>
          <w:b w:val="0"/>
          <w:szCs w:val="24"/>
        </w:rPr>
      </w:pPr>
      <w:r w:rsidRPr="00940670">
        <w:rPr>
          <w:rFonts w:ascii="Arial" w:hAnsi="Arial" w:cs="Arial"/>
          <w:b w:val="0"/>
          <w:szCs w:val="24"/>
        </w:rPr>
        <w:t xml:space="preserve">Performance management; and </w:t>
      </w:r>
    </w:p>
    <w:p w:rsidR="00940670" w:rsidRPr="00940670" w:rsidRDefault="00940670" w:rsidP="004E16B4">
      <w:pPr>
        <w:pStyle w:val="Subtitle"/>
        <w:numPr>
          <w:ilvl w:val="0"/>
          <w:numId w:val="70"/>
        </w:numPr>
        <w:ind w:firstLine="414"/>
        <w:jc w:val="both"/>
        <w:rPr>
          <w:rFonts w:ascii="Arial" w:hAnsi="Arial" w:cs="Arial"/>
          <w:b w:val="0"/>
          <w:szCs w:val="24"/>
        </w:rPr>
      </w:pPr>
      <w:r w:rsidRPr="00940670">
        <w:rPr>
          <w:rFonts w:ascii="Arial" w:hAnsi="Arial" w:cs="Arial"/>
          <w:b w:val="0"/>
          <w:szCs w:val="24"/>
        </w:rPr>
        <w:t xml:space="preserve">Other matters </w:t>
      </w:r>
    </w:p>
    <w:p w:rsidR="00940670" w:rsidRPr="00940670" w:rsidRDefault="00940670" w:rsidP="004E16B4">
      <w:pPr>
        <w:pStyle w:val="Subtitle"/>
        <w:numPr>
          <w:ilvl w:val="0"/>
          <w:numId w:val="70"/>
        </w:numPr>
        <w:ind w:firstLine="414"/>
        <w:jc w:val="both"/>
        <w:rPr>
          <w:rFonts w:ascii="Arial" w:hAnsi="Arial" w:cs="Arial"/>
          <w:b w:val="0"/>
          <w:szCs w:val="24"/>
        </w:rPr>
      </w:pPr>
      <w:r w:rsidRPr="00940670">
        <w:rPr>
          <w:rFonts w:ascii="Arial" w:hAnsi="Arial" w:cs="Arial"/>
          <w:b w:val="0"/>
          <w:szCs w:val="24"/>
        </w:rPr>
        <w:t>Preference points system</w:t>
      </w:r>
    </w:p>
    <w:p w:rsidR="00940670" w:rsidRPr="00940670" w:rsidRDefault="00940670" w:rsidP="004E08CE">
      <w:pPr>
        <w:pStyle w:val="Subtitle"/>
        <w:ind w:left="709"/>
        <w:jc w:val="both"/>
        <w:rPr>
          <w:rFonts w:ascii="Arial" w:hAnsi="Arial" w:cs="Arial"/>
          <w:b w:val="0"/>
          <w:szCs w:val="24"/>
        </w:rPr>
      </w:pPr>
    </w:p>
    <w:p w:rsidR="00940670" w:rsidRPr="00940670" w:rsidRDefault="00940670" w:rsidP="004E08CE">
      <w:pPr>
        <w:pStyle w:val="Heading2"/>
        <w:jc w:val="both"/>
        <w:rPr>
          <w:b w:val="0"/>
        </w:rPr>
      </w:pPr>
      <w:bookmarkStart w:id="24" w:name="_Toc482640008"/>
      <w:r w:rsidRPr="00940670">
        <w:rPr>
          <w:b w:val="0"/>
        </w:rPr>
        <w:t>4.2 Demand Management</w:t>
      </w:r>
      <w:bookmarkEnd w:id="24"/>
    </w:p>
    <w:p w:rsidR="00940670" w:rsidRPr="00940670" w:rsidRDefault="00940670" w:rsidP="004E08CE">
      <w:pPr>
        <w:spacing w:line="360" w:lineRule="auto"/>
        <w:jc w:val="both"/>
        <w:rPr>
          <w:rFonts w:ascii="Arial" w:hAnsi="Arial" w:cs="Arial"/>
          <w:b/>
          <w:bCs/>
        </w:rPr>
      </w:pPr>
    </w:p>
    <w:p w:rsidR="00940670" w:rsidRPr="00940670" w:rsidRDefault="00940670" w:rsidP="004E08CE">
      <w:pPr>
        <w:tabs>
          <w:tab w:val="left" w:pos="426"/>
        </w:tabs>
        <w:spacing w:line="360" w:lineRule="auto"/>
        <w:ind w:right="283"/>
        <w:jc w:val="both"/>
        <w:rPr>
          <w:rFonts w:ascii="Arial" w:hAnsi="Arial" w:cs="Arial"/>
        </w:rPr>
      </w:pPr>
      <w:r w:rsidRPr="00940670">
        <w:rPr>
          <w:rFonts w:ascii="Arial" w:hAnsi="Arial" w:cs="Arial"/>
        </w:rPr>
        <w:t xml:space="preserve">The accounting officer must establish and implement an </w:t>
      </w:r>
      <w:r w:rsidR="00895C80">
        <w:rPr>
          <w:rFonts w:ascii="Arial" w:hAnsi="Arial" w:cs="Arial"/>
        </w:rPr>
        <w:t>effective</w:t>
      </w:r>
      <w:r w:rsidRPr="00940670">
        <w:rPr>
          <w:rFonts w:ascii="Arial" w:hAnsi="Arial" w:cs="Arial"/>
        </w:rPr>
        <w:t xml:space="preserve"> demand management system in order to ensure that the resources required by the municipality supports its operational commitments and its strategic goals as outlined in the Integrated Development Plan of Molemole Local Municipality.</w:t>
      </w: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r w:rsidRPr="00940670">
        <w:rPr>
          <w:rFonts w:ascii="Arial" w:hAnsi="Arial" w:cs="Arial"/>
        </w:rPr>
        <w:t xml:space="preserve">Each </w:t>
      </w:r>
      <w:r w:rsidR="00895C80">
        <w:rPr>
          <w:rFonts w:ascii="Arial" w:hAnsi="Arial" w:cs="Arial"/>
        </w:rPr>
        <w:t>Director</w:t>
      </w:r>
      <w:r w:rsidRPr="00940670">
        <w:rPr>
          <w:rFonts w:ascii="Arial" w:hAnsi="Arial" w:cs="Arial"/>
        </w:rPr>
        <w:t xml:space="preserve"> must during the preparation of his/her departmental estimates for the budget year:-</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Determine which project and/or programs it must perform;</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 xml:space="preserve">Determine the goods and services it must provide in the performance of those functions and compile a procurement plan. </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Determine the quantity and specifications for goods and services required;</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Embark on expenditure analysis of goods and services required;</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Embark on market/industry analysis;</w:t>
      </w:r>
    </w:p>
    <w:p w:rsidR="00940670" w:rsidRPr="00940670" w:rsidRDefault="00940670" w:rsidP="004E16B4">
      <w:pPr>
        <w:numPr>
          <w:ilvl w:val="0"/>
          <w:numId w:val="26"/>
        </w:numPr>
        <w:spacing w:line="360" w:lineRule="auto"/>
        <w:jc w:val="both"/>
        <w:rPr>
          <w:rFonts w:ascii="Arial" w:hAnsi="Arial" w:cs="Arial"/>
        </w:rPr>
      </w:pPr>
      <w:r w:rsidRPr="00940670">
        <w:rPr>
          <w:rFonts w:ascii="Arial" w:hAnsi="Arial" w:cs="Arial"/>
        </w:rPr>
        <w:t>Before the procurement of assets, conduct a condition assessment of the assets managed by his/her department and determine its financial needs during the budget year for:</w:t>
      </w:r>
    </w:p>
    <w:p w:rsidR="00940670" w:rsidRPr="00940670" w:rsidRDefault="00940670" w:rsidP="004E16B4">
      <w:pPr>
        <w:numPr>
          <w:ilvl w:val="1"/>
          <w:numId w:val="26"/>
        </w:numPr>
        <w:spacing w:line="360" w:lineRule="auto"/>
        <w:jc w:val="both"/>
        <w:rPr>
          <w:rFonts w:ascii="Arial" w:hAnsi="Arial" w:cs="Arial"/>
        </w:rPr>
      </w:pPr>
      <w:r w:rsidRPr="00940670">
        <w:rPr>
          <w:rFonts w:ascii="Arial" w:hAnsi="Arial" w:cs="Arial"/>
        </w:rPr>
        <w:t>Maintaining existing assets;</w:t>
      </w:r>
    </w:p>
    <w:p w:rsidR="00940670" w:rsidRPr="00940670" w:rsidRDefault="00940670" w:rsidP="004E16B4">
      <w:pPr>
        <w:numPr>
          <w:ilvl w:val="1"/>
          <w:numId w:val="26"/>
        </w:numPr>
        <w:spacing w:line="360" w:lineRule="auto"/>
        <w:jc w:val="both"/>
        <w:rPr>
          <w:rFonts w:ascii="Arial" w:hAnsi="Arial" w:cs="Arial"/>
        </w:rPr>
      </w:pPr>
      <w:r w:rsidRPr="00940670">
        <w:rPr>
          <w:rFonts w:ascii="Arial" w:hAnsi="Arial" w:cs="Arial"/>
        </w:rPr>
        <w:t>Repairing existing assets;</w:t>
      </w:r>
    </w:p>
    <w:p w:rsidR="00940670" w:rsidRPr="00940670" w:rsidRDefault="00940670" w:rsidP="004E16B4">
      <w:pPr>
        <w:numPr>
          <w:ilvl w:val="1"/>
          <w:numId w:val="26"/>
        </w:numPr>
        <w:spacing w:line="360" w:lineRule="auto"/>
        <w:jc w:val="both"/>
        <w:rPr>
          <w:rFonts w:ascii="Arial" w:hAnsi="Arial" w:cs="Arial"/>
        </w:rPr>
      </w:pPr>
      <w:r w:rsidRPr="00940670">
        <w:rPr>
          <w:rFonts w:ascii="Arial" w:hAnsi="Arial" w:cs="Arial"/>
        </w:rPr>
        <w:t>Refurbishing or renovating existing assets;</w:t>
      </w:r>
    </w:p>
    <w:p w:rsidR="00940670" w:rsidRPr="00940670" w:rsidRDefault="00940670" w:rsidP="004E16B4">
      <w:pPr>
        <w:numPr>
          <w:ilvl w:val="1"/>
          <w:numId w:val="26"/>
        </w:numPr>
        <w:spacing w:line="360" w:lineRule="auto"/>
        <w:jc w:val="both"/>
        <w:rPr>
          <w:rFonts w:ascii="Arial" w:hAnsi="Arial" w:cs="Arial"/>
        </w:rPr>
      </w:pPr>
      <w:r w:rsidRPr="00940670">
        <w:rPr>
          <w:rFonts w:ascii="Arial" w:hAnsi="Arial" w:cs="Arial"/>
        </w:rPr>
        <w:t>Replacing existing assets; and</w:t>
      </w:r>
    </w:p>
    <w:p w:rsidR="00940670" w:rsidRPr="00940670" w:rsidRDefault="00940670" w:rsidP="004E16B4">
      <w:pPr>
        <w:numPr>
          <w:ilvl w:val="1"/>
          <w:numId w:val="26"/>
        </w:numPr>
        <w:spacing w:line="360" w:lineRule="auto"/>
        <w:jc w:val="both"/>
        <w:rPr>
          <w:rFonts w:ascii="Arial" w:hAnsi="Arial" w:cs="Arial"/>
        </w:rPr>
      </w:pPr>
      <w:r w:rsidRPr="00940670">
        <w:rPr>
          <w:rFonts w:ascii="Arial" w:hAnsi="Arial" w:cs="Arial"/>
        </w:rPr>
        <w:t>Acquiring new assets.</w:t>
      </w: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r w:rsidRPr="00940670">
        <w:rPr>
          <w:rFonts w:ascii="Arial" w:hAnsi="Arial" w:cs="Arial"/>
        </w:rPr>
        <w:t xml:space="preserve">The SCM Unit shall after consultation with Departmental </w:t>
      </w:r>
      <w:r w:rsidR="00895C80">
        <w:rPr>
          <w:rFonts w:ascii="Arial" w:hAnsi="Arial" w:cs="Arial"/>
        </w:rPr>
        <w:t>Directors</w:t>
      </w:r>
      <w:r w:rsidRPr="00940670">
        <w:rPr>
          <w:rFonts w:ascii="Arial" w:hAnsi="Arial" w:cs="Arial"/>
        </w:rPr>
        <w:t>, compile a consolidated procurement plan for all capital and operational projects in respect of each financial year;</w:t>
      </w:r>
    </w:p>
    <w:p w:rsidR="00940670" w:rsidRPr="00940670" w:rsidRDefault="00940670" w:rsidP="004E08CE">
      <w:pPr>
        <w:spacing w:line="360" w:lineRule="auto"/>
        <w:jc w:val="both"/>
        <w:rPr>
          <w:rFonts w:ascii="Arial" w:hAnsi="Arial" w:cs="Arial"/>
        </w:rPr>
      </w:pPr>
    </w:p>
    <w:p w:rsidR="00940670" w:rsidRPr="00940670" w:rsidRDefault="00940670" w:rsidP="004E08CE">
      <w:pPr>
        <w:spacing w:line="360" w:lineRule="auto"/>
        <w:jc w:val="both"/>
        <w:rPr>
          <w:rFonts w:ascii="Arial" w:hAnsi="Arial" w:cs="Arial"/>
        </w:rPr>
      </w:pPr>
      <w:r w:rsidRPr="00940670">
        <w:rPr>
          <w:rFonts w:ascii="Arial" w:hAnsi="Arial" w:cs="Arial"/>
        </w:rPr>
        <w:t>During consultations, all reasonable efforts shall be made to determine:</w:t>
      </w:r>
    </w:p>
    <w:p w:rsidR="00940670" w:rsidRPr="00940670" w:rsidRDefault="00940670" w:rsidP="004E16B4">
      <w:pPr>
        <w:numPr>
          <w:ilvl w:val="0"/>
          <w:numId w:val="27"/>
        </w:numPr>
        <w:spacing w:line="360" w:lineRule="auto"/>
        <w:jc w:val="both"/>
        <w:rPr>
          <w:rFonts w:ascii="Arial" w:hAnsi="Arial" w:cs="Arial"/>
        </w:rPr>
      </w:pPr>
      <w:r w:rsidRPr="00940670">
        <w:rPr>
          <w:rFonts w:ascii="Arial" w:hAnsi="Arial" w:cs="Arial"/>
        </w:rPr>
        <w:t>The desired date and time at which a specific contract must be awarded;</w:t>
      </w:r>
    </w:p>
    <w:p w:rsidR="00940670" w:rsidRPr="00940670" w:rsidRDefault="00940670" w:rsidP="004E16B4">
      <w:pPr>
        <w:numPr>
          <w:ilvl w:val="0"/>
          <w:numId w:val="27"/>
        </w:numPr>
        <w:spacing w:line="360" w:lineRule="auto"/>
        <w:jc w:val="both"/>
        <w:rPr>
          <w:rFonts w:ascii="Arial" w:hAnsi="Arial" w:cs="Arial"/>
        </w:rPr>
      </w:pPr>
      <w:r w:rsidRPr="00940670">
        <w:rPr>
          <w:rFonts w:ascii="Arial" w:hAnsi="Arial" w:cs="Arial"/>
        </w:rPr>
        <w:t>The desired date and time when specific goods must be delivered, services rendered or work executed;</w:t>
      </w:r>
    </w:p>
    <w:p w:rsidR="00940670" w:rsidRPr="00940670" w:rsidRDefault="00940670" w:rsidP="004E16B4">
      <w:pPr>
        <w:numPr>
          <w:ilvl w:val="0"/>
          <w:numId w:val="27"/>
        </w:numPr>
        <w:spacing w:line="360" w:lineRule="auto"/>
        <w:jc w:val="both"/>
        <w:rPr>
          <w:rFonts w:ascii="Arial" w:hAnsi="Arial" w:cs="Arial"/>
        </w:rPr>
      </w:pPr>
      <w:r w:rsidRPr="00940670">
        <w:rPr>
          <w:rFonts w:ascii="Arial" w:hAnsi="Arial" w:cs="Arial"/>
        </w:rPr>
        <w:t>The place where any of goods to be supplied shall be delivered;</w:t>
      </w:r>
    </w:p>
    <w:p w:rsidR="00940670" w:rsidRPr="00940670" w:rsidRDefault="00940670" w:rsidP="004E16B4">
      <w:pPr>
        <w:numPr>
          <w:ilvl w:val="0"/>
          <w:numId w:val="27"/>
        </w:numPr>
        <w:spacing w:line="360" w:lineRule="auto"/>
        <w:jc w:val="both"/>
        <w:rPr>
          <w:rFonts w:ascii="Arial" w:hAnsi="Arial" w:cs="Arial"/>
        </w:rPr>
      </w:pPr>
      <w:r w:rsidRPr="00940670">
        <w:rPr>
          <w:rFonts w:ascii="Arial" w:hAnsi="Arial" w:cs="Arial"/>
        </w:rPr>
        <w:t xml:space="preserve">The quantity and quality of any goods to be supplied; and </w:t>
      </w:r>
    </w:p>
    <w:p w:rsidR="00940670" w:rsidRPr="00940670" w:rsidRDefault="00940670" w:rsidP="004E16B4">
      <w:pPr>
        <w:numPr>
          <w:ilvl w:val="0"/>
          <w:numId w:val="27"/>
        </w:numPr>
        <w:spacing w:line="360" w:lineRule="auto"/>
        <w:jc w:val="both"/>
        <w:rPr>
          <w:rFonts w:ascii="Arial" w:hAnsi="Arial" w:cs="Arial"/>
        </w:rPr>
      </w:pPr>
      <w:r w:rsidRPr="00940670">
        <w:rPr>
          <w:rFonts w:ascii="Arial" w:hAnsi="Arial" w:cs="Arial"/>
        </w:rPr>
        <w:t>Any other relevant matter.</w:t>
      </w:r>
    </w:p>
    <w:p w:rsidR="00940670" w:rsidRPr="00940670" w:rsidRDefault="00940670" w:rsidP="004E08CE">
      <w:pPr>
        <w:spacing w:line="360" w:lineRule="auto"/>
        <w:ind w:left="720"/>
        <w:jc w:val="both"/>
        <w:rPr>
          <w:rFonts w:ascii="Arial" w:hAnsi="Arial" w:cs="Arial"/>
        </w:rPr>
      </w:pPr>
    </w:p>
    <w:p w:rsidR="00940670" w:rsidRPr="00940670" w:rsidRDefault="00940670" w:rsidP="004E08CE">
      <w:pPr>
        <w:pStyle w:val="Heading2"/>
        <w:jc w:val="both"/>
        <w:rPr>
          <w:b w:val="0"/>
        </w:rPr>
      </w:pPr>
      <w:bookmarkStart w:id="25" w:name="_Toc482640009"/>
      <w:r w:rsidRPr="00940670">
        <w:rPr>
          <w:b w:val="0"/>
        </w:rPr>
        <w:t>4.3 Acquisition management</w:t>
      </w:r>
      <w:bookmarkEnd w:id="25"/>
    </w:p>
    <w:p w:rsidR="00940670" w:rsidRPr="00940670" w:rsidRDefault="00940670" w:rsidP="004E08CE">
      <w:pPr>
        <w:pStyle w:val="Heading4"/>
        <w:spacing w:line="360" w:lineRule="auto"/>
        <w:ind w:left="720" w:hanging="720"/>
        <w:jc w:val="both"/>
        <w:rPr>
          <w:rFonts w:ascii="Arial" w:hAnsi="Arial" w:cs="Arial"/>
          <w:b w:val="0"/>
          <w:szCs w:val="24"/>
        </w:rPr>
      </w:pPr>
    </w:p>
    <w:p w:rsidR="00940670" w:rsidRPr="00940670" w:rsidRDefault="00940670" w:rsidP="004E08CE">
      <w:pPr>
        <w:pStyle w:val="Heading4"/>
        <w:spacing w:line="360" w:lineRule="auto"/>
        <w:jc w:val="both"/>
        <w:rPr>
          <w:rFonts w:ascii="Arial" w:hAnsi="Arial" w:cs="Arial"/>
          <w:b w:val="0"/>
          <w:szCs w:val="24"/>
        </w:rPr>
      </w:pPr>
      <w:r w:rsidRPr="00940670">
        <w:rPr>
          <w:rFonts w:ascii="Arial" w:hAnsi="Arial" w:cs="Arial"/>
          <w:b w:val="0"/>
          <w:szCs w:val="24"/>
        </w:rPr>
        <w:t>The accounting officer must implement the system of acquisition management set out below in order to ensure –</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that</w:t>
      </w:r>
      <w:proofErr w:type="gramEnd"/>
      <w:r w:rsidRPr="00940670">
        <w:rPr>
          <w:rFonts w:ascii="Arial" w:hAnsi="Arial" w:cs="Arial"/>
          <w:b/>
        </w:rPr>
        <w:t xml:space="preserve"> </w:t>
      </w:r>
      <w:r w:rsidRPr="00940670">
        <w:rPr>
          <w:rFonts w:ascii="Arial" w:hAnsi="Arial" w:cs="Arial"/>
        </w:rPr>
        <w:t>goods and services are procured by the municipality</w:t>
      </w:r>
      <w:r w:rsidRPr="00940670">
        <w:rPr>
          <w:rFonts w:ascii="Arial" w:hAnsi="Arial" w:cs="Arial"/>
          <w:b/>
          <w:bCs/>
        </w:rPr>
        <w:t xml:space="preserve"> </w:t>
      </w:r>
      <w:r w:rsidRPr="00940670">
        <w:rPr>
          <w:rFonts w:ascii="Arial" w:hAnsi="Arial" w:cs="Arial"/>
        </w:rPr>
        <w:t xml:space="preserve">in accordance with </w:t>
      </w:r>
      <w:proofErr w:type="spellStart"/>
      <w:r w:rsidRPr="00940670">
        <w:rPr>
          <w:rFonts w:ascii="Arial" w:hAnsi="Arial" w:cs="Arial"/>
        </w:rPr>
        <w:t>authorised</w:t>
      </w:r>
      <w:proofErr w:type="spellEnd"/>
      <w:r w:rsidRPr="00940670">
        <w:rPr>
          <w:rFonts w:ascii="Arial" w:hAnsi="Arial" w:cs="Arial"/>
        </w:rPr>
        <w:t xml:space="preserve"> processes only;</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that</w:t>
      </w:r>
      <w:proofErr w:type="gramEnd"/>
      <w:r w:rsidRPr="00940670">
        <w:rPr>
          <w:rFonts w:ascii="Arial" w:hAnsi="Arial" w:cs="Arial"/>
        </w:rPr>
        <w:t xml:space="preserve"> expenditure on goods and services is incurred in terms of an approved budget  in terms of section 15 of the MFMA; </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(c)</w:t>
      </w:r>
      <w:r w:rsidRPr="00940670">
        <w:rPr>
          <w:rFonts w:ascii="Arial" w:hAnsi="Arial" w:cs="Arial"/>
        </w:rPr>
        <w:tab/>
      </w:r>
      <w:proofErr w:type="gramStart"/>
      <w:r w:rsidRPr="00940670">
        <w:rPr>
          <w:rFonts w:ascii="Arial" w:hAnsi="Arial" w:cs="Arial"/>
        </w:rPr>
        <w:t>that</w:t>
      </w:r>
      <w:proofErr w:type="gramEnd"/>
      <w:r w:rsidRPr="00940670">
        <w:rPr>
          <w:rFonts w:ascii="Arial" w:hAnsi="Arial" w:cs="Arial"/>
          <w:b/>
        </w:rPr>
        <w:t xml:space="preserve"> </w:t>
      </w:r>
      <w:r w:rsidRPr="00940670">
        <w:rPr>
          <w:rFonts w:ascii="Arial" w:hAnsi="Arial" w:cs="Arial"/>
        </w:rPr>
        <w:t xml:space="preserve">the threshold values for the different procurement processes are complied with; </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(d)</w:t>
      </w:r>
      <w:r w:rsidRPr="00940670">
        <w:rPr>
          <w:rFonts w:ascii="Arial" w:hAnsi="Arial" w:cs="Arial"/>
        </w:rPr>
        <w:tab/>
      </w:r>
      <w:proofErr w:type="gramStart"/>
      <w:r w:rsidRPr="00940670">
        <w:rPr>
          <w:rFonts w:ascii="Arial" w:hAnsi="Arial" w:cs="Arial"/>
        </w:rPr>
        <w:t>that</w:t>
      </w:r>
      <w:proofErr w:type="gramEnd"/>
      <w:r w:rsidRPr="00940670">
        <w:rPr>
          <w:rFonts w:ascii="Arial" w:hAnsi="Arial" w:cs="Arial"/>
          <w:b/>
        </w:rPr>
        <w:t xml:space="preserve"> </w:t>
      </w:r>
      <w:r w:rsidRPr="00940670">
        <w:rPr>
          <w:rFonts w:ascii="Arial" w:hAnsi="Arial" w:cs="Arial"/>
        </w:rPr>
        <w:t>bid documentation, evaluation and adjudication criteria, and general conditions of a contract, are in accordance with any applicable legislation; and</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(e)</w:t>
      </w:r>
      <w:r w:rsidRPr="00940670">
        <w:rPr>
          <w:rFonts w:ascii="Arial" w:hAnsi="Arial" w:cs="Arial"/>
        </w:rPr>
        <w:tab/>
      </w:r>
      <w:proofErr w:type="gramStart"/>
      <w:r w:rsidRPr="00940670">
        <w:rPr>
          <w:rFonts w:ascii="Arial" w:hAnsi="Arial" w:cs="Arial"/>
        </w:rPr>
        <w:t>that</w:t>
      </w:r>
      <w:proofErr w:type="gramEnd"/>
      <w:r w:rsidRPr="00940670">
        <w:rPr>
          <w:rFonts w:ascii="Arial" w:hAnsi="Arial" w:cs="Arial"/>
        </w:rPr>
        <w:t xml:space="preserve"> any Treasury guidelines on acquisition management are properly taken into account.</w:t>
      </w:r>
    </w:p>
    <w:p w:rsidR="00940670" w:rsidRPr="00940670" w:rsidRDefault="00940670" w:rsidP="004E08CE">
      <w:pPr>
        <w:spacing w:line="360" w:lineRule="auto"/>
        <w:ind w:left="1440" w:hanging="720"/>
        <w:jc w:val="both"/>
        <w:rPr>
          <w:rFonts w:ascii="Arial" w:hAnsi="Arial" w:cs="Arial"/>
        </w:rPr>
      </w:pPr>
    </w:p>
    <w:p w:rsidR="00940670" w:rsidRPr="00036EA9" w:rsidRDefault="00940670" w:rsidP="00036EA9">
      <w:pPr>
        <w:pStyle w:val="BodyText3"/>
        <w:spacing w:line="360" w:lineRule="auto"/>
        <w:jc w:val="both"/>
        <w:rPr>
          <w:sz w:val="24"/>
          <w:szCs w:val="24"/>
        </w:rPr>
      </w:pPr>
      <w:r w:rsidRPr="00036EA9">
        <w:rPr>
          <w:sz w:val="24"/>
          <w:szCs w:val="24"/>
        </w:rPr>
        <w:t>This Policy, except where provided otherwise, does not apply in respect of the procurement of goods and services contemplated in section 110(2) of the MFMA, including –</w:t>
      </w:r>
    </w:p>
    <w:p w:rsidR="00940670" w:rsidRPr="00036EA9" w:rsidRDefault="00940670" w:rsidP="00036EA9">
      <w:pPr>
        <w:pStyle w:val="BodyText3"/>
        <w:spacing w:line="360" w:lineRule="auto"/>
        <w:ind w:left="1418" w:hanging="709"/>
        <w:jc w:val="both"/>
        <w:rPr>
          <w:sz w:val="24"/>
          <w:szCs w:val="24"/>
        </w:rPr>
      </w:pPr>
      <w:r w:rsidRPr="00036EA9">
        <w:rPr>
          <w:sz w:val="24"/>
          <w:szCs w:val="24"/>
        </w:rPr>
        <w:t>(a)</w:t>
      </w:r>
      <w:r w:rsidRPr="00036EA9">
        <w:rPr>
          <w:sz w:val="24"/>
          <w:szCs w:val="24"/>
        </w:rPr>
        <w:tab/>
      </w:r>
      <w:proofErr w:type="gramStart"/>
      <w:r w:rsidRPr="00036EA9">
        <w:rPr>
          <w:sz w:val="24"/>
          <w:szCs w:val="24"/>
        </w:rPr>
        <w:t>water</w:t>
      </w:r>
      <w:proofErr w:type="gramEnd"/>
      <w:r w:rsidRPr="00036EA9">
        <w:rPr>
          <w:sz w:val="24"/>
          <w:szCs w:val="24"/>
        </w:rPr>
        <w:t xml:space="preserve"> from the Department of Water Affairs or a public entity, another municipality or a municipal entity; and</w:t>
      </w:r>
    </w:p>
    <w:p w:rsidR="00940670" w:rsidRPr="00036EA9" w:rsidRDefault="00940670" w:rsidP="00036EA9">
      <w:pPr>
        <w:pStyle w:val="BodyText3"/>
        <w:spacing w:line="360" w:lineRule="auto"/>
        <w:ind w:left="1418" w:hanging="709"/>
        <w:jc w:val="both"/>
        <w:rPr>
          <w:sz w:val="24"/>
          <w:szCs w:val="24"/>
        </w:rPr>
      </w:pPr>
      <w:r w:rsidRPr="00036EA9">
        <w:rPr>
          <w:sz w:val="24"/>
          <w:szCs w:val="24"/>
        </w:rPr>
        <w:t>(b)</w:t>
      </w:r>
      <w:r w:rsidRPr="00036EA9">
        <w:rPr>
          <w:sz w:val="24"/>
          <w:szCs w:val="24"/>
        </w:rPr>
        <w:tab/>
      </w:r>
      <w:proofErr w:type="gramStart"/>
      <w:r w:rsidRPr="00036EA9">
        <w:rPr>
          <w:sz w:val="24"/>
          <w:szCs w:val="24"/>
        </w:rPr>
        <w:t>electricity</w:t>
      </w:r>
      <w:proofErr w:type="gramEnd"/>
      <w:r w:rsidRPr="00036EA9">
        <w:rPr>
          <w:sz w:val="24"/>
          <w:szCs w:val="24"/>
        </w:rPr>
        <w:t xml:space="preserve"> from Eskom or another public entity, another municipality or a municipal entity.</w:t>
      </w:r>
    </w:p>
    <w:p w:rsidR="00940670" w:rsidRPr="00036EA9" w:rsidRDefault="00940670" w:rsidP="00036EA9">
      <w:pPr>
        <w:spacing w:line="360" w:lineRule="auto"/>
        <w:ind w:left="1440" w:hanging="720"/>
        <w:jc w:val="both"/>
        <w:rPr>
          <w:rFonts w:ascii="Arial" w:hAnsi="Arial" w:cs="Arial"/>
        </w:rPr>
      </w:pPr>
    </w:p>
    <w:p w:rsidR="00940670" w:rsidRPr="00036EA9" w:rsidRDefault="00940670" w:rsidP="00036EA9">
      <w:pPr>
        <w:pStyle w:val="BodyText3"/>
        <w:spacing w:line="360" w:lineRule="auto"/>
        <w:ind w:left="720" w:hanging="720"/>
        <w:jc w:val="both"/>
        <w:rPr>
          <w:sz w:val="24"/>
          <w:szCs w:val="24"/>
        </w:rPr>
      </w:pPr>
      <w:r w:rsidRPr="00036EA9">
        <w:rPr>
          <w:sz w:val="24"/>
          <w:szCs w:val="24"/>
        </w:rPr>
        <w:t xml:space="preserve">When procuring goods or services contemplated in section 110(2) of the </w:t>
      </w:r>
    </w:p>
    <w:p w:rsidR="00940670" w:rsidRPr="00036EA9" w:rsidRDefault="00940670" w:rsidP="00036EA9">
      <w:pPr>
        <w:pStyle w:val="BodyText3"/>
        <w:spacing w:line="360" w:lineRule="auto"/>
        <w:jc w:val="both"/>
        <w:rPr>
          <w:sz w:val="24"/>
          <w:szCs w:val="24"/>
        </w:rPr>
      </w:pPr>
      <w:r w:rsidRPr="00036EA9">
        <w:rPr>
          <w:sz w:val="24"/>
          <w:szCs w:val="24"/>
        </w:rPr>
        <w:t>MFMA, the accounting officer must make public the fact that such goods or services are procured otherwise than through the municipality’s</w:t>
      </w:r>
      <w:r w:rsidRPr="00036EA9">
        <w:rPr>
          <w:b/>
          <w:bCs/>
          <w:sz w:val="24"/>
          <w:szCs w:val="24"/>
        </w:rPr>
        <w:t xml:space="preserve"> </w:t>
      </w:r>
      <w:r w:rsidRPr="00036EA9">
        <w:rPr>
          <w:sz w:val="24"/>
          <w:szCs w:val="24"/>
        </w:rPr>
        <w:t>supply chain management system, including-</w:t>
      </w:r>
    </w:p>
    <w:p w:rsidR="00940670" w:rsidRPr="00036EA9" w:rsidRDefault="00940670" w:rsidP="00036EA9">
      <w:pPr>
        <w:pStyle w:val="BodyText3"/>
        <w:spacing w:line="360" w:lineRule="auto"/>
        <w:jc w:val="both"/>
        <w:rPr>
          <w:sz w:val="24"/>
          <w:szCs w:val="24"/>
        </w:rPr>
      </w:pPr>
      <w:r w:rsidRPr="00036EA9">
        <w:rPr>
          <w:sz w:val="24"/>
          <w:szCs w:val="24"/>
        </w:rPr>
        <w:t xml:space="preserve">            (a) </w:t>
      </w:r>
      <w:proofErr w:type="gramStart"/>
      <w:r w:rsidRPr="00036EA9">
        <w:rPr>
          <w:sz w:val="24"/>
          <w:szCs w:val="24"/>
        </w:rPr>
        <w:t>the</w:t>
      </w:r>
      <w:proofErr w:type="gramEnd"/>
      <w:r w:rsidRPr="00036EA9">
        <w:rPr>
          <w:sz w:val="24"/>
          <w:szCs w:val="24"/>
        </w:rPr>
        <w:t xml:space="preserve"> kind of goods or services; and</w:t>
      </w:r>
    </w:p>
    <w:p w:rsidR="00940670" w:rsidRPr="00036EA9" w:rsidRDefault="00940670" w:rsidP="00036EA9">
      <w:pPr>
        <w:pStyle w:val="BodyText3"/>
        <w:spacing w:line="360" w:lineRule="auto"/>
        <w:jc w:val="both"/>
        <w:rPr>
          <w:sz w:val="24"/>
          <w:szCs w:val="24"/>
        </w:rPr>
      </w:pPr>
      <w:r w:rsidRPr="00036EA9">
        <w:rPr>
          <w:sz w:val="24"/>
          <w:szCs w:val="24"/>
        </w:rPr>
        <w:t xml:space="preserve">            (b) </w:t>
      </w:r>
      <w:proofErr w:type="gramStart"/>
      <w:r w:rsidRPr="00036EA9">
        <w:rPr>
          <w:sz w:val="24"/>
          <w:szCs w:val="24"/>
        </w:rPr>
        <w:t>the</w:t>
      </w:r>
      <w:proofErr w:type="gramEnd"/>
      <w:r w:rsidRPr="00036EA9">
        <w:rPr>
          <w:sz w:val="24"/>
          <w:szCs w:val="24"/>
        </w:rPr>
        <w:t xml:space="preserve"> name of the supplier.</w:t>
      </w:r>
    </w:p>
    <w:p w:rsidR="00940670" w:rsidRPr="00940670" w:rsidRDefault="00940670" w:rsidP="004E08CE">
      <w:pPr>
        <w:pStyle w:val="Subtitle"/>
        <w:jc w:val="both"/>
        <w:rPr>
          <w:rFonts w:ascii="Arial" w:hAnsi="Arial" w:cs="Arial"/>
          <w:szCs w:val="24"/>
        </w:rPr>
      </w:pPr>
    </w:p>
    <w:p w:rsidR="00940670" w:rsidRPr="00940670" w:rsidRDefault="00940670" w:rsidP="004E08CE">
      <w:pPr>
        <w:pStyle w:val="Heading3"/>
        <w:jc w:val="both"/>
      </w:pPr>
      <w:bookmarkStart w:id="26" w:name="_Toc482640010"/>
      <w:r w:rsidRPr="00940670">
        <w:t>4.3.1 Range of procurement processes</w:t>
      </w:r>
      <w:bookmarkEnd w:id="26"/>
    </w:p>
    <w:p w:rsidR="00940670" w:rsidRPr="00940670" w:rsidRDefault="00940670" w:rsidP="004E08CE">
      <w:pPr>
        <w:jc w:val="both"/>
        <w:rPr>
          <w:lang w:val="en-ZA"/>
        </w:rPr>
      </w:pPr>
    </w:p>
    <w:p w:rsidR="00940670" w:rsidRPr="00940670" w:rsidRDefault="00940670" w:rsidP="004E08CE">
      <w:pPr>
        <w:pStyle w:val="Subtitle"/>
        <w:jc w:val="both"/>
        <w:rPr>
          <w:rFonts w:ascii="Arial" w:hAnsi="Arial" w:cs="Arial"/>
          <w:b w:val="0"/>
          <w:szCs w:val="24"/>
        </w:rPr>
      </w:pPr>
      <w:r w:rsidRPr="00940670">
        <w:rPr>
          <w:rFonts w:ascii="Arial" w:hAnsi="Arial" w:cs="Arial"/>
          <w:b w:val="0"/>
          <w:szCs w:val="24"/>
        </w:rPr>
        <w:t>(1)</w:t>
      </w:r>
      <w:r w:rsidRPr="00940670">
        <w:rPr>
          <w:rFonts w:ascii="Arial" w:hAnsi="Arial" w:cs="Arial"/>
          <w:b w:val="0"/>
          <w:szCs w:val="24"/>
        </w:rPr>
        <w:tab/>
        <w:t>Goods and services may only be procured by way of –</w:t>
      </w:r>
    </w:p>
    <w:p w:rsidR="00940670" w:rsidRPr="00940670" w:rsidRDefault="00940670" w:rsidP="004E08CE">
      <w:pPr>
        <w:pStyle w:val="Title"/>
        <w:spacing w:line="360" w:lineRule="auto"/>
        <w:ind w:left="1440" w:hanging="720"/>
        <w:jc w:val="both"/>
        <w:rPr>
          <w:rFonts w:ascii="Arial" w:hAnsi="Arial" w:cs="Arial"/>
          <w:b w:val="0"/>
          <w:sz w:val="24"/>
          <w:szCs w:val="24"/>
          <w:u w:val="none"/>
        </w:rPr>
      </w:pPr>
      <w:r w:rsidRPr="00940670">
        <w:rPr>
          <w:rFonts w:ascii="Arial" w:hAnsi="Arial" w:cs="Arial"/>
          <w:b w:val="0"/>
          <w:sz w:val="24"/>
          <w:szCs w:val="24"/>
          <w:u w:val="none"/>
        </w:rPr>
        <w:t>(a)</w:t>
      </w:r>
      <w:r w:rsidRPr="00940670">
        <w:rPr>
          <w:rFonts w:ascii="Arial" w:hAnsi="Arial" w:cs="Arial"/>
          <w:b w:val="0"/>
          <w:sz w:val="24"/>
          <w:szCs w:val="24"/>
          <w:u w:val="none"/>
        </w:rPr>
        <w:tab/>
        <w:t>Petty cash purchases, up to a maximum transaction value</w:t>
      </w:r>
      <w:r w:rsidR="00B04CA8">
        <w:rPr>
          <w:rFonts w:ascii="Arial" w:hAnsi="Arial" w:cs="Arial"/>
          <w:b w:val="0"/>
          <w:sz w:val="24"/>
          <w:szCs w:val="24"/>
          <w:u w:val="none"/>
        </w:rPr>
        <w:t>d as stipulated in the petty cash policy.</w:t>
      </w:r>
    </w:p>
    <w:p w:rsidR="00940670" w:rsidRPr="00940670" w:rsidRDefault="00940670" w:rsidP="004E08CE">
      <w:pPr>
        <w:pStyle w:val="Title"/>
        <w:spacing w:line="360" w:lineRule="auto"/>
        <w:ind w:left="1440" w:hanging="720"/>
        <w:jc w:val="both"/>
        <w:rPr>
          <w:rFonts w:ascii="Arial" w:hAnsi="Arial" w:cs="Arial"/>
          <w:b w:val="0"/>
          <w:sz w:val="24"/>
          <w:szCs w:val="24"/>
          <w:u w:val="none"/>
        </w:rPr>
      </w:pPr>
      <w:r w:rsidRPr="00940670">
        <w:rPr>
          <w:rFonts w:ascii="Arial" w:hAnsi="Arial" w:cs="Arial"/>
          <w:b w:val="0"/>
          <w:sz w:val="24"/>
          <w:szCs w:val="24"/>
          <w:u w:val="none"/>
        </w:rPr>
        <w:t>(b)</w:t>
      </w:r>
      <w:r w:rsidRPr="00940670">
        <w:rPr>
          <w:rFonts w:ascii="Arial" w:hAnsi="Arial" w:cs="Arial"/>
          <w:b w:val="0"/>
          <w:sz w:val="24"/>
          <w:szCs w:val="24"/>
          <w:u w:val="none"/>
        </w:rPr>
        <w:tab/>
        <w:t>Written priced quotations for procurements</w:t>
      </w:r>
      <w:r w:rsidR="008517DE">
        <w:rPr>
          <w:rFonts w:ascii="Arial" w:hAnsi="Arial" w:cs="Arial"/>
          <w:b w:val="0"/>
          <w:sz w:val="24"/>
          <w:szCs w:val="24"/>
          <w:u w:val="none"/>
        </w:rPr>
        <w:t xml:space="preserve"> of a transaction value over R 5</w:t>
      </w:r>
      <w:r w:rsidRPr="00940670">
        <w:rPr>
          <w:rFonts w:ascii="Arial" w:hAnsi="Arial" w:cs="Arial"/>
          <w:b w:val="0"/>
          <w:sz w:val="24"/>
          <w:szCs w:val="24"/>
          <w:u w:val="none"/>
        </w:rPr>
        <w:t>00</w:t>
      </w:r>
      <w:r w:rsidR="008517DE">
        <w:rPr>
          <w:rFonts w:ascii="Arial" w:hAnsi="Arial" w:cs="Arial"/>
          <w:b w:val="0"/>
          <w:sz w:val="24"/>
          <w:szCs w:val="24"/>
          <w:u w:val="none"/>
        </w:rPr>
        <w:t>.00</w:t>
      </w:r>
      <w:r w:rsidRPr="00940670">
        <w:rPr>
          <w:rFonts w:ascii="Arial" w:hAnsi="Arial" w:cs="Arial"/>
          <w:b w:val="0"/>
          <w:sz w:val="24"/>
          <w:szCs w:val="24"/>
          <w:u w:val="none"/>
        </w:rPr>
        <w:t xml:space="preserve"> up to R</w:t>
      </w:r>
      <w:r w:rsidR="007708F7">
        <w:rPr>
          <w:rFonts w:ascii="Arial" w:hAnsi="Arial" w:cs="Arial"/>
          <w:b w:val="0"/>
          <w:sz w:val="24"/>
          <w:szCs w:val="24"/>
          <w:u w:val="none"/>
        </w:rPr>
        <w:t>3</w:t>
      </w:r>
      <w:r w:rsidRPr="00940670">
        <w:rPr>
          <w:rFonts w:ascii="Arial" w:hAnsi="Arial" w:cs="Arial"/>
          <w:b w:val="0"/>
          <w:sz w:val="24"/>
          <w:szCs w:val="24"/>
          <w:u w:val="none"/>
        </w:rPr>
        <w:t xml:space="preserve">0 000 (VAT included); </w:t>
      </w:r>
    </w:p>
    <w:p w:rsidR="00940670" w:rsidRPr="00940670" w:rsidRDefault="00940670" w:rsidP="004E08CE">
      <w:pPr>
        <w:pStyle w:val="Title"/>
        <w:spacing w:line="360" w:lineRule="auto"/>
        <w:ind w:left="1440" w:hanging="720"/>
        <w:jc w:val="both"/>
        <w:rPr>
          <w:rFonts w:ascii="Arial" w:hAnsi="Arial" w:cs="Arial"/>
          <w:b w:val="0"/>
          <w:bCs/>
          <w:sz w:val="24"/>
          <w:szCs w:val="24"/>
          <w:u w:val="none"/>
        </w:rPr>
      </w:pPr>
      <w:r w:rsidRPr="00940670">
        <w:rPr>
          <w:rFonts w:ascii="Arial" w:hAnsi="Arial" w:cs="Arial"/>
          <w:b w:val="0"/>
          <w:bCs/>
          <w:sz w:val="24"/>
          <w:szCs w:val="24"/>
          <w:u w:val="none"/>
        </w:rPr>
        <w:t>(c)</w:t>
      </w:r>
      <w:r w:rsidRPr="00940670">
        <w:rPr>
          <w:rFonts w:ascii="Arial" w:hAnsi="Arial" w:cs="Arial"/>
          <w:b w:val="0"/>
          <w:bCs/>
          <w:sz w:val="24"/>
          <w:szCs w:val="24"/>
          <w:u w:val="none"/>
        </w:rPr>
        <w:tab/>
        <w:t>Formal written price quotations for procurement</w:t>
      </w:r>
      <w:r w:rsidR="007708F7">
        <w:rPr>
          <w:rFonts w:ascii="Arial" w:hAnsi="Arial" w:cs="Arial"/>
          <w:b w:val="0"/>
          <w:bCs/>
          <w:sz w:val="24"/>
          <w:szCs w:val="24"/>
          <w:u w:val="none"/>
        </w:rPr>
        <w:t>s of a transaction value over R3</w:t>
      </w:r>
      <w:r w:rsidRPr="00940670">
        <w:rPr>
          <w:rFonts w:ascii="Arial" w:hAnsi="Arial" w:cs="Arial"/>
          <w:b w:val="0"/>
          <w:bCs/>
          <w:sz w:val="24"/>
          <w:szCs w:val="24"/>
          <w:u w:val="none"/>
        </w:rPr>
        <w:t xml:space="preserve">0 000 up to R200 000 (VAT included); and </w:t>
      </w:r>
    </w:p>
    <w:p w:rsidR="00940670" w:rsidRPr="00940670" w:rsidRDefault="00940670" w:rsidP="004E08CE">
      <w:pPr>
        <w:pStyle w:val="Title"/>
        <w:spacing w:line="360" w:lineRule="auto"/>
        <w:ind w:left="1440" w:hanging="720"/>
        <w:jc w:val="both"/>
        <w:rPr>
          <w:rFonts w:ascii="Arial" w:hAnsi="Arial" w:cs="Arial"/>
          <w:b w:val="0"/>
          <w:bCs/>
          <w:sz w:val="24"/>
          <w:szCs w:val="24"/>
          <w:u w:val="none"/>
        </w:rPr>
      </w:pPr>
      <w:r w:rsidRPr="00940670">
        <w:rPr>
          <w:rFonts w:ascii="Arial" w:hAnsi="Arial" w:cs="Arial"/>
          <w:b w:val="0"/>
          <w:bCs/>
          <w:sz w:val="24"/>
          <w:szCs w:val="24"/>
          <w:u w:val="none"/>
        </w:rPr>
        <w:t>(d)</w:t>
      </w:r>
      <w:r w:rsidRPr="00940670">
        <w:rPr>
          <w:rFonts w:ascii="Arial" w:hAnsi="Arial" w:cs="Arial"/>
          <w:b w:val="0"/>
          <w:bCs/>
          <w:sz w:val="24"/>
          <w:szCs w:val="24"/>
          <w:u w:val="none"/>
        </w:rPr>
        <w:tab/>
        <w:t xml:space="preserve">That all procurement in excess of R30 000 (Vat included) to R 200 000 that are to be procured by means of formal written price quotation must be advertised  for at least seven days </w:t>
      </w:r>
      <w:r w:rsidR="008517DE">
        <w:rPr>
          <w:rFonts w:ascii="Arial" w:hAnsi="Arial" w:cs="Arial"/>
          <w:b w:val="0"/>
          <w:bCs/>
          <w:sz w:val="24"/>
          <w:szCs w:val="24"/>
          <w:u w:val="none"/>
        </w:rPr>
        <w:t xml:space="preserve">either </w:t>
      </w:r>
      <w:r w:rsidRPr="00940670">
        <w:rPr>
          <w:rFonts w:ascii="Arial" w:hAnsi="Arial" w:cs="Arial"/>
          <w:b w:val="0"/>
          <w:bCs/>
          <w:sz w:val="24"/>
          <w:szCs w:val="24"/>
          <w:u w:val="none"/>
        </w:rPr>
        <w:t>on the local newspapers, website and</w:t>
      </w:r>
      <w:r w:rsidR="008517DE">
        <w:rPr>
          <w:rFonts w:ascii="Arial" w:hAnsi="Arial" w:cs="Arial"/>
          <w:b w:val="0"/>
          <w:bCs/>
          <w:sz w:val="24"/>
          <w:szCs w:val="24"/>
          <w:u w:val="none"/>
        </w:rPr>
        <w:t xml:space="preserve"> or</w:t>
      </w:r>
      <w:r w:rsidRPr="00940670">
        <w:rPr>
          <w:rFonts w:ascii="Arial" w:hAnsi="Arial" w:cs="Arial"/>
          <w:b w:val="0"/>
          <w:bCs/>
          <w:sz w:val="24"/>
          <w:szCs w:val="24"/>
          <w:u w:val="none"/>
        </w:rPr>
        <w:t xml:space="preserve"> official notice board of the municipality</w:t>
      </w:r>
      <w:r w:rsidR="001F3D93">
        <w:rPr>
          <w:rFonts w:ascii="Arial" w:hAnsi="Arial" w:cs="Arial"/>
          <w:b w:val="0"/>
          <w:bCs/>
          <w:sz w:val="24"/>
          <w:szCs w:val="24"/>
          <w:u w:val="none"/>
        </w:rPr>
        <w:t>.</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(d)</w:t>
      </w:r>
      <w:r w:rsidRPr="00940670">
        <w:rPr>
          <w:rFonts w:ascii="Arial" w:hAnsi="Arial" w:cs="Arial"/>
          <w:b w:val="0"/>
          <w:szCs w:val="24"/>
        </w:rPr>
        <w:tab/>
      </w:r>
      <w:proofErr w:type="gramStart"/>
      <w:r w:rsidRPr="00940670">
        <w:rPr>
          <w:rFonts w:ascii="Arial" w:hAnsi="Arial" w:cs="Arial"/>
          <w:b w:val="0"/>
          <w:szCs w:val="24"/>
        </w:rPr>
        <w:t>a</w:t>
      </w:r>
      <w:proofErr w:type="gramEnd"/>
      <w:r w:rsidRPr="00940670">
        <w:rPr>
          <w:rFonts w:ascii="Arial" w:hAnsi="Arial" w:cs="Arial"/>
          <w:b w:val="0"/>
          <w:szCs w:val="24"/>
        </w:rPr>
        <w:t xml:space="preserve"> competitive bidding process for–</w:t>
      </w:r>
    </w:p>
    <w:p w:rsidR="00940670" w:rsidRPr="00940670" w:rsidRDefault="00940670" w:rsidP="004E08CE">
      <w:pPr>
        <w:pStyle w:val="Subtitle"/>
        <w:ind w:left="2160" w:hanging="720"/>
        <w:jc w:val="both"/>
        <w:rPr>
          <w:rFonts w:ascii="Arial" w:hAnsi="Arial" w:cs="Arial"/>
          <w:b w:val="0"/>
          <w:szCs w:val="24"/>
        </w:rPr>
      </w:pPr>
      <w:r w:rsidRPr="00940670">
        <w:rPr>
          <w:rFonts w:ascii="Arial" w:hAnsi="Arial" w:cs="Arial"/>
          <w:b w:val="0"/>
          <w:szCs w:val="24"/>
        </w:rPr>
        <w:t>(i)</w:t>
      </w:r>
      <w:r w:rsidRPr="00940670">
        <w:rPr>
          <w:rFonts w:ascii="Arial" w:hAnsi="Arial" w:cs="Arial"/>
          <w:b w:val="0"/>
          <w:szCs w:val="24"/>
        </w:rPr>
        <w:tab/>
        <w:t>Procurements above a transaction value of R200 000 (VAT included); and</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(ii)</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procurement of long term contracts.</w:t>
      </w: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(2)</w:t>
      </w:r>
      <w:r w:rsidRPr="00940670">
        <w:rPr>
          <w:rFonts w:ascii="Arial" w:hAnsi="Arial" w:cs="Arial"/>
          <w:b w:val="0"/>
          <w:sz w:val="24"/>
          <w:szCs w:val="24"/>
          <w:u w:val="none"/>
        </w:rPr>
        <w:tab/>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(3)</w:t>
      </w:r>
      <w:r w:rsidRPr="00940670">
        <w:rPr>
          <w:rFonts w:ascii="Arial" w:hAnsi="Arial" w:cs="Arial"/>
          <w:b w:val="0"/>
          <w:sz w:val="24"/>
          <w:szCs w:val="24"/>
          <w:u w:val="none"/>
        </w:rPr>
        <w:tab/>
        <w:t>The Accounting Officer, may lower, but not increase, the different threshold values specified above, or direct that:</w:t>
      </w:r>
    </w:p>
    <w:p w:rsidR="00940670" w:rsidRPr="00940670" w:rsidRDefault="00940670" w:rsidP="004E16B4">
      <w:pPr>
        <w:pStyle w:val="Title"/>
        <w:numPr>
          <w:ilvl w:val="0"/>
          <w:numId w:val="28"/>
        </w:numPr>
        <w:spacing w:line="360" w:lineRule="auto"/>
        <w:jc w:val="both"/>
        <w:rPr>
          <w:rFonts w:ascii="Arial" w:hAnsi="Arial" w:cs="Arial"/>
          <w:b w:val="0"/>
          <w:sz w:val="24"/>
          <w:szCs w:val="24"/>
          <w:u w:val="none"/>
        </w:rPr>
      </w:pPr>
      <w:r w:rsidRPr="00940670">
        <w:rPr>
          <w:rFonts w:ascii="Arial" w:hAnsi="Arial" w:cs="Arial"/>
          <w:b w:val="0"/>
          <w:sz w:val="24"/>
          <w:szCs w:val="24"/>
          <w:u w:val="none"/>
        </w:rPr>
        <w:t>Written quotations be obtained for any specific procurement of a transaction value lower than R2000</w:t>
      </w:r>
    </w:p>
    <w:p w:rsidR="00940670" w:rsidRPr="00940670" w:rsidRDefault="00940670" w:rsidP="004E16B4">
      <w:pPr>
        <w:pStyle w:val="Title"/>
        <w:numPr>
          <w:ilvl w:val="0"/>
          <w:numId w:val="28"/>
        </w:numPr>
        <w:spacing w:line="360" w:lineRule="auto"/>
        <w:jc w:val="both"/>
        <w:rPr>
          <w:rFonts w:ascii="Arial" w:hAnsi="Arial" w:cs="Arial"/>
          <w:b w:val="0"/>
          <w:sz w:val="24"/>
          <w:szCs w:val="24"/>
          <w:u w:val="none"/>
        </w:rPr>
      </w:pPr>
      <w:r w:rsidRPr="00940670">
        <w:rPr>
          <w:rFonts w:ascii="Arial" w:hAnsi="Arial" w:cs="Arial"/>
          <w:b w:val="0"/>
          <w:sz w:val="24"/>
          <w:szCs w:val="24"/>
          <w:u w:val="none"/>
        </w:rPr>
        <w:t>Formal written quotations be obtained for a specific procurement of a transaction value lower than R10 000;</w:t>
      </w:r>
    </w:p>
    <w:p w:rsidR="00940670" w:rsidRPr="00940670" w:rsidRDefault="00940670" w:rsidP="004E16B4">
      <w:pPr>
        <w:pStyle w:val="Title"/>
        <w:numPr>
          <w:ilvl w:val="0"/>
          <w:numId w:val="28"/>
        </w:numPr>
        <w:spacing w:line="360" w:lineRule="auto"/>
        <w:jc w:val="both"/>
        <w:rPr>
          <w:rFonts w:ascii="Arial" w:hAnsi="Arial" w:cs="Arial"/>
          <w:b w:val="0"/>
          <w:sz w:val="24"/>
          <w:szCs w:val="24"/>
          <w:u w:val="none"/>
        </w:rPr>
      </w:pPr>
      <w:r w:rsidRPr="00940670">
        <w:rPr>
          <w:rFonts w:ascii="Arial" w:hAnsi="Arial" w:cs="Arial"/>
          <w:b w:val="0"/>
          <w:sz w:val="24"/>
          <w:szCs w:val="24"/>
          <w:u w:val="none"/>
        </w:rPr>
        <w:t>A competitive bidding process be followed for any specific procurement of a transaction value lower than R200 000.</w:t>
      </w:r>
    </w:p>
    <w:p w:rsidR="00940670" w:rsidRPr="00940670" w:rsidRDefault="00940670" w:rsidP="004E08CE">
      <w:pPr>
        <w:pStyle w:val="Title"/>
        <w:spacing w:line="360" w:lineRule="auto"/>
        <w:ind w:left="360" w:hanging="360"/>
        <w:jc w:val="both"/>
        <w:rPr>
          <w:rFonts w:ascii="Arial" w:hAnsi="Arial" w:cs="Arial"/>
          <w:b w:val="0"/>
          <w:sz w:val="24"/>
          <w:szCs w:val="24"/>
          <w:u w:val="none"/>
        </w:rPr>
      </w:pPr>
      <w:r w:rsidRPr="00940670">
        <w:rPr>
          <w:rFonts w:ascii="Arial" w:hAnsi="Arial" w:cs="Arial"/>
          <w:b w:val="0"/>
          <w:sz w:val="24"/>
          <w:szCs w:val="24"/>
          <w:u w:val="none"/>
        </w:rPr>
        <w:t>(4)</w:t>
      </w:r>
      <w:r w:rsidRPr="00940670">
        <w:rPr>
          <w:rFonts w:ascii="Arial" w:hAnsi="Arial" w:cs="Arial"/>
          <w:b w:val="0"/>
          <w:sz w:val="24"/>
          <w:szCs w:val="24"/>
          <w:u w:val="none"/>
        </w:rPr>
        <w:tab/>
        <w:t>The Accounting Officer may dispense with the prescribed processes and authorise the acquisition of any goods or services through any convenient process:</w:t>
      </w:r>
    </w:p>
    <w:p w:rsidR="00940670" w:rsidRPr="00940670" w:rsidRDefault="00940670" w:rsidP="004E16B4">
      <w:pPr>
        <w:pStyle w:val="Title"/>
        <w:numPr>
          <w:ilvl w:val="0"/>
          <w:numId w:val="29"/>
        </w:numPr>
        <w:spacing w:line="360" w:lineRule="auto"/>
        <w:jc w:val="both"/>
        <w:rPr>
          <w:rFonts w:ascii="Arial" w:hAnsi="Arial" w:cs="Arial"/>
          <w:b w:val="0"/>
          <w:sz w:val="24"/>
          <w:szCs w:val="24"/>
          <w:u w:val="none"/>
        </w:rPr>
      </w:pPr>
      <w:r w:rsidRPr="00940670">
        <w:rPr>
          <w:rFonts w:ascii="Arial" w:hAnsi="Arial" w:cs="Arial"/>
          <w:b w:val="0"/>
          <w:sz w:val="24"/>
          <w:szCs w:val="24"/>
          <w:u w:val="none"/>
        </w:rPr>
        <w:t>In the event of an emergency;</w:t>
      </w:r>
    </w:p>
    <w:p w:rsidR="00940670" w:rsidRPr="00940670" w:rsidRDefault="00940670" w:rsidP="004E16B4">
      <w:pPr>
        <w:pStyle w:val="Title"/>
        <w:numPr>
          <w:ilvl w:val="0"/>
          <w:numId w:val="29"/>
        </w:numPr>
        <w:spacing w:line="360" w:lineRule="auto"/>
        <w:jc w:val="both"/>
        <w:rPr>
          <w:rFonts w:ascii="Arial" w:hAnsi="Arial" w:cs="Arial"/>
          <w:b w:val="0"/>
          <w:sz w:val="24"/>
          <w:szCs w:val="24"/>
          <w:u w:val="none"/>
        </w:rPr>
      </w:pPr>
      <w:r w:rsidRPr="00940670">
        <w:rPr>
          <w:rFonts w:ascii="Arial" w:hAnsi="Arial" w:cs="Arial"/>
          <w:b w:val="0"/>
          <w:sz w:val="24"/>
          <w:szCs w:val="24"/>
          <w:u w:val="none"/>
        </w:rPr>
        <w:t>If the required goods or service are available from a single provider only;</w:t>
      </w:r>
    </w:p>
    <w:p w:rsidR="00940670" w:rsidRPr="00940670" w:rsidRDefault="00940670" w:rsidP="004E16B4">
      <w:pPr>
        <w:pStyle w:val="Title"/>
        <w:numPr>
          <w:ilvl w:val="0"/>
          <w:numId w:val="29"/>
        </w:numPr>
        <w:spacing w:line="360" w:lineRule="auto"/>
        <w:jc w:val="both"/>
        <w:rPr>
          <w:rFonts w:ascii="Arial" w:hAnsi="Arial" w:cs="Arial"/>
          <w:b w:val="0"/>
          <w:sz w:val="24"/>
          <w:szCs w:val="24"/>
          <w:u w:val="none"/>
        </w:rPr>
      </w:pPr>
      <w:r w:rsidRPr="00940670">
        <w:rPr>
          <w:rFonts w:ascii="Arial" w:hAnsi="Arial" w:cs="Arial"/>
          <w:b w:val="0"/>
          <w:sz w:val="24"/>
          <w:szCs w:val="24"/>
          <w:u w:val="none"/>
        </w:rPr>
        <w:t>In any exceptional case where it is impractical to follow the prescribed procedure.</w:t>
      </w: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(5)</w:t>
      </w:r>
      <w:r w:rsidRPr="00940670">
        <w:rPr>
          <w:rFonts w:ascii="Arial" w:hAnsi="Arial" w:cs="Arial"/>
          <w:b w:val="0"/>
          <w:sz w:val="24"/>
          <w:szCs w:val="24"/>
          <w:u w:val="none"/>
        </w:rPr>
        <w:tab/>
        <w:t xml:space="preserve">The Manager seeking the approval of the Accounting Officer in terms of paragraph </w:t>
      </w:r>
    </w:p>
    <w:p w:rsidR="00940670" w:rsidRPr="00940670" w:rsidRDefault="00940670" w:rsidP="004E08CE">
      <w:pPr>
        <w:pStyle w:val="Title"/>
        <w:spacing w:line="360" w:lineRule="auto"/>
        <w:ind w:left="720"/>
        <w:jc w:val="both"/>
        <w:rPr>
          <w:rFonts w:ascii="Arial" w:hAnsi="Arial" w:cs="Arial"/>
          <w:b w:val="0"/>
          <w:sz w:val="24"/>
          <w:szCs w:val="24"/>
          <w:u w:val="none"/>
        </w:rPr>
      </w:pPr>
      <w:r w:rsidRPr="00940670">
        <w:rPr>
          <w:rFonts w:ascii="Arial" w:hAnsi="Arial" w:cs="Arial"/>
          <w:b w:val="0"/>
          <w:sz w:val="24"/>
          <w:szCs w:val="24"/>
          <w:u w:val="none"/>
        </w:rPr>
        <w:t>3.2.3(4) shall submit a written report detailing the reasons why he/she should authorise a departure from the prescribed procedure.</w:t>
      </w: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(6)</w:t>
      </w:r>
      <w:r w:rsidRPr="00940670">
        <w:rPr>
          <w:rFonts w:ascii="Arial" w:hAnsi="Arial" w:cs="Arial"/>
          <w:b w:val="0"/>
          <w:sz w:val="24"/>
          <w:szCs w:val="24"/>
          <w:u w:val="none"/>
        </w:rPr>
        <w:tab/>
        <w:t>The Accounting Officer shall record his/her decision with regard to an application in</w:t>
      </w:r>
    </w:p>
    <w:p w:rsidR="00940670" w:rsidRPr="00940670" w:rsidRDefault="00940670" w:rsidP="004E08CE">
      <w:pPr>
        <w:pStyle w:val="Title"/>
        <w:spacing w:line="360" w:lineRule="auto"/>
        <w:ind w:left="720"/>
        <w:jc w:val="both"/>
        <w:rPr>
          <w:rFonts w:ascii="Arial" w:hAnsi="Arial" w:cs="Arial"/>
          <w:b w:val="0"/>
          <w:sz w:val="24"/>
          <w:szCs w:val="24"/>
          <w:u w:val="none"/>
        </w:rPr>
      </w:pPr>
      <w:proofErr w:type="gramStart"/>
      <w:r w:rsidRPr="00940670">
        <w:rPr>
          <w:rFonts w:ascii="Arial" w:hAnsi="Arial" w:cs="Arial"/>
          <w:b w:val="0"/>
          <w:sz w:val="24"/>
          <w:szCs w:val="24"/>
          <w:u w:val="none"/>
        </w:rPr>
        <w:t>terms</w:t>
      </w:r>
      <w:proofErr w:type="gramEnd"/>
      <w:r w:rsidRPr="00940670">
        <w:rPr>
          <w:rFonts w:ascii="Arial" w:hAnsi="Arial" w:cs="Arial"/>
          <w:b w:val="0"/>
          <w:sz w:val="24"/>
          <w:szCs w:val="24"/>
          <w:u w:val="none"/>
        </w:rPr>
        <w:t xml:space="preserve"> of paragraph 3.2.3(5) in writing and shall, if he/she grants the application, stipulate the alternative procurement process to be followed.</w:t>
      </w: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The decision of the Accounting Officer in terms of paragraph 3.2.3(6) shall be final.</w:t>
      </w:r>
    </w:p>
    <w:p w:rsidR="00940670" w:rsidRPr="00940670" w:rsidRDefault="00940670" w:rsidP="004E08CE">
      <w:pPr>
        <w:pStyle w:val="Title"/>
        <w:spacing w:line="360" w:lineRule="auto"/>
        <w:jc w:val="both"/>
        <w:rPr>
          <w:rFonts w:ascii="Arial" w:hAnsi="Arial" w:cs="Arial"/>
          <w:b w:val="0"/>
          <w:sz w:val="24"/>
          <w:szCs w:val="24"/>
          <w:u w:val="none"/>
        </w:rPr>
      </w:pPr>
    </w:p>
    <w:p w:rsidR="00940670" w:rsidRPr="00940670" w:rsidRDefault="00940670" w:rsidP="00B948B0">
      <w:pPr>
        <w:pStyle w:val="Heading3"/>
        <w:jc w:val="both"/>
      </w:pPr>
      <w:bookmarkStart w:id="27" w:name="_Toc482640011"/>
      <w:r w:rsidRPr="00940670">
        <w:t xml:space="preserve">4.3.2 </w:t>
      </w:r>
      <w:r w:rsidRPr="00940670">
        <w:tab/>
        <w:t>General preconditions for consideration of written quotations or bids</w:t>
      </w:r>
      <w:bookmarkEnd w:id="27"/>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ind w:left="720" w:hanging="720"/>
        <w:jc w:val="both"/>
        <w:rPr>
          <w:rFonts w:ascii="Arial" w:hAnsi="Arial" w:cs="Arial"/>
        </w:rPr>
      </w:pPr>
      <w:r w:rsidRPr="00940670">
        <w:rPr>
          <w:rFonts w:ascii="Arial" w:hAnsi="Arial" w:cs="Arial"/>
        </w:rPr>
        <w:t>A formal written quotation or bid may not be considered unless the provider</w:t>
      </w:r>
    </w:p>
    <w:p w:rsidR="00940670" w:rsidRPr="00940670" w:rsidRDefault="00940670" w:rsidP="004E08CE">
      <w:pPr>
        <w:spacing w:line="360" w:lineRule="auto"/>
        <w:ind w:left="720" w:hanging="720"/>
        <w:jc w:val="both"/>
        <w:rPr>
          <w:rFonts w:ascii="Arial" w:hAnsi="Arial" w:cs="Arial"/>
        </w:rPr>
      </w:pPr>
      <w:proofErr w:type="gramStart"/>
      <w:r w:rsidRPr="00940670">
        <w:rPr>
          <w:rFonts w:ascii="Arial" w:hAnsi="Arial" w:cs="Arial"/>
        </w:rPr>
        <w:t>who</w:t>
      </w:r>
      <w:proofErr w:type="gramEnd"/>
      <w:r w:rsidRPr="00940670">
        <w:rPr>
          <w:rFonts w:ascii="Arial" w:hAnsi="Arial" w:cs="Arial"/>
        </w:rPr>
        <w:t xml:space="preserve"> submitted the quotation or bid –</w:t>
      </w:r>
    </w:p>
    <w:p w:rsidR="00940670" w:rsidRPr="00940670" w:rsidRDefault="00940670" w:rsidP="004E08CE">
      <w:pPr>
        <w:pStyle w:val="Subtitle"/>
        <w:tabs>
          <w:tab w:val="left" w:pos="720"/>
          <w:tab w:val="left" w:pos="2410"/>
        </w:tabs>
        <w:ind w:left="1440" w:hanging="720"/>
        <w:jc w:val="both"/>
        <w:rPr>
          <w:rFonts w:ascii="Arial" w:hAnsi="Arial" w:cs="Arial"/>
          <w:b w:val="0"/>
          <w:szCs w:val="24"/>
        </w:rPr>
      </w:pPr>
      <w:r w:rsidRPr="00940670">
        <w:rPr>
          <w:rFonts w:ascii="Arial" w:hAnsi="Arial" w:cs="Arial"/>
          <w:b w:val="0"/>
          <w:szCs w:val="24"/>
        </w:rPr>
        <w:t>(a)</w:t>
      </w:r>
      <w:r w:rsidRPr="00940670">
        <w:rPr>
          <w:rFonts w:ascii="Arial" w:hAnsi="Arial" w:cs="Arial"/>
          <w:b w:val="0"/>
          <w:szCs w:val="24"/>
        </w:rPr>
        <w:tab/>
      </w:r>
      <w:proofErr w:type="gramStart"/>
      <w:r w:rsidRPr="00940670">
        <w:rPr>
          <w:rFonts w:ascii="Arial" w:hAnsi="Arial" w:cs="Arial"/>
          <w:b w:val="0"/>
          <w:szCs w:val="24"/>
        </w:rPr>
        <w:t>has</w:t>
      </w:r>
      <w:proofErr w:type="gramEnd"/>
      <w:r w:rsidRPr="00940670">
        <w:rPr>
          <w:rFonts w:ascii="Arial" w:hAnsi="Arial" w:cs="Arial"/>
          <w:b w:val="0"/>
          <w:szCs w:val="24"/>
        </w:rPr>
        <w:t xml:space="preserve"> furnished that provider’s –</w:t>
      </w:r>
    </w:p>
    <w:p w:rsidR="00940670" w:rsidRPr="00940670" w:rsidRDefault="00940670" w:rsidP="004E08CE">
      <w:pPr>
        <w:pStyle w:val="Subtitle"/>
        <w:tabs>
          <w:tab w:val="left" w:pos="709"/>
        </w:tabs>
        <w:ind w:left="1440" w:hanging="720"/>
        <w:jc w:val="both"/>
        <w:rPr>
          <w:rFonts w:ascii="Arial" w:hAnsi="Arial" w:cs="Arial"/>
          <w:b w:val="0"/>
          <w:szCs w:val="24"/>
        </w:rPr>
      </w:pPr>
      <w:r w:rsidRPr="00940670">
        <w:rPr>
          <w:rFonts w:ascii="Arial" w:hAnsi="Arial" w:cs="Arial"/>
          <w:b w:val="0"/>
          <w:szCs w:val="24"/>
        </w:rPr>
        <w:tab/>
        <w:t>(i)</w:t>
      </w:r>
      <w:r w:rsidRPr="00940670">
        <w:rPr>
          <w:rFonts w:ascii="Arial" w:hAnsi="Arial" w:cs="Arial"/>
          <w:b w:val="0"/>
          <w:szCs w:val="24"/>
        </w:rPr>
        <w:tab/>
        <w:t>Full name;</w:t>
      </w:r>
    </w:p>
    <w:p w:rsidR="00940670" w:rsidRPr="00940670" w:rsidRDefault="00940670" w:rsidP="004E16B4">
      <w:pPr>
        <w:pStyle w:val="Subtitle"/>
        <w:numPr>
          <w:ilvl w:val="0"/>
          <w:numId w:val="30"/>
        </w:numPr>
        <w:tabs>
          <w:tab w:val="left" w:pos="720"/>
        </w:tabs>
        <w:jc w:val="both"/>
        <w:rPr>
          <w:rFonts w:ascii="Arial" w:hAnsi="Arial" w:cs="Arial"/>
          <w:b w:val="0"/>
          <w:szCs w:val="24"/>
        </w:rPr>
      </w:pPr>
      <w:r w:rsidRPr="00940670">
        <w:rPr>
          <w:rFonts w:ascii="Arial" w:hAnsi="Arial" w:cs="Arial"/>
          <w:b w:val="0"/>
          <w:szCs w:val="24"/>
        </w:rPr>
        <w:t>Identification number or company or other registration number;</w:t>
      </w:r>
    </w:p>
    <w:p w:rsidR="00940670" w:rsidRPr="00940670" w:rsidRDefault="00940670" w:rsidP="004E16B4">
      <w:pPr>
        <w:pStyle w:val="Subtitle"/>
        <w:numPr>
          <w:ilvl w:val="0"/>
          <w:numId w:val="30"/>
        </w:numPr>
        <w:tabs>
          <w:tab w:val="left" w:pos="720"/>
        </w:tabs>
        <w:jc w:val="both"/>
        <w:rPr>
          <w:rFonts w:ascii="Arial" w:hAnsi="Arial" w:cs="Arial"/>
          <w:b w:val="0"/>
          <w:szCs w:val="24"/>
        </w:rPr>
      </w:pPr>
      <w:r w:rsidRPr="00940670">
        <w:rPr>
          <w:rFonts w:ascii="Arial" w:hAnsi="Arial" w:cs="Arial"/>
          <w:b w:val="0"/>
          <w:szCs w:val="24"/>
        </w:rPr>
        <w:t xml:space="preserve"> Tax reference number and VAT registration number, where applicable;</w:t>
      </w:r>
    </w:p>
    <w:p w:rsidR="00940670" w:rsidRPr="00940670" w:rsidRDefault="00940670" w:rsidP="004E16B4">
      <w:pPr>
        <w:pStyle w:val="Subtitle"/>
        <w:numPr>
          <w:ilvl w:val="0"/>
          <w:numId w:val="30"/>
        </w:numPr>
        <w:tabs>
          <w:tab w:val="left" w:pos="720"/>
        </w:tabs>
        <w:jc w:val="both"/>
        <w:rPr>
          <w:rFonts w:ascii="Arial" w:hAnsi="Arial" w:cs="Arial"/>
          <w:b w:val="0"/>
          <w:szCs w:val="24"/>
        </w:rPr>
      </w:pPr>
      <w:r w:rsidRPr="00940670">
        <w:rPr>
          <w:rFonts w:ascii="Arial" w:hAnsi="Arial" w:cs="Arial"/>
          <w:b w:val="0"/>
          <w:szCs w:val="24"/>
        </w:rPr>
        <w:t>Valid BBBEE verification certificate</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(b)</w:t>
      </w:r>
      <w:r w:rsidRPr="00940670">
        <w:rPr>
          <w:rFonts w:ascii="Arial" w:hAnsi="Arial" w:cs="Arial"/>
        </w:rPr>
        <w:tab/>
        <w:t>It is a specific requisite that the provider must submit a valid Tax Clearance Certificate issued by the SA Revenue Services as part of the quotation. The municipality will not conduct business with service providers whose tax matters are not in order.</w:t>
      </w:r>
    </w:p>
    <w:p w:rsidR="00940670" w:rsidRPr="00940670" w:rsidRDefault="00940670" w:rsidP="004E08CE">
      <w:pPr>
        <w:tabs>
          <w:tab w:val="left" w:pos="270"/>
        </w:tabs>
        <w:spacing w:line="360" w:lineRule="auto"/>
        <w:ind w:left="1440" w:hanging="720"/>
        <w:jc w:val="both"/>
        <w:rPr>
          <w:rFonts w:ascii="Arial" w:hAnsi="Arial" w:cs="Arial"/>
          <w:bCs/>
        </w:rPr>
      </w:pPr>
      <w:r w:rsidRPr="00940670">
        <w:rPr>
          <w:rFonts w:ascii="Arial" w:hAnsi="Arial" w:cs="Arial"/>
          <w:bCs/>
        </w:rPr>
        <w:t>(c)</w:t>
      </w:r>
      <w:r w:rsidRPr="00940670">
        <w:rPr>
          <w:rFonts w:ascii="Arial" w:hAnsi="Arial" w:cs="Arial"/>
          <w:bCs/>
        </w:rPr>
        <w:tab/>
        <w:t>It is a further requirement that companies / entities competing for bids in the MOLEMOLE LOCAL MUNICIPALITY must be in good standing with MOLEMOLE LOCAL MUNICIPALITY council or any other municipality council with regard to levy and (or) rates and taxes</w:t>
      </w:r>
    </w:p>
    <w:p w:rsidR="00940670" w:rsidRPr="00940670" w:rsidRDefault="00940670" w:rsidP="004E08CE">
      <w:pPr>
        <w:spacing w:line="360" w:lineRule="auto"/>
        <w:ind w:left="720"/>
        <w:jc w:val="both"/>
        <w:rPr>
          <w:rFonts w:ascii="Arial" w:hAnsi="Arial" w:cs="Arial"/>
        </w:rPr>
      </w:pPr>
      <w:r w:rsidRPr="00940670">
        <w:rPr>
          <w:rFonts w:ascii="Arial" w:hAnsi="Arial" w:cs="Arial"/>
        </w:rPr>
        <w:t>(d)</w:t>
      </w:r>
      <w:r w:rsidRPr="00940670">
        <w:rPr>
          <w:rFonts w:ascii="Arial" w:hAnsi="Arial" w:cs="Arial"/>
        </w:rPr>
        <w:tab/>
      </w:r>
      <w:proofErr w:type="gramStart"/>
      <w:r w:rsidRPr="00940670">
        <w:rPr>
          <w:rFonts w:ascii="Arial" w:hAnsi="Arial" w:cs="Arial"/>
        </w:rPr>
        <w:t>has</w:t>
      </w:r>
      <w:proofErr w:type="gramEnd"/>
      <w:r w:rsidRPr="00940670">
        <w:rPr>
          <w:rFonts w:ascii="Arial" w:hAnsi="Arial" w:cs="Arial"/>
        </w:rPr>
        <w:t xml:space="preserve"> declared–</w:t>
      </w:r>
    </w:p>
    <w:p w:rsidR="00940670" w:rsidRPr="00940670" w:rsidRDefault="00940670" w:rsidP="004E08CE">
      <w:pPr>
        <w:spacing w:line="360" w:lineRule="auto"/>
        <w:ind w:left="1440" w:hanging="330"/>
        <w:jc w:val="both"/>
        <w:rPr>
          <w:rFonts w:ascii="Arial" w:hAnsi="Arial" w:cs="Arial"/>
        </w:rPr>
      </w:pPr>
      <w:r w:rsidRPr="00940670">
        <w:rPr>
          <w:rFonts w:ascii="Arial" w:hAnsi="Arial" w:cs="Arial"/>
        </w:rPr>
        <w:t xml:space="preserve">(i) </w:t>
      </w:r>
      <w:r w:rsidRPr="00940670">
        <w:rPr>
          <w:rFonts w:ascii="Arial" w:hAnsi="Arial" w:cs="Arial"/>
        </w:rPr>
        <w:tab/>
        <w:t>Whether he or she is in the service of the state, or has been in the service of the state in the previous twelve months;</w:t>
      </w:r>
    </w:p>
    <w:p w:rsidR="00940670" w:rsidRPr="00940670" w:rsidRDefault="00940670" w:rsidP="004E08CE">
      <w:pPr>
        <w:spacing w:line="360" w:lineRule="auto"/>
        <w:ind w:left="1440" w:hanging="330"/>
        <w:jc w:val="both"/>
        <w:rPr>
          <w:rFonts w:ascii="Arial" w:hAnsi="Arial" w:cs="Arial"/>
        </w:rPr>
      </w:pPr>
      <w:r w:rsidRPr="00940670">
        <w:rPr>
          <w:rFonts w:ascii="Arial" w:hAnsi="Arial" w:cs="Arial"/>
        </w:rPr>
        <w:t>(ii) if the provider is not a natural person, whether any of its directors, managers, principal shareholders or stakeholder is in the service of the state, or has been in the service of the state in the previous twelve months; or</w:t>
      </w:r>
    </w:p>
    <w:p w:rsidR="00940670" w:rsidRPr="00940670" w:rsidRDefault="00940670" w:rsidP="004E08CE">
      <w:pPr>
        <w:spacing w:line="360" w:lineRule="auto"/>
        <w:ind w:left="1440" w:hanging="330"/>
        <w:jc w:val="both"/>
        <w:rPr>
          <w:rFonts w:ascii="Arial" w:hAnsi="Arial" w:cs="Arial"/>
        </w:rPr>
      </w:pPr>
      <w:r w:rsidRPr="00940670">
        <w:rPr>
          <w:rFonts w:ascii="Arial" w:hAnsi="Arial" w:cs="Arial"/>
        </w:rPr>
        <w:t>(iii)</w:t>
      </w:r>
      <w:r w:rsidRPr="00940670">
        <w:rPr>
          <w:rFonts w:ascii="Arial" w:hAnsi="Arial" w:cs="Arial"/>
        </w:rPr>
        <w:tab/>
        <w:t>whether a spouse, child or parent of the provider or of a director, manager, shareholder or stakeholder referred to in subparagraph (ii) is in the service of the state, or has been in the service of the state in the previous twelve months; and</w:t>
      </w:r>
    </w:p>
    <w:p w:rsidR="00940670" w:rsidRPr="00940670" w:rsidRDefault="00940670" w:rsidP="004E08CE">
      <w:pPr>
        <w:spacing w:line="360" w:lineRule="auto"/>
        <w:ind w:left="2160"/>
        <w:jc w:val="both"/>
        <w:rPr>
          <w:rFonts w:ascii="Arial" w:hAnsi="Arial" w:cs="Arial"/>
        </w:rPr>
      </w:pPr>
    </w:p>
    <w:p w:rsidR="00940670" w:rsidRPr="00940670" w:rsidRDefault="00940670" w:rsidP="004E08CE">
      <w:pPr>
        <w:spacing w:line="360" w:lineRule="auto"/>
        <w:ind w:left="720"/>
        <w:jc w:val="both"/>
        <w:rPr>
          <w:rFonts w:ascii="Arial" w:hAnsi="Arial" w:cs="Arial"/>
        </w:rPr>
      </w:pPr>
      <w:r w:rsidRPr="00940670">
        <w:rPr>
          <w:rFonts w:ascii="Arial" w:hAnsi="Arial" w:cs="Arial"/>
        </w:rPr>
        <w:t>(e)</w:t>
      </w:r>
      <w:r w:rsidRPr="00940670">
        <w:rPr>
          <w:rFonts w:ascii="Arial" w:hAnsi="Arial" w:cs="Arial"/>
        </w:rPr>
        <w:tab/>
        <w:t>In case of a joint venture, no bid document will be considered without a valid Joint Venture Agreement attached to the document at the date of opening where applicable.</w:t>
      </w:r>
    </w:p>
    <w:p w:rsidR="00940670" w:rsidRPr="00940670" w:rsidRDefault="00940670" w:rsidP="004E08CE">
      <w:pPr>
        <w:pStyle w:val="Subtitle"/>
        <w:ind w:left="720" w:hanging="720"/>
        <w:jc w:val="both"/>
        <w:rPr>
          <w:rFonts w:ascii="Arial" w:hAnsi="Arial" w:cs="Arial"/>
          <w:b w:val="0"/>
          <w:szCs w:val="24"/>
        </w:rPr>
      </w:pPr>
    </w:p>
    <w:p w:rsidR="00940670" w:rsidRPr="00940670" w:rsidRDefault="00940670" w:rsidP="004E08CE">
      <w:pPr>
        <w:pStyle w:val="Heading3"/>
        <w:jc w:val="both"/>
      </w:pPr>
      <w:bookmarkStart w:id="28" w:name="_Toc482640012"/>
      <w:r w:rsidRPr="00940670">
        <w:t xml:space="preserve">4.3.3 </w:t>
      </w:r>
      <w:r w:rsidR="008C5371">
        <w:t xml:space="preserve">Central Suppliers Database </w:t>
      </w:r>
      <w:r w:rsidR="008D77C4">
        <w:t>(CSD)</w:t>
      </w:r>
      <w:bookmarkEnd w:id="28"/>
    </w:p>
    <w:p w:rsidR="00940670" w:rsidRPr="00940670" w:rsidRDefault="00940670" w:rsidP="004E08CE">
      <w:pPr>
        <w:pStyle w:val="Subtitle"/>
        <w:jc w:val="both"/>
        <w:rPr>
          <w:rFonts w:ascii="Arial" w:hAnsi="Arial" w:cs="Arial"/>
          <w:szCs w:val="24"/>
          <w:lang w:val="en-ZA"/>
        </w:rPr>
      </w:pP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(1)</w:t>
      </w:r>
      <w:r w:rsidRPr="00940670">
        <w:rPr>
          <w:rFonts w:ascii="Arial" w:hAnsi="Arial" w:cs="Arial"/>
          <w:b w:val="0"/>
          <w:sz w:val="24"/>
          <w:szCs w:val="24"/>
          <w:u w:val="none"/>
        </w:rPr>
        <w:tab/>
        <w:t>The accounting officer must –</w:t>
      </w:r>
    </w:p>
    <w:p w:rsidR="008D77C4" w:rsidRDefault="00940670" w:rsidP="004E08CE">
      <w:pPr>
        <w:pStyle w:val="Title"/>
        <w:spacing w:line="360" w:lineRule="auto"/>
        <w:ind w:left="1440" w:hanging="731"/>
        <w:jc w:val="both"/>
        <w:rPr>
          <w:rFonts w:ascii="Arial" w:hAnsi="Arial" w:cs="Arial"/>
          <w:b w:val="0"/>
          <w:sz w:val="24"/>
          <w:szCs w:val="24"/>
          <w:u w:val="none"/>
        </w:rPr>
      </w:pPr>
      <w:r w:rsidRPr="00940670">
        <w:rPr>
          <w:rFonts w:ascii="Arial" w:hAnsi="Arial" w:cs="Arial"/>
          <w:b w:val="0"/>
          <w:sz w:val="24"/>
          <w:szCs w:val="24"/>
          <w:u w:val="none"/>
        </w:rPr>
        <w:t>(a)</w:t>
      </w:r>
      <w:r w:rsidRPr="00940670">
        <w:rPr>
          <w:rFonts w:ascii="Arial" w:hAnsi="Arial" w:cs="Arial"/>
          <w:b w:val="0"/>
          <w:sz w:val="24"/>
          <w:szCs w:val="24"/>
          <w:u w:val="none"/>
        </w:rPr>
        <w:tab/>
      </w:r>
      <w:proofErr w:type="gramStart"/>
      <w:r w:rsidR="008D77C4">
        <w:rPr>
          <w:rFonts w:ascii="Arial" w:hAnsi="Arial" w:cs="Arial"/>
          <w:b w:val="0"/>
          <w:sz w:val="24"/>
          <w:szCs w:val="24"/>
          <w:u w:val="none"/>
        </w:rPr>
        <w:t>ensure</w:t>
      </w:r>
      <w:proofErr w:type="gramEnd"/>
      <w:r w:rsidR="008D77C4">
        <w:rPr>
          <w:rFonts w:ascii="Arial" w:hAnsi="Arial" w:cs="Arial"/>
          <w:b w:val="0"/>
          <w:sz w:val="24"/>
          <w:szCs w:val="24"/>
          <w:u w:val="none"/>
        </w:rPr>
        <w:t xml:space="preserve"> that all service providers doing business with the municipality are registered in the central supplier database.</w:t>
      </w:r>
    </w:p>
    <w:p w:rsidR="00940670" w:rsidRDefault="00940670" w:rsidP="00F27BED">
      <w:pPr>
        <w:pStyle w:val="Title"/>
        <w:spacing w:line="360" w:lineRule="auto"/>
        <w:ind w:left="1080"/>
        <w:jc w:val="both"/>
        <w:rPr>
          <w:rFonts w:ascii="Arial" w:hAnsi="Arial" w:cs="Arial"/>
          <w:b w:val="0"/>
          <w:sz w:val="24"/>
          <w:szCs w:val="24"/>
          <w:u w:val="none"/>
        </w:rPr>
      </w:pPr>
    </w:p>
    <w:p w:rsidR="00940670" w:rsidRPr="00B948B0" w:rsidRDefault="00940670" w:rsidP="004E08CE">
      <w:pPr>
        <w:pStyle w:val="Heading3"/>
        <w:jc w:val="both"/>
        <w:rPr>
          <w:color w:val="000000" w:themeColor="text1"/>
        </w:rPr>
      </w:pPr>
      <w:bookmarkStart w:id="29" w:name="_Toc482640013"/>
      <w:r w:rsidRPr="00B948B0">
        <w:rPr>
          <w:color w:val="000000" w:themeColor="text1"/>
        </w:rPr>
        <w:t>4.3.4 Petty cash purchases</w:t>
      </w:r>
      <w:bookmarkEnd w:id="29"/>
    </w:p>
    <w:p w:rsidR="00940670" w:rsidRPr="00B948B0" w:rsidRDefault="00940670" w:rsidP="004E08CE">
      <w:pPr>
        <w:pStyle w:val="Subtitle"/>
        <w:jc w:val="both"/>
        <w:rPr>
          <w:rFonts w:ascii="Arial" w:hAnsi="Arial" w:cs="Arial"/>
          <w:color w:val="000000" w:themeColor="text1"/>
          <w:szCs w:val="24"/>
        </w:rPr>
      </w:pPr>
    </w:p>
    <w:p w:rsidR="00940670" w:rsidRDefault="00940670" w:rsidP="000216C2">
      <w:pPr>
        <w:pStyle w:val="Subtitle"/>
        <w:jc w:val="both"/>
        <w:rPr>
          <w:rFonts w:ascii="Arial" w:hAnsi="Arial" w:cs="Arial"/>
          <w:b w:val="0"/>
          <w:bCs/>
          <w:color w:val="000000" w:themeColor="text1"/>
          <w:szCs w:val="24"/>
        </w:rPr>
      </w:pPr>
      <w:r w:rsidRPr="00B948B0">
        <w:rPr>
          <w:rFonts w:ascii="Arial" w:hAnsi="Arial" w:cs="Arial"/>
          <w:b w:val="0"/>
          <w:bCs/>
          <w:color w:val="000000" w:themeColor="text1"/>
          <w:szCs w:val="24"/>
        </w:rPr>
        <w:t xml:space="preserve">The Accounting Officer must stipulate </w:t>
      </w:r>
      <w:r w:rsidR="000216C2">
        <w:rPr>
          <w:rFonts w:ascii="Arial" w:hAnsi="Arial" w:cs="Arial"/>
          <w:b w:val="0"/>
          <w:bCs/>
          <w:color w:val="000000" w:themeColor="text1"/>
          <w:szCs w:val="24"/>
        </w:rPr>
        <w:t xml:space="preserve">in the petty cash policy </w:t>
      </w:r>
      <w:r w:rsidRPr="00B948B0">
        <w:rPr>
          <w:rFonts w:ascii="Arial" w:hAnsi="Arial" w:cs="Arial"/>
          <w:b w:val="0"/>
          <w:bCs/>
          <w:color w:val="000000" w:themeColor="text1"/>
          <w:szCs w:val="24"/>
        </w:rPr>
        <w:t>the conditions for the procurement of goods and services by means of petty cash purchases</w:t>
      </w:r>
      <w:r w:rsidR="00281C5F" w:rsidRPr="00B948B0">
        <w:rPr>
          <w:rFonts w:ascii="Arial" w:hAnsi="Arial" w:cs="Arial"/>
          <w:b w:val="0"/>
          <w:bCs/>
          <w:color w:val="000000" w:themeColor="text1"/>
          <w:szCs w:val="24"/>
        </w:rPr>
        <w:t xml:space="preserve">. </w:t>
      </w:r>
      <w:r w:rsidR="00F811AB" w:rsidRPr="00B948B0">
        <w:rPr>
          <w:rFonts w:ascii="Arial" w:hAnsi="Arial" w:cs="Arial"/>
          <w:b w:val="0"/>
          <w:bCs/>
          <w:color w:val="000000" w:themeColor="text1"/>
          <w:szCs w:val="24"/>
        </w:rPr>
        <w:t xml:space="preserve"> </w:t>
      </w: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bCs/>
          <w:color w:val="000000" w:themeColor="text1"/>
          <w:szCs w:val="24"/>
        </w:rPr>
      </w:pPr>
    </w:p>
    <w:p w:rsidR="000216C2" w:rsidRDefault="000216C2" w:rsidP="000216C2">
      <w:pPr>
        <w:pStyle w:val="Subtitle"/>
        <w:jc w:val="both"/>
        <w:rPr>
          <w:rFonts w:ascii="Arial" w:hAnsi="Arial" w:cs="Arial"/>
          <w:b w:val="0"/>
          <w:color w:val="000000" w:themeColor="text1"/>
          <w:szCs w:val="24"/>
        </w:rPr>
      </w:pPr>
    </w:p>
    <w:p w:rsidR="004F7AFB" w:rsidRDefault="004F7AFB" w:rsidP="000216C2">
      <w:pPr>
        <w:pStyle w:val="Subtitle"/>
        <w:jc w:val="both"/>
        <w:rPr>
          <w:rFonts w:ascii="Arial" w:hAnsi="Arial" w:cs="Arial"/>
          <w:b w:val="0"/>
          <w:color w:val="000000" w:themeColor="text1"/>
          <w:szCs w:val="24"/>
        </w:rPr>
      </w:pPr>
    </w:p>
    <w:p w:rsidR="004F7AFB" w:rsidRDefault="004F7AFB" w:rsidP="000216C2">
      <w:pPr>
        <w:pStyle w:val="Subtitle"/>
        <w:jc w:val="both"/>
        <w:rPr>
          <w:rFonts w:ascii="Arial" w:hAnsi="Arial" w:cs="Arial"/>
          <w:b w:val="0"/>
          <w:color w:val="000000" w:themeColor="text1"/>
          <w:szCs w:val="24"/>
        </w:rPr>
      </w:pPr>
    </w:p>
    <w:p w:rsidR="004F7AFB" w:rsidRPr="00B948B0" w:rsidRDefault="004F7AFB" w:rsidP="000216C2">
      <w:pPr>
        <w:pStyle w:val="Subtitle"/>
        <w:jc w:val="both"/>
        <w:rPr>
          <w:rFonts w:ascii="Arial" w:hAnsi="Arial" w:cs="Arial"/>
          <w:b w:val="0"/>
          <w:color w:val="000000" w:themeColor="text1"/>
          <w:szCs w:val="24"/>
        </w:rPr>
      </w:pPr>
    </w:p>
    <w:p w:rsidR="00940670" w:rsidRPr="00940670" w:rsidRDefault="00940670" w:rsidP="004E08CE">
      <w:pPr>
        <w:pStyle w:val="Heading3"/>
        <w:jc w:val="both"/>
      </w:pPr>
      <w:bookmarkStart w:id="30" w:name="_Toc482640014"/>
      <w:r w:rsidRPr="00940670">
        <w:t>4.3.5 Quotations</w:t>
      </w:r>
      <w:bookmarkEnd w:id="30"/>
    </w:p>
    <w:p w:rsidR="00940670" w:rsidRPr="00940670" w:rsidRDefault="00940670" w:rsidP="004E08CE">
      <w:pPr>
        <w:pStyle w:val="Heading4"/>
        <w:jc w:val="both"/>
        <w:rPr>
          <w:rFonts w:ascii="Arial" w:hAnsi="Arial" w:cs="Arial"/>
        </w:rPr>
      </w:pPr>
      <w:r w:rsidRPr="00940670">
        <w:rPr>
          <w:rFonts w:ascii="Arial" w:hAnsi="Arial" w:cs="Arial"/>
        </w:rPr>
        <w:t>4.3.5.1 Written quotations</w:t>
      </w: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 xml:space="preserve"> </w:t>
      </w:r>
    </w:p>
    <w:p w:rsidR="00940670" w:rsidRDefault="00940670" w:rsidP="004E16B4">
      <w:pPr>
        <w:pStyle w:val="Title"/>
        <w:numPr>
          <w:ilvl w:val="0"/>
          <w:numId w:val="23"/>
        </w:numPr>
        <w:spacing w:line="360" w:lineRule="auto"/>
        <w:jc w:val="both"/>
        <w:rPr>
          <w:rFonts w:ascii="Arial" w:hAnsi="Arial" w:cs="Arial"/>
          <w:b w:val="0"/>
          <w:sz w:val="24"/>
          <w:szCs w:val="24"/>
          <w:u w:val="none"/>
        </w:rPr>
      </w:pPr>
      <w:r w:rsidRPr="00940670">
        <w:rPr>
          <w:rFonts w:ascii="Arial" w:hAnsi="Arial" w:cs="Arial"/>
          <w:b w:val="0"/>
          <w:sz w:val="24"/>
          <w:szCs w:val="24"/>
          <w:u w:val="none"/>
        </w:rPr>
        <w:t xml:space="preserve">Quotations must be obtained from at least three different providers from providers whose names appear on the list of accredited prospective providers of the municipality, provided that if quotations are obtained from providers who are not listed, such providers must meet the listing criteria set out in paragraph 3.2.7 of this Policy; </w:t>
      </w:r>
    </w:p>
    <w:p w:rsidR="00281C5F" w:rsidRDefault="00281C5F" w:rsidP="00281C5F">
      <w:pPr>
        <w:pStyle w:val="Title"/>
        <w:spacing w:line="360" w:lineRule="auto"/>
        <w:jc w:val="both"/>
        <w:rPr>
          <w:rFonts w:ascii="Arial" w:hAnsi="Arial" w:cs="Arial"/>
          <w:b w:val="0"/>
          <w:sz w:val="24"/>
          <w:szCs w:val="24"/>
          <w:u w:val="none"/>
        </w:rPr>
      </w:pPr>
    </w:p>
    <w:p w:rsidR="00281C5F" w:rsidRPr="00940670" w:rsidRDefault="00281C5F" w:rsidP="00281C5F">
      <w:pPr>
        <w:pStyle w:val="Title"/>
        <w:spacing w:line="360" w:lineRule="auto"/>
        <w:jc w:val="both"/>
        <w:rPr>
          <w:rFonts w:ascii="Arial" w:hAnsi="Arial" w:cs="Arial"/>
          <w:b w:val="0"/>
          <w:sz w:val="24"/>
          <w:szCs w:val="24"/>
          <w:u w:val="none"/>
        </w:rPr>
      </w:pPr>
    </w:p>
    <w:p w:rsidR="00940670" w:rsidRPr="00940670" w:rsidRDefault="00940670" w:rsidP="004E16B4">
      <w:pPr>
        <w:pStyle w:val="Title"/>
        <w:numPr>
          <w:ilvl w:val="0"/>
          <w:numId w:val="23"/>
        </w:numPr>
        <w:spacing w:line="360" w:lineRule="auto"/>
        <w:jc w:val="both"/>
        <w:rPr>
          <w:rFonts w:ascii="Arial" w:hAnsi="Arial" w:cs="Arial"/>
          <w:b w:val="0"/>
          <w:sz w:val="24"/>
          <w:szCs w:val="24"/>
          <w:u w:val="none"/>
        </w:rPr>
      </w:pPr>
      <w:proofErr w:type="gramStart"/>
      <w:r w:rsidRPr="00940670">
        <w:rPr>
          <w:rFonts w:ascii="Arial" w:hAnsi="Arial" w:cs="Arial"/>
          <w:b w:val="0"/>
          <w:sz w:val="24"/>
          <w:szCs w:val="24"/>
          <w:u w:val="none"/>
        </w:rPr>
        <w:t>if</w:t>
      </w:r>
      <w:proofErr w:type="gramEnd"/>
      <w:r w:rsidRPr="00940670">
        <w:rPr>
          <w:rFonts w:ascii="Arial" w:hAnsi="Arial" w:cs="Arial"/>
          <w:b w:val="0"/>
          <w:sz w:val="24"/>
          <w:szCs w:val="24"/>
          <w:u w:val="none"/>
        </w:rPr>
        <w:t xml:space="preserve"> it is not possible to obtain at least three quotations, the reasons must be recorded and accompany the requisition to the </w:t>
      </w:r>
      <w:r w:rsidRPr="00940670">
        <w:rPr>
          <w:rFonts w:ascii="Arial" w:hAnsi="Arial" w:cs="Arial"/>
          <w:b w:val="0"/>
          <w:bCs/>
          <w:sz w:val="24"/>
          <w:szCs w:val="24"/>
          <w:u w:val="none"/>
        </w:rPr>
        <w:t>accounting officer or another official designated by the accounting officer;</w:t>
      </w:r>
    </w:p>
    <w:p w:rsidR="00940670" w:rsidRPr="00940670" w:rsidRDefault="00940670" w:rsidP="004E16B4">
      <w:pPr>
        <w:pStyle w:val="Title"/>
        <w:numPr>
          <w:ilvl w:val="0"/>
          <w:numId w:val="23"/>
        </w:numPr>
        <w:spacing w:line="360" w:lineRule="auto"/>
        <w:jc w:val="both"/>
        <w:rPr>
          <w:rFonts w:ascii="Arial" w:hAnsi="Arial" w:cs="Arial"/>
          <w:b w:val="0"/>
          <w:sz w:val="24"/>
          <w:szCs w:val="24"/>
          <w:u w:val="none"/>
        </w:rPr>
      </w:pPr>
      <w:r w:rsidRPr="00940670">
        <w:rPr>
          <w:rFonts w:ascii="Arial" w:hAnsi="Arial" w:cs="Arial"/>
          <w:b w:val="0"/>
          <w:sz w:val="24"/>
          <w:szCs w:val="24"/>
          <w:u w:val="none"/>
        </w:rPr>
        <w:t>When using the list of accredited prospective providers the accounting officer must promote ongoing competition amongst providers by inviting providers to submit quotations on a rotation basis;</w:t>
      </w:r>
    </w:p>
    <w:p w:rsidR="00940670" w:rsidRPr="00940670" w:rsidRDefault="00940670" w:rsidP="004E08CE">
      <w:pPr>
        <w:pStyle w:val="Title"/>
        <w:spacing w:line="360" w:lineRule="auto"/>
        <w:ind w:left="360"/>
        <w:jc w:val="both"/>
        <w:rPr>
          <w:rFonts w:ascii="Arial" w:hAnsi="Arial" w:cs="Arial"/>
          <w:b w:val="0"/>
          <w:sz w:val="24"/>
          <w:szCs w:val="24"/>
          <w:u w:val="none"/>
        </w:rPr>
      </w:pPr>
    </w:p>
    <w:p w:rsidR="00940670" w:rsidRPr="00940670" w:rsidRDefault="00940670" w:rsidP="004E08CE">
      <w:pPr>
        <w:pStyle w:val="Heading4"/>
        <w:jc w:val="both"/>
        <w:rPr>
          <w:rFonts w:ascii="Arial" w:hAnsi="Arial" w:cs="Arial"/>
        </w:rPr>
      </w:pPr>
      <w:r w:rsidRPr="00940670">
        <w:rPr>
          <w:rFonts w:ascii="Arial" w:hAnsi="Arial" w:cs="Arial"/>
        </w:rPr>
        <w:t xml:space="preserve">4.3.5.2 Formal written price quotations </w:t>
      </w:r>
    </w:p>
    <w:p w:rsidR="00940670" w:rsidRPr="00940670" w:rsidRDefault="00940670" w:rsidP="004E08CE">
      <w:pPr>
        <w:pStyle w:val="Title"/>
        <w:spacing w:line="360" w:lineRule="auto"/>
        <w:jc w:val="both"/>
        <w:rPr>
          <w:rFonts w:ascii="Arial" w:hAnsi="Arial" w:cs="Arial"/>
          <w:b w:val="0"/>
          <w:sz w:val="24"/>
          <w:szCs w:val="24"/>
          <w:u w:val="none"/>
        </w:rPr>
      </w:pPr>
    </w:p>
    <w:p w:rsidR="00940670" w:rsidRPr="00940670" w:rsidRDefault="00940670" w:rsidP="004E08CE">
      <w:pPr>
        <w:pStyle w:val="Title"/>
        <w:spacing w:line="360" w:lineRule="auto"/>
        <w:ind w:left="360" w:hanging="360"/>
        <w:jc w:val="both"/>
        <w:rPr>
          <w:rFonts w:ascii="Arial" w:hAnsi="Arial" w:cs="Arial"/>
          <w:b w:val="0"/>
          <w:sz w:val="24"/>
          <w:szCs w:val="24"/>
          <w:u w:val="none"/>
        </w:rPr>
      </w:pPr>
      <w:r w:rsidRPr="00940670">
        <w:rPr>
          <w:rFonts w:ascii="Arial" w:hAnsi="Arial" w:cs="Arial"/>
          <w:b w:val="0"/>
          <w:sz w:val="24"/>
          <w:szCs w:val="24"/>
          <w:u w:val="none"/>
        </w:rPr>
        <w:t>The conditions for the procuremen</w:t>
      </w:r>
      <w:r w:rsidR="00D81EFB">
        <w:rPr>
          <w:rFonts w:ascii="Arial" w:hAnsi="Arial" w:cs="Arial"/>
          <w:b w:val="0"/>
          <w:sz w:val="24"/>
          <w:szCs w:val="24"/>
          <w:u w:val="none"/>
        </w:rPr>
        <w:t>t of goods or services above R5</w:t>
      </w:r>
      <w:r w:rsidRPr="00940670">
        <w:rPr>
          <w:rFonts w:ascii="Arial" w:hAnsi="Arial" w:cs="Arial"/>
          <w:b w:val="0"/>
          <w:sz w:val="24"/>
          <w:szCs w:val="24"/>
          <w:u w:val="none"/>
        </w:rPr>
        <w:t>00</w:t>
      </w:r>
      <w:r w:rsidR="00D81EFB">
        <w:rPr>
          <w:rFonts w:ascii="Arial" w:hAnsi="Arial" w:cs="Arial"/>
          <w:b w:val="0"/>
          <w:sz w:val="24"/>
          <w:szCs w:val="24"/>
          <w:u w:val="none"/>
        </w:rPr>
        <w:t>.00</w:t>
      </w:r>
      <w:r w:rsidRPr="00940670">
        <w:rPr>
          <w:rFonts w:ascii="Arial" w:hAnsi="Arial" w:cs="Arial"/>
          <w:b w:val="0"/>
          <w:sz w:val="24"/>
          <w:szCs w:val="24"/>
          <w:u w:val="none"/>
        </w:rPr>
        <w:t xml:space="preserve">, are </w:t>
      </w:r>
    </w:p>
    <w:p w:rsidR="00940670" w:rsidRPr="00940670" w:rsidRDefault="00940670" w:rsidP="004E08CE">
      <w:pPr>
        <w:pStyle w:val="Title"/>
        <w:spacing w:line="360" w:lineRule="auto"/>
        <w:ind w:left="360" w:hanging="360"/>
        <w:jc w:val="both"/>
        <w:rPr>
          <w:rFonts w:ascii="Arial" w:hAnsi="Arial" w:cs="Arial"/>
          <w:b w:val="0"/>
          <w:sz w:val="24"/>
          <w:szCs w:val="24"/>
          <w:u w:val="none"/>
        </w:rPr>
      </w:pPr>
      <w:proofErr w:type="gramStart"/>
      <w:r w:rsidRPr="00940670">
        <w:rPr>
          <w:rFonts w:ascii="Arial" w:hAnsi="Arial" w:cs="Arial"/>
          <w:b w:val="0"/>
          <w:sz w:val="24"/>
          <w:szCs w:val="24"/>
          <w:u w:val="none"/>
        </w:rPr>
        <w:t>as</w:t>
      </w:r>
      <w:proofErr w:type="gramEnd"/>
      <w:r w:rsidRPr="00940670">
        <w:rPr>
          <w:rFonts w:ascii="Arial" w:hAnsi="Arial" w:cs="Arial"/>
          <w:b w:val="0"/>
          <w:sz w:val="24"/>
          <w:szCs w:val="24"/>
          <w:u w:val="none"/>
        </w:rPr>
        <w:t xml:space="preserve"> follows: </w:t>
      </w:r>
    </w:p>
    <w:p w:rsidR="00940670" w:rsidRPr="00940670" w:rsidRDefault="00940670" w:rsidP="004E16B4">
      <w:pPr>
        <w:pStyle w:val="Title"/>
        <w:numPr>
          <w:ilvl w:val="0"/>
          <w:numId w:val="24"/>
        </w:numPr>
        <w:tabs>
          <w:tab w:val="left" w:pos="0"/>
        </w:tabs>
        <w:spacing w:line="360" w:lineRule="auto"/>
        <w:jc w:val="both"/>
        <w:rPr>
          <w:rFonts w:ascii="Arial" w:hAnsi="Arial" w:cs="Arial"/>
          <w:b w:val="0"/>
          <w:sz w:val="24"/>
          <w:szCs w:val="24"/>
          <w:u w:val="none"/>
        </w:rPr>
      </w:pPr>
      <w:proofErr w:type="gramStart"/>
      <w:r w:rsidRPr="00940670">
        <w:rPr>
          <w:rFonts w:ascii="Arial" w:hAnsi="Arial" w:cs="Arial"/>
          <w:b w:val="0"/>
          <w:sz w:val="24"/>
          <w:szCs w:val="24"/>
          <w:u w:val="none"/>
        </w:rPr>
        <w:t>quotations</w:t>
      </w:r>
      <w:proofErr w:type="gramEnd"/>
      <w:r w:rsidRPr="00940670">
        <w:rPr>
          <w:rFonts w:ascii="Arial" w:hAnsi="Arial" w:cs="Arial"/>
          <w:b w:val="0"/>
          <w:sz w:val="24"/>
          <w:szCs w:val="24"/>
          <w:u w:val="none"/>
        </w:rPr>
        <w:t xml:space="preserve"> must be obtained in writing from at least three different providers whose names appear on the list of accredited prospective providers of the municipality. </w:t>
      </w:r>
    </w:p>
    <w:p w:rsidR="00940670" w:rsidRPr="00940670" w:rsidRDefault="00940670" w:rsidP="004E16B4">
      <w:pPr>
        <w:pStyle w:val="Title"/>
        <w:numPr>
          <w:ilvl w:val="0"/>
          <w:numId w:val="24"/>
        </w:numPr>
        <w:spacing w:line="360" w:lineRule="auto"/>
        <w:jc w:val="both"/>
        <w:rPr>
          <w:rFonts w:ascii="Arial" w:hAnsi="Arial" w:cs="Arial"/>
          <w:b w:val="0"/>
          <w:sz w:val="24"/>
          <w:szCs w:val="24"/>
          <w:u w:val="none"/>
        </w:rPr>
      </w:pPr>
      <w:r w:rsidRPr="00940670">
        <w:rPr>
          <w:rFonts w:ascii="Arial" w:hAnsi="Arial" w:cs="Arial"/>
          <w:b w:val="0"/>
          <w:sz w:val="24"/>
          <w:szCs w:val="24"/>
          <w:u w:val="none"/>
        </w:rPr>
        <w:t>quotations may be obtained from providers who are not listed, provided that such providers meet the listing criteria set out in paragraph 3.2.5.2(2) of this Policy;</w:t>
      </w:r>
    </w:p>
    <w:p w:rsidR="00940670" w:rsidRPr="00940670" w:rsidRDefault="00940670" w:rsidP="004E16B4">
      <w:pPr>
        <w:pStyle w:val="Title"/>
        <w:numPr>
          <w:ilvl w:val="0"/>
          <w:numId w:val="24"/>
        </w:numPr>
        <w:spacing w:line="360" w:lineRule="auto"/>
        <w:jc w:val="both"/>
        <w:rPr>
          <w:rFonts w:ascii="Arial" w:hAnsi="Arial" w:cs="Arial"/>
          <w:b w:val="0"/>
          <w:sz w:val="24"/>
          <w:szCs w:val="24"/>
          <w:u w:val="none"/>
        </w:rPr>
      </w:pPr>
      <w:proofErr w:type="gramStart"/>
      <w:r w:rsidRPr="00940670">
        <w:rPr>
          <w:rFonts w:ascii="Arial" w:hAnsi="Arial" w:cs="Arial"/>
          <w:b w:val="0"/>
          <w:sz w:val="24"/>
          <w:szCs w:val="24"/>
          <w:u w:val="none"/>
        </w:rPr>
        <w:t>when</w:t>
      </w:r>
      <w:proofErr w:type="gramEnd"/>
      <w:r w:rsidRPr="00940670">
        <w:rPr>
          <w:rFonts w:ascii="Arial" w:hAnsi="Arial" w:cs="Arial"/>
          <w:b w:val="0"/>
          <w:sz w:val="24"/>
          <w:szCs w:val="24"/>
          <w:u w:val="none"/>
        </w:rPr>
        <w:t xml:space="preserve"> using the list of accredited prospective providers the Accounting Officer must promote ongoing competition amongst providers by inviting providers to submit quotations on a rotation basis;</w:t>
      </w:r>
    </w:p>
    <w:p w:rsidR="00940670" w:rsidRPr="00940670" w:rsidRDefault="00940670" w:rsidP="004E16B4">
      <w:pPr>
        <w:pStyle w:val="Title"/>
        <w:numPr>
          <w:ilvl w:val="0"/>
          <w:numId w:val="24"/>
        </w:numPr>
        <w:spacing w:line="360" w:lineRule="auto"/>
        <w:jc w:val="both"/>
        <w:rPr>
          <w:rFonts w:ascii="Arial" w:hAnsi="Arial" w:cs="Arial"/>
          <w:b w:val="0"/>
          <w:sz w:val="24"/>
          <w:szCs w:val="24"/>
          <w:u w:val="none"/>
        </w:rPr>
      </w:pPr>
      <w:proofErr w:type="gramStart"/>
      <w:r w:rsidRPr="00940670">
        <w:rPr>
          <w:rFonts w:ascii="Arial" w:hAnsi="Arial" w:cs="Arial"/>
          <w:b w:val="0"/>
          <w:sz w:val="24"/>
          <w:szCs w:val="24"/>
          <w:u w:val="none"/>
        </w:rPr>
        <w:t>if</w:t>
      </w:r>
      <w:proofErr w:type="gramEnd"/>
      <w:r w:rsidRPr="00940670">
        <w:rPr>
          <w:rFonts w:ascii="Arial" w:hAnsi="Arial" w:cs="Arial"/>
          <w:b w:val="0"/>
          <w:sz w:val="24"/>
          <w:szCs w:val="24"/>
          <w:u w:val="none"/>
        </w:rPr>
        <w:t xml:space="preserve"> it is not possible to obtain at least three quotations, the reasons must be recorded and approved by the Accounting Officer or an official designated by the chief financial officer, </w:t>
      </w:r>
    </w:p>
    <w:p w:rsidR="00940670" w:rsidRPr="00940670" w:rsidRDefault="00940670" w:rsidP="004E16B4">
      <w:pPr>
        <w:pStyle w:val="Title"/>
        <w:numPr>
          <w:ilvl w:val="0"/>
          <w:numId w:val="24"/>
        </w:numPr>
        <w:tabs>
          <w:tab w:val="left" w:pos="284"/>
          <w:tab w:val="left" w:pos="567"/>
        </w:tabs>
        <w:spacing w:line="360" w:lineRule="auto"/>
        <w:jc w:val="both"/>
        <w:rPr>
          <w:rFonts w:ascii="Arial" w:hAnsi="Arial" w:cs="Arial"/>
          <w:b w:val="0"/>
          <w:sz w:val="24"/>
          <w:szCs w:val="24"/>
          <w:u w:val="none"/>
        </w:rPr>
      </w:pPr>
      <w:r w:rsidRPr="00940670">
        <w:rPr>
          <w:rFonts w:ascii="Arial" w:hAnsi="Arial" w:cs="Arial"/>
          <w:b w:val="0"/>
          <w:sz w:val="24"/>
          <w:szCs w:val="24"/>
          <w:u w:val="none"/>
        </w:rPr>
        <w:t xml:space="preserve">  all requirements in excess of R30 000 (VAT included) that are to be procured by means of formal written price quotations must be advertised for </w:t>
      </w:r>
      <w:r w:rsidRPr="00485FE1">
        <w:rPr>
          <w:rFonts w:ascii="Arial" w:hAnsi="Arial" w:cs="Arial"/>
          <w:b w:val="0"/>
          <w:iCs/>
          <w:sz w:val="24"/>
          <w:szCs w:val="24"/>
          <w:u w:val="none"/>
        </w:rPr>
        <w:t>at least seven days</w:t>
      </w:r>
      <w:r w:rsidRPr="00940670">
        <w:rPr>
          <w:rFonts w:ascii="Arial" w:hAnsi="Arial" w:cs="Arial"/>
          <w:b w:val="0"/>
          <w:sz w:val="24"/>
          <w:szCs w:val="24"/>
          <w:u w:val="none"/>
        </w:rPr>
        <w:t xml:space="preserve"> </w:t>
      </w:r>
      <w:r w:rsidR="00485FE1">
        <w:rPr>
          <w:rFonts w:ascii="Arial" w:hAnsi="Arial" w:cs="Arial"/>
          <w:b w:val="0"/>
          <w:sz w:val="24"/>
          <w:szCs w:val="24"/>
          <w:u w:val="none"/>
        </w:rPr>
        <w:t xml:space="preserve">either </w:t>
      </w:r>
      <w:r w:rsidRPr="00940670">
        <w:rPr>
          <w:rFonts w:ascii="Arial" w:hAnsi="Arial" w:cs="Arial"/>
          <w:b w:val="0"/>
          <w:sz w:val="24"/>
          <w:szCs w:val="24"/>
          <w:u w:val="none"/>
        </w:rPr>
        <w:t xml:space="preserve">in local newspapers, website and </w:t>
      </w:r>
      <w:r w:rsidR="00485FE1">
        <w:rPr>
          <w:rFonts w:ascii="Arial" w:hAnsi="Arial" w:cs="Arial"/>
          <w:b w:val="0"/>
          <w:sz w:val="24"/>
          <w:szCs w:val="24"/>
          <w:u w:val="none"/>
        </w:rPr>
        <w:t xml:space="preserve">or </w:t>
      </w:r>
      <w:r w:rsidRPr="00940670">
        <w:rPr>
          <w:rFonts w:ascii="Arial" w:hAnsi="Arial" w:cs="Arial"/>
          <w:b w:val="0"/>
          <w:sz w:val="24"/>
          <w:szCs w:val="24"/>
          <w:u w:val="none"/>
        </w:rPr>
        <w:t>an official notice board of the</w:t>
      </w:r>
      <w:r w:rsidRPr="00940670">
        <w:rPr>
          <w:rFonts w:ascii="Arial" w:hAnsi="Arial" w:cs="Arial"/>
          <w:bCs/>
          <w:sz w:val="24"/>
          <w:szCs w:val="24"/>
          <w:u w:val="none"/>
        </w:rPr>
        <w:t xml:space="preserve"> </w:t>
      </w:r>
      <w:r w:rsidRPr="00940670">
        <w:rPr>
          <w:rFonts w:ascii="Arial" w:hAnsi="Arial" w:cs="Arial"/>
          <w:b w:val="0"/>
          <w:sz w:val="24"/>
          <w:szCs w:val="24"/>
          <w:u w:val="none"/>
        </w:rPr>
        <w:t>municipality;</w:t>
      </w:r>
    </w:p>
    <w:p w:rsidR="00940670" w:rsidRPr="00940670" w:rsidRDefault="00940670" w:rsidP="004E16B4">
      <w:pPr>
        <w:pStyle w:val="Title"/>
        <w:numPr>
          <w:ilvl w:val="0"/>
          <w:numId w:val="24"/>
        </w:numPr>
        <w:spacing w:line="360" w:lineRule="auto"/>
        <w:jc w:val="both"/>
        <w:rPr>
          <w:rFonts w:ascii="Arial" w:hAnsi="Arial" w:cs="Arial"/>
          <w:b w:val="0"/>
          <w:sz w:val="24"/>
          <w:szCs w:val="24"/>
          <w:u w:val="none"/>
        </w:rPr>
      </w:pPr>
      <w:r w:rsidRPr="00940670">
        <w:rPr>
          <w:rFonts w:ascii="Arial" w:hAnsi="Arial" w:cs="Arial"/>
          <w:b w:val="0"/>
          <w:sz w:val="24"/>
          <w:szCs w:val="24"/>
          <w:u w:val="none"/>
        </w:rPr>
        <w:t>quotations must be awarded based on compliance to specification, conditions of contract, ability and capability to deliver the goods, functionality for services and price and must be subjected to the preference point system;</w:t>
      </w:r>
    </w:p>
    <w:p w:rsidR="00940670" w:rsidRPr="00940670" w:rsidRDefault="00940670" w:rsidP="004E16B4">
      <w:pPr>
        <w:pStyle w:val="Title"/>
        <w:numPr>
          <w:ilvl w:val="0"/>
          <w:numId w:val="24"/>
        </w:numPr>
        <w:spacing w:line="360" w:lineRule="auto"/>
        <w:jc w:val="both"/>
        <w:rPr>
          <w:rFonts w:ascii="Arial" w:hAnsi="Arial" w:cs="Arial"/>
          <w:b w:val="0"/>
          <w:sz w:val="24"/>
          <w:szCs w:val="24"/>
          <w:u w:val="none"/>
        </w:rPr>
      </w:pPr>
      <w:proofErr w:type="gramStart"/>
      <w:r w:rsidRPr="00940670">
        <w:rPr>
          <w:rFonts w:ascii="Arial" w:hAnsi="Arial" w:cs="Arial"/>
          <w:b w:val="0"/>
          <w:sz w:val="24"/>
          <w:szCs w:val="24"/>
          <w:u w:val="none"/>
        </w:rPr>
        <w:t>acceptable</w:t>
      </w:r>
      <w:proofErr w:type="gramEnd"/>
      <w:r w:rsidRPr="00940670">
        <w:rPr>
          <w:rFonts w:ascii="Arial" w:hAnsi="Arial" w:cs="Arial"/>
          <w:b w:val="0"/>
          <w:sz w:val="24"/>
          <w:szCs w:val="24"/>
          <w:u w:val="none"/>
        </w:rPr>
        <w:t xml:space="preserve"> offers, which are subject to the preference points system (PPR Regulations and associated regulations), must be awarded to the bidder who scored the highest points; </w:t>
      </w:r>
    </w:p>
    <w:p w:rsidR="00940670" w:rsidRPr="00940670" w:rsidRDefault="00940670" w:rsidP="004E16B4">
      <w:pPr>
        <w:pStyle w:val="Title"/>
        <w:numPr>
          <w:ilvl w:val="0"/>
          <w:numId w:val="24"/>
        </w:numPr>
        <w:spacing w:line="360" w:lineRule="auto"/>
        <w:jc w:val="both"/>
        <w:rPr>
          <w:rFonts w:ascii="Arial" w:hAnsi="Arial" w:cs="Arial"/>
          <w:b w:val="0"/>
          <w:i/>
          <w:sz w:val="24"/>
          <w:szCs w:val="24"/>
          <w:u w:val="none"/>
        </w:rPr>
      </w:pPr>
      <w:proofErr w:type="gramStart"/>
      <w:r w:rsidRPr="00940670">
        <w:rPr>
          <w:rFonts w:ascii="Arial" w:hAnsi="Arial" w:cs="Arial"/>
          <w:b w:val="0"/>
          <w:sz w:val="24"/>
          <w:szCs w:val="24"/>
          <w:u w:val="none"/>
        </w:rPr>
        <w:t>the</w:t>
      </w:r>
      <w:proofErr w:type="gramEnd"/>
      <w:r w:rsidRPr="00940670">
        <w:rPr>
          <w:rFonts w:ascii="Arial" w:hAnsi="Arial" w:cs="Arial"/>
          <w:b w:val="0"/>
          <w:sz w:val="24"/>
          <w:szCs w:val="24"/>
          <w:u w:val="none"/>
        </w:rPr>
        <w:t xml:space="preserve"> Accounting Officer must record the names of the potential providers and their written quotations.</w:t>
      </w:r>
    </w:p>
    <w:p w:rsidR="00940670" w:rsidRPr="00940670" w:rsidRDefault="00940670" w:rsidP="004E16B4">
      <w:pPr>
        <w:pStyle w:val="Title"/>
        <w:numPr>
          <w:ilvl w:val="0"/>
          <w:numId w:val="24"/>
        </w:numPr>
        <w:spacing w:line="360" w:lineRule="auto"/>
        <w:jc w:val="both"/>
        <w:rPr>
          <w:rFonts w:ascii="Arial" w:hAnsi="Arial" w:cs="Arial"/>
          <w:b w:val="0"/>
          <w:i/>
          <w:sz w:val="24"/>
          <w:szCs w:val="24"/>
          <w:u w:val="none"/>
        </w:rPr>
      </w:pPr>
      <w:r w:rsidRPr="00940670">
        <w:rPr>
          <w:rFonts w:ascii="Arial" w:hAnsi="Arial" w:cs="Arial"/>
          <w:b w:val="0"/>
          <w:sz w:val="24"/>
          <w:szCs w:val="24"/>
          <w:u w:val="none"/>
        </w:rPr>
        <w:t>The SCM unit must take reasonable steps to ensure that the procurement of goods and services through written quotations is not abused;</w:t>
      </w:r>
    </w:p>
    <w:p w:rsidR="00940670" w:rsidRPr="00940670" w:rsidRDefault="00940670" w:rsidP="004E16B4">
      <w:pPr>
        <w:pStyle w:val="Title"/>
        <w:numPr>
          <w:ilvl w:val="0"/>
          <w:numId w:val="24"/>
        </w:numPr>
        <w:spacing w:line="360" w:lineRule="auto"/>
        <w:jc w:val="both"/>
        <w:rPr>
          <w:rFonts w:ascii="Arial" w:hAnsi="Arial" w:cs="Arial"/>
          <w:b w:val="0"/>
          <w:i/>
          <w:sz w:val="24"/>
          <w:szCs w:val="24"/>
          <w:u w:val="none"/>
        </w:rPr>
      </w:pPr>
      <w:r w:rsidRPr="00940670">
        <w:rPr>
          <w:rFonts w:ascii="Arial" w:hAnsi="Arial" w:cs="Arial"/>
          <w:b w:val="0"/>
          <w:sz w:val="24"/>
          <w:szCs w:val="24"/>
          <w:u w:val="none"/>
        </w:rPr>
        <w:t>The SCM unit must on a monthly basis report to the Accounting Officer of all written quotations accepted by an official in terms of the sub-delegation.</w:t>
      </w:r>
    </w:p>
    <w:p w:rsidR="00940670" w:rsidRPr="00940670" w:rsidRDefault="00940670" w:rsidP="004E08CE">
      <w:pPr>
        <w:pStyle w:val="Title"/>
        <w:spacing w:line="360" w:lineRule="auto"/>
        <w:ind w:left="360" w:hanging="360"/>
        <w:jc w:val="both"/>
        <w:rPr>
          <w:rFonts w:ascii="Arial" w:hAnsi="Arial" w:cs="Arial"/>
          <w:b w:val="0"/>
          <w:sz w:val="24"/>
          <w:szCs w:val="24"/>
          <w:u w:val="none"/>
        </w:rPr>
      </w:pPr>
    </w:p>
    <w:p w:rsidR="00940670" w:rsidRPr="00940670" w:rsidRDefault="00940670" w:rsidP="004E08CE">
      <w:pPr>
        <w:pStyle w:val="Heading3"/>
        <w:jc w:val="both"/>
      </w:pPr>
      <w:bookmarkStart w:id="31" w:name="_Toc482640015"/>
      <w:r w:rsidRPr="00940670">
        <w:t>4.3.6 Competitive bids</w:t>
      </w:r>
      <w:bookmarkEnd w:id="31"/>
    </w:p>
    <w:p w:rsidR="00940670" w:rsidRPr="00940670" w:rsidRDefault="00940670" w:rsidP="004E08CE">
      <w:pPr>
        <w:pStyle w:val="Title"/>
        <w:spacing w:line="360" w:lineRule="auto"/>
        <w:jc w:val="both"/>
        <w:rPr>
          <w:rFonts w:ascii="Arial" w:hAnsi="Arial" w:cs="Arial"/>
          <w:sz w:val="24"/>
          <w:szCs w:val="24"/>
          <w:u w:val="none"/>
        </w:rPr>
      </w:pP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(1)</w:t>
      </w:r>
      <w:r w:rsidRPr="00940670">
        <w:rPr>
          <w:rFonts w:ascii="Arial" w:hAnsi="Arial" w:cs="Arial"/>
          <w:b w:val="0"/>
          <w:sz w:val="24"/>
          <w:szCs w:val="24"/>
          <w:u w:val="none"/>
        </w:rPr>
        <w:tab/>
        <w:t>Goods or services above a transaction value of R200 000 (VAT included) and long term contracts may only be procured through a competitive bidding process, subject to exclusion of this Policy.</w:t>
      </w: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(2)</w:t>
      </w:r>
      <w:r w:rsidRPr="00940670">
        <w:rPr>
          <w:rFonts w:ascii="Arial" w:hAnsi="Arial" w:cs="Arial"/>
          <w:b w:val="0"/>
          <w:sz w:val="24"/>
          <w:szCs w:val="24"/>
          <w:u w:val="none"/>
        </w:rPr>
        <w:tab/>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940670" w:rsidRPr="00940670" w:rsidRDefault="00940670" w:rsidP="004E08CE">
      <w:pPr>
        <w:spacing w:line="360" w:lineRule="auto"/>
        <w:jc w:val="both"/>
        <w:rPr>
          <w:rFonts w:ascii="Arial" w:hAnsi="Arial" w:cs="Arial"/>
          <w:b/>
        </w:rPr>
      </w:pPr>
    </w:p>
    <w:p w:rsidR="00940670" w:rsidRPr="00940670" w:rsidRDefault="00940670" w:rsidP="004E08CE">
      <w:pPr>
        <w:pStyle w:val="Heading3"/>
        <w:jc w:val="both"/>
      </w:pPr>
      <w:bookmarkStart w:id="32" w:name="_Toc482640016"/>
      <w:r w:rsidRPr="00940670">
        <w:t>4.3.7 Process for competitive bidding</w:t>
      </w:r>
      <w:bookmarkEnd w:id="32"/>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ind w:left="720" w:hanging="720"/>
        <w:jc w:val="both"/>
        <w:rPr>
          <w:rFonts w:ascii="Arial" w:hAnsi="Arial" w:cs="Arial"/>
        </w:rPr>
      </w:pPr>
      <w:r w:rsidRPr="00940670">
        <w:rPr>
          <w:rFonts w:ascii="Arial" w:hAnsi="Arial" w:cs="Arial"/>
        </w:rPr>
        <w:t>The procedures for the following stages of a competitive bidding process are as follows:</w:t>
      </w:r>
    </w:p>
    <w:p w:rsidR="00940670" w:rsidRPr="00940670" w:rsidRDefault="00940670" w:rsidP="004E08CE">
      <w:pPr>
        <w:spacing w:line="360" w:lineRule="auto"/>
        <w:ind w:left="1418" w:right="283" w:hanging="567"/>
        <w:jc w:val="both"/>
        <w:rPr>
          <w:rFonts w:ascii="Arial" w:hAnsi="Arial" w:cs="Arial"/>
          <w:i/>
        </w:rPr>
      </w:pPr>
      <w:r w:rsidRPr="00940670">
        <w:rPr>
          <w:rFonts w:ascii="Arial" w:hAnsi="Arial" w:cs="Arial"/>
        </w:rPr>
        <w:t>(a)</w:t>
      </w:r>
      <w:r w:rsidRPr="00940670">
        <w:rPr>
          <w:rFonts w:ascii="Arial" w:hAnsi="Arial" w:cs="Arial"/>
        </w:rPr>
        <w:tab/>
        <w:t>Compilation of bidding documentation;</w:t>
      </w:r>
    </w:p>
    <w:p w:rsidR="00940670" w:rsidRPr="00940670" w:rsidRDefault="00940670" w:rsidP="004E08CE">
      <w:pPr>
        <w:spacing w:line="360" w:lineRule="auto"/>
        <w:ind w:left="1418" w:right="283" w:hanging="567"/>
        <w:jc w:val="both"/>
        <w:rPr>
          <w:rFonts w:ascii="Arial" w:hAnsi="Arial" w:cs="Arial"/>
          <w:iCs/>
        </w:rPr>
      </w:pPr>
      <w:r w:rsidRPr="00940670">
        <w:rPr>
          <w:rFonts w:ascii="Arial" w:hAnsi="Arial" w:cs="Arial"/>
        </w:rPr>
        <w:t>(b)</w:t>
      </w:r>
      <w:r w:rsidRPr="00940670">
        <w:rPr>
          <w:rFonts w:ascii="Arial" w:hAnsi="Arial" w:cs="Arial"/>
        </w:rPr>
        <w:tab/>
        <w:t>Public invitation of bids;</w:t>
      </w:r>
    </w:p>
    <w:p w:rsidR="00940670" w:rsidRPr="00940670" w:rsidRDefault="00940670" w:rsidP="004E08CE">
      <w:pPr>
        <w:spacing w:line="360" w:lineRule="auto"/>
        <w:ind w:left="1418" w:right="283" w:hanging="567"/>
        <w:jc w:val="both"/>
        <w:rPr>
          <w:rFonts w:ascii="Arial" w:hAnsi="Arial" w:cs="Arial"/>
        </w:rPr>
      </w:pPr>
      <w:r w:rsidRPr="00940670">
        <w:rPr>
          <w:rFonts w:ascii="Arial" w:hAnsi="Arial" w:cs="Arial"/>
        </w:rPr>
        <w:t>(c)</w:t>
      </w:r>
      <w:r w:rsidRPr="00940670">
        <w:rPr>
          <w:rFonts w:ascii="Arial" w:hAnsi="Arial" w:cs="Arial"/>
        </w:rPr>
        <w:tab/>
        <w:t>Site meetings or briefing sessions;</w:t>
      </w:r>
    </w:p>
    <w:p w:rsidR="00940670" w:rsidRPr="00940670" w:rsidRDefault="00940670" w:rsidP="004E08CE">
      <w:pPr>
        <w:spacing w:line="360" w:lineRule="auto"/>
        <w:ind w:left="1418" w:right="283" w:hanging="567"/>
        <w:jc w:val="both"/>
        <w:rPr>
          <w:rFonts w:ascii="Arial" w:hAnsi="Arial" w:cs="Arial"/>
          <w:iCs/>
        </w:rPr>
      </w:pPr>
      <w:r w:rsidRPr="00940670">
        <w:rPr>
          <w:rFonts w:ascii="Arial" w:hAnsi="Arial" w:cs="Arial"/>
        </w:rPr>
        <w:t>(d)</w:t>
      </w:r>
      <w:r w:rsidRPr="00940670">
        <w:rPr>
          <w:rFonts w:ascii="Arial" w:hAnsi="Arial" w:cs="Arial"/>
        </w:rPr>
        <w:tab/>
        <w:t>Handling of bids submitted in response to public invitation;</w:t>
      </w:r>
    </w:p>
    <w:p w:rsidR="00940670" w:rsidRPr="00940670" w:rsidRDefault="00940670" w:rsidP="004E08CE">
      <w:pPr>
        <w:spacing w:line="360" w:lineRule="auto"/>
        <w:ind w:left="1418" w:right="283" w:hanging="567"/>
        <w:jc w:val="both"/>
        <w:rPr>
          <w:rFonts w:ascii="Arial" w:hAnsi="Arial" w:cs="Arial"/>
          <w:iCs/>
        </w:rPr>
      </w:pPr>
      <w:r w:rsidRPr="00940670">
        <w:rPr>
          <w:rFonts w:ascii="Arial" w:hAnsi="Arial" w:cs="Arial"/>
        </w:rPr>
        <w:t>(e)</w:t>
      </w:r>
      <w:r w:rsidRPr="00940670">
        <w:rPr>
          <w:rFonts w:ascii="Arial" w:hAnsi="Arial" w:cs="Arial"/>
        </w:rPr>
        <w:tab/>
        <w:t>Evaluation of bids;</w:t>
      </w:r>
    </w:p>
    <w:p w:rsidR="00940670" w:rsidRPr="00940670" w:rsidRDefault="00940670" w:rsidP="004E08CE">
      <w:pPr>
        <w:tabs>
          <w:tab w:val="left" w:pos="720"/>
        </w:tabs>
        <w:spacing w:line="360" w:lineRule="auto"/>
        <w:ind w:left="1418" w:right="283" w:hanging="567"/>
        <w:jc w:val="both"/>
        <w:rPr>
          <w:rFonts w:ascii="Arial" w:hAnsi="Arial" w:cs="Arial"/>
        </w:rPr>
      </w:pPr>
      <w:r w:rsidRPr="00940670">
        <w:rPr>
          <w:rFonts w:ascii="Arial" w:hAnsi="Arial" w:cs="Arial"/>
        </w:rPr>
        <w:t>(f)</w:t>
      </w:r>
      <w:r w:rsidRPr="00940670">
        <w:rPr>
          <w:rFonts w:ascii="Arial" w:hAnsi="Arial" w:cs="Arial"/>
        </w:rPr>
        <w:tab/>
        <w:t>Award of contracts;</w:t>
      </w:r>
    </w:p>
    <w:p w:rsidR="00940670" w:rsidRPr="00940670" w:rsidRDefault="00940670" w:rsidP="004E08CE">
      <w:pPr>
        <w:tabs>
          <w:tab w:val="left" w:pos="720"/>
        </w:tabs>
        <w:spacing w:line="360" w:lineRule="auto"/>
        <w:ind w:left="1418" w:right="283" w:hanging="567"/>
        <w:jc w:val="both"/>
        <w:rPr>
          <w:rFonts w:ascii="Arial" w:hAnsi="Arial" w:cs="Arial"/>
        </w:rPr>
      </w:pPr>
      <w:r w:rsidRPr="00940670">
        <w:rPr>
          <w:rFonts w:ascii="Arial" w:hAnsi="Arial" w:cs="Arial"/>
        </w:rPr>
        <w:t>(g)</w:t>
      </w:r>
      <w:r w:rsidRPr="00940670">
        <w:rPr>
          <w:rFonts w:ascii="Arial" w:hAnsi="Arial" w:cs="Arial"/>
        </w:rPr>
        <w:tab/>
        <w:t>Administration of contracts</w:t>
      </w:r>
    </w:p>
    <w:p w:rsidR="00940670" w:rsidRPr="00940670" w:rsidRDefault="00940670" w:rsidP="004E08CE">
      <w:pPr>
        <w:spacing w:line="360" w:lineRule="auto"/>
        <w:ind w:left="1843" w:right="283" w:hanging="425"/>
        <w:jc w:val="both"/>
        <w:rPr>
          <w:rFonts w:ascii="Arial" w:hAnsi="Arial" w:cs="Arial"/>
          <w:iCs/>
        </w:rPr>
      </w:pPr>
      <w:r w:rsidRPr="00940670">
        <w:rPr>
          <w:rFonts w:ascii="Arial" w:hAnsi="Arial" w:cs="Arial"/>
          <w:iCs/>
        </w:rPr>
        <w:t>(i)</w:t>
      </w:r>
      <w:r w:rsidRPr="00940670">
        <w:rPr>
          <w:rFonts w:ascii="Arial" w:hAnsi="Arial" w:cs="Arial"/>
          <w:iCs/>
        </w:rPr>
        <w:tab/>
        <w:t>After approval of a bid, the accounting officer and the bidder must enter into a written agreement.</w:t>
      </w:r>
    </w:p>
    <w:p w:rsidR="00940670" w:rsidRPr="00940670" w:rsidRDefault="00940670" w:rsidP="004E08CE">
      <w:pPr>
        <w:spacing w:line="360" w:lineRule="auto"/>
        <w:ind w:right="283" w:firstLine="851"/>
        <w:jc w:val="both"/>
        <w:rPr>
          <w:rFonts w:ascii="Arial" w:hAnsi="Arial" w:cs="Arial"/>
        </w:rPr>
      </w:pPr>
      <w:r w:rsidRPr="00940670">
        <w:rPr>
          <w:rFonts w:ascii="Arial" w:hAnsi="Arial" w:cs="Arial"/>
        </w:rPr>
        <w:t>(h)</w:t>
      </w:r>
      <w:r w:rsidRPr="00940670">
        <w:rPr>
          <w:rFonts w:ascii="Arial" w:hAnsi="Arial" w:cs="Arial"/>
        </w:rPr>
        <w:tab/>
        <w:t>Proper record keeping</w:t>
      </w:r>
    </w:p>
    <w:p w:rsidR="00940670" w:rsidRPr="00940670" w:rsidRDefault="00940670" w:rsidP="004E08CE">
      <w:pPr>
        <w:spacing w:line="360" w:lineRule="auto"/>
        <w:ind w:left="1843" w:right="283" w:hanging="425"/>
        <w:jc w:val="both"/>
        <w:rPr>
          <w:rFonts w:ascii="Arial" w:hAnsi="Arial" w:cs="Arial"/>
          <w:i/>
        </w:rPr>
      </w:pPr>
      <w:r w:rsidRPr="00940670">
        <w:rPr>
          <w:rFonts w:ascii="Arial" w:hAnsi="Arial" w:cs="Arial"/>
          <w:iCs/>
        </w:rPr>
        <w:t>(i)</w:t>
      </w:r>
      <w:r w:rsidRPr="00940670">
        <w:rPr>
          <w:rFonts w:ascii="Arial" w:hAnsi="Arial" w:cs="Arial"/>
          <w:iCs/>
        </w:rPr>
        <w:tab/>
        <w:t>Original / legal copies of written contracts agreements should be kept in a secure place for reference purposes.</w:t>
      </w:r>
    </w:p>
    <w:p w:rsidR="00940670" w:rsidRPr="00940670" w:rsidRDefault="00940670" w:rsidP="004E08CE">
      <w:pPr>
        <w:pStyle w:val="Subtitle"/>
        <w:tabs>
          <w:tab w:val="left" w:pos="810"/>
        </w:tabs>
        <w:jc w:val="both"/>
        <w:rPr>
          <w:rFonts w:ascii="Arial" w:hAnsi="Arial" w:cs="Arial"/>
          <w:szCs w:val="24"/>
        </w:rPr>
      </w:pPr>
    </w:p>
    <w:p w:rsidR="00940670" w:rsidRPr="00940670" w:rsidRDefault="00940670" w:rsidP="004E08CE">
      <w:pPr>
        <w:pStyle w:val="Heading3"/>
        <w:jc w:val="both"/>
      </w:pPr>
      <w:bookmarkStart w:id="33" w:name="_Toc482640017"/>
      <w:r w:rsidRPr="00940670">
        <w:t>4.3.8 Bid documentation for competitive bids</w:t>
      </w:r>
      <w:bookmarkEnd w:id="33"/>
    </w:p>
    <w:p w:rsidR="00940670" w:rsidRPr="00940670" w:rsidRDefault="00940670" w:rsidP="004E08CE">
      <w:pPr>
        <w:pStyle w:val="Subtitle"/>
        <w:tabs>
          <w:tab w:val="left" w:pos="810"/>
        </w:tabs>
        <w:ind w:left="360"/>
        <w:jc w:val="both"/>
        <w:rPr>
          <w:rFonts w:ascii="Arial" w:hAnsi="Arial" w:cs="Arial"/>
          <w:szCs w:val="24"/>
          <w:u w:val="single"/>
        </w:rPr>
      </w:pPr>
    </w:p>
    <w:p w:rsidR="00940670" w:rsidRPr="00940670" w:rsidRDefault="00940670" w:rsidP="004E08CE">
      <w:pPr>
        <w:pStyle w:val="Title"/>
        <w:spacing w:line="360" w:lineRule="auto"/>
        <w:jc w:val="both"/>
        <w:rPr>
          <w:rFonts w:ascii="Arial" w:hAnsi="Arial" w:cs="Arial"/>
          <w:b w:val="0"/>
          <w:sz w:val="24"/>
          <w:szCs w:val="24"/>
          <w:u w:val="none"/>
        </w:rPr>
      </w:pPr>
      <w:r w:rsidRPr="00940670">
        <w:rPr>
          <w:rFonts w:ascii="Arial" w:hAnsi="Arial" w:cs="Arial"/>
          <w:b w:val="0"/>
          <w:sz w:val="24"/>
          <w:szCs w:val="24"/>
          <w:u w:val="none"/>
        </w:rPr>
        <w:t xml:space="preserve">The criteria to which bid documentation for a competitive bidding process must </w:t>
      </w:r>
    </w:p>
    <w:p w:rsidR="00940670" w:rsidRPr="00940670" w:rsidRDefault="00940670" w:rsidP="004E16B4">
      <w:pPr>
        <w:pStyle w:val="Subtitle"/>
        <w:numPr>
          <w:ilvl w:val="0"/>
          <w:numId w:val="25"/>
        </w:numPr>
        <w:jc w:val="both"/>
        <w:rPr>
          <w:rFonts w:ascii="Arial" w:hAnsi="Arial" w:cs="Arial"/>
          <w:b w:val="0"/>
          <w:szCs w:val="24"/>
        </w:rPr>
      </w:pPr>
      <w:proofErr w:type="gramStart"/>
      <w:r w:rsidRPr="00940670">
        <w:rPr>
          <w:rFonts w:ascii="Arial" w:hAnsi="Arial" w:cs="Arial"/>
          <w:b w:val="0"/>
          <w:szCs w:val="24"/>
        </w:rPr>
        <w:t>take</w:t>
      </w:r>
      <w:proofErr w:type="gramEnd"/>
      <w:r w:rsidRPr="00940670">
        <w:rPr>
          <w:rFonts w:ascii="Arial" w:hAnsi="Arial" w:cs="Arial"/>
          <w:b w:val="0"/>
          <w:szCs w:val="24"/>
        </w:rPr>
        <w:t xml:space="preserve"> into account –</w:t>
      </w:r>
    </w:p>
    <w:p w:rsidR="00940670" w:rsidRPr="00940670" w:rsidRDefault="00940670" w:rsidP="004E08CE">
      <w:pPr>
        <w:pStyle w:val="Subtitle"/>
        <w:ind w:left="2160" w:hanging="720"/>
        <w:jc w:val="both"/>
        <w:rPr>
          <w:rFonts w:ascii="Arial" w:hAnsi="Arial" w:cs="Arial"/>
          <w:b w:val="0"/>
          <w:szCs w:val="24"/>
        </w:rPr>
      </w:pPr>
      <w:r w:rsidRPr="00940670">
        <w:rPr>
          <w:rFonts w:ascii="Arial" w:hAnsi="Arial" w:cs="Arial"/>
          <w:b w:val="0"/>
          <w:szCs w:val="24"/>
        </w:rPr>
        <w:t>(i)</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general conditions of contract and any special conditions of contract, if specified; </w:t>
      </w:r>
    </w:p>
    <w:p w:rsidR="00106194" w:rsidRDefault="00940670" w:rsidP="004E08CE">
      <w:pPr>
        <w:pStyle w:val="Subtitle"/>
        <w:ind w:left="1440"/>
        <w:jc w:val="both"/>
        <w:rPr>
          <w:rFonts w:ascii="Arial" w:hAnsi="Arial" w:cs="Arial"/>
          <w:b w:val="0"/>
          <w:szCs w:val="24"/>
        </w:rPr>
      </w:pPr>
      <w:r w:rsidRPr="00940670">
        <w:rPr>
          <w:rFonts w:ascii="Arial" w:hAnsi="Arial" w:cs="Arial"/>
          <w:b w:val="0"/>
          <w:szCs w:val="24"/>
        </w:rPr>
        <w:t>(ii)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Treasury guidelines on bid documentation; and the </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(iii)</w:t>
      </w:r>
      <w:r w:rsidRPr="00940670">
        <w:rPr>
          <w:rFonts w:ascii="Arial" w:hAnsi="Arial" w:cs="Arial"/>
          <w:b w:val="0"/>
          <w:szCs w:val="24"/>
        </w:rPr>
        <w:tab/>
      </w:r>
      <w:proofErr w:type="gramStart"/>
      <w:r w:rsidRPr="00940670">
        <w:rPr>
          <w:rFonts w:ascii="Arial" w:hAnsi="Arial" w:cs="Arial"/>
          <w:b w:val="0"/>
          <w:szCs w:val="24"/>
        </w:rPr>
        <w:t>requirements</w:t>
      </w:r>
      <w:proofErr w:type="gramEnd"/>
      <w:r w:rsidRPr="00940670">
        <w:rPr>
          <w:rFonts w:ascii="Arial" w:hAnsi="Arial" w:cs="Arial"/>
          <w:b w:val="0"/>
          <w:szCs w:val="24"/>
        </w:rPr>
        <w:t xml:space="preserve"> of the CIDB, in the case of a bid relating to  </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 xml:space="preserve">           </w:t>
      </w:r>
      <w:proofErr w:type="gramStart"/>
      <w:r w:rsidRPr="00940670">
        <w:rPr>
          <w:rFonts w:ascii="Arial" w:hAnsi="Arial" w:cs="Arial"/>
          <w:b w:val="0"/>
          <w:szCs w:val="24"/>
        </w:rPr>
        <w:t>construction</w:t>
      </w:r>
      <w:proofErr w:type="gramEnd"/>
      <w:r w:rsidRPr="00940670">
        <w:rPr>
          <w:rFonts w:ascii="Arial" w:hAnsi="Arial" w:cs="Arial"/>
          <w:b w:val="0"/>
          <w:szCs w:val="24"/>
        </w:rPr>
        <w:t xml:space="preserve">, upgrading or refurbishment of buildings or  </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 xml:space="preserve">           </w:t>
      </w:r>
      <w:proofErr w:type="gramStart"/>
      <w:r w:rsidRPr="00940670">
        <w:rPr>
          <w:rFonts w:ascii="Arial" w:hAnsi="Arial" w:cs="Arial"/>
          <w:b w:val="0"/>
          <w:szCs w:val="24"/>
        </w:rPr>
        <w:t>infrastructure</w:t>
      </w:r>
      <w:proofErr w:type="gramEnd"/>
    </w:p>
    <w:p w:rsidR="00940670" w:rsidRPr="00940670" w:rsidRDefault="00940670" w:rsidP="004E16B4">
      <w:pPr>
        <w:pStyle w:val="Subtitle"/>
        <w:numPr>
          <w:ilvl w:val="0"/>
          <w:numId w:val="25"/>
        </w:numPr>
        <w:jc w:val="both"/>
        <w:rPr>
          <w:rFonts w:ascii="Arial" w:hAnsi="Arial" w:cs="Arial"/>
          <w:b w:val="0"/>
          <w:szCs w:val="24"/>
        </w:rPr>
      </w:pPr>
      <w:r w:rsidRPr="00940670">
        <w:rPr>
          <w:rFonts w:ascii="Arial" w:hAnsi="Arial" w:cs="Arial"/>
          <w:b w:val="0"/>
          <w:szCs w:val="24"/>
        </w:rPr>
        <w:t>include the preference points system to be used, goals as contemplated in the Preferential Procurement Regulations and evaluation and adjudication criteria, including any criteria required by other applicable legislation;</w:t>
      </w:r>
    </w:p>
    <w:p w:rsidR="00940670" w:rsidRPr="00940670" w:rsidRDefault="00940670" w:rsidP="004E16B4">
      <w:pPr>
        <w:pStyle w:val="Subtitle"/>
        <w:numPr>
          <w:ilvl w:val="0"/>
          <w:numId w:val="25"/>
        </w:numPr>
        <w:jc w:val="both"/>
        <w:rPr>
          <w:rFonts w:ascii="Arial" w:hAnsi="Arial" w:cs="Arial"/>
          <w:b w:val="0"/>
          <w:szCs w:val="24"/>
        </w:rPr>
      </w:pPr>
      <w:proofErr w:type="gramStart"/>
      <w:r w:rsidRPr="00940670">
        <w:rPr>
          <w:rFonts w:ascii="Arial" w:hAnsi="Arial" w:cs="Arial"/>
          <w:b w:val="0"/>
          <w:szCs w:val="24"/>
        </w:rPr>
        <w:t>compel</w:t>
      </w:r>
      <w:proofErr w:type="gramEnd"/>
      <w:r w:rsidRPr="00940670">
        <w:rPr>
          <w:rFonts w:ascii="Arial" w:hAnsi="Arial" w:cs="Arial"/>
          <w:b w:val="0"/>
          <w:szCs w:val="24"/>
        </w:rPr>
        <w:t xml:space="preserve"> bidders to declare any conflict of interest they may have in the transaction for which the bid is submitted;</w:t>
      </w:r>
    </w:p>
    <w:p w:rsidR="00940670" w:rsidRPr="00940670" w:rsidRDefault="00940670" w:rsidP="004E16B4">
      <w:pPr>
        <w:pStyle w:val="Subtitle"/>
        <w:numPr>
          <w:ilvl w:val="0"/>
          <w:numId w:val="25"/>
        </w:numPr>
        <w:jc w:val="both"/>
        <w:rPr>
          <w:rFonts w:ascii="Arial" w:hAnsi="Arial" w:cs="Arial"/>
          <w:b w:val="0"/>
          <w:szCs w:val="24"/>
        </w:rPr>
      </w:pPr>
      <w:proofErr w:type="gramStart"/>
      <w:r w:rsidRPr="00940670">
        <w:rPr>
          <w:rFonts w:ascii="Arial" w:hAnsi="Arial" w:cs="Arial"/>
          <w:b w:val="0"/>
          <w:szCs w:val="24"/>
        </w:rPr>
        <w:t>if</w:t>
      </w:r>
      <w:proofErr w:type="gramEnd"/>
      <w:r w:rsidRPr="00940670">
        <w:rPr>
          <w:rFonts w:ascii="Arial" w:hAnsi="Arial" w:cs="Arial"/>
          <w:b w:val="0"/>
          <w:szCs w:val="24"/>
        </w:rPr>
        <w:t xml:space="preserve"> the value of the transaction is expected to exceed R10 million (VAT included), require bidders to furnish–</w:t>
      </w:r>
    </w:p>
    <w:p w:rsidR="00940670" w:rsidRPr="00940670" w:rsidRDefault="00940670" w:rsidP="004E08CE">
      <w:pPr>
        <w:pStyle w:val="Subtitle"/>
        <w:tabs>
          <w:tab w:val="left" w:pos="720"/>
        </w:tabs>
        <w:ind w:left="1440" w:hanging="1440"/>
        <w:jc w:val="both"/>
        <w:rPr>
          <w:rFonts w:ascii="Arial" w:hAnsi="Arial" w:cs="Arial"/>
          <w:b w:val="0"/>
          <w:szCs w:val="24"/>
        </w:rPr>
      </w:pPr>
      <w:r w:rsidRPr="00940670">
        <w:rPr>
          <w:rFonts w:ascii="Arial" w:hAnsi="Arial" w:cs="Arial"/>
          <w:b w:val="0"/>
          <w:szCs w:val="24"/>
        </w:rPr>
        <w:tab/>
        <w:t>(i)</w:t>
      </w:r>
      <w:r w:rsidRPr="00940670">
        <w:rPr>
          <w:rFonts w:ascii="Arial" w:hAnsi="Arial" w:cs="Arial"/>
          <w:b w:val="0"/>
          <w:szCs w:val="24"/>
        </w:rPr>
        <w:tab/>
      </w:r>
      <w:proofErr w:type="gramStart"/>
      <w:r w:rsidRPr="00940670">
        <w:rPr>
          <w:rFonts w:ascii="Arial" w:hAnsi="Arial" w:cs="Arial"/>
          <w:b w:val="0"/>
          <w:szCs w:val="24"/>
        </w:rPr>
        <w:t>if</w:t>
      </w:r>
      <w:proofErr w:type="gramEnd"/>
      <w:r w:rsidRPr="00940670">
        <w:rPr>
          <w:rFonts w:ascii="Arial" w:hAnsi="Arial" w:cs="Arial"/>
          <w:b w:val="0"/>
          <w:szCs w:val="24"/>
        </w:rPr>
        <w:t xml:space="preserve"> the bidder is required by law to prepare annual financial statements for auditing, their audited annual financial statements –</w:t>
      </w:r>
    </w:p>
    <w:p w:rsidR="00940670" w:rsidRPr="00940670" w:rsidRDefault="00940670" w:rsidP="004E08CE">
      <w:pPr>
        <w:pStyle w:val="Subtitle"/>
        <w:tabs>
          <w:tab w:val="left" w:pos="720"/>
        </w:tabs>
        <w:ind w:left="1440" w:hanging="1440"/>
        <w:jc w:val="both"/>
        <w:rPr>
          <w:rFonts w:ascii="Arial" w:hAnsi="Arial" w:cs="Arial"/>
          <w:b w:val="0"/>
          <w:szCs w:val="24"/>
        </w:rPr>
      </w:pPr>
      <w:r w:rsidRPr="00940670">
        <w:rPr>
          <w:rFonts w:ascii="Arial" w:hAnsi="Arial" w:cs="Arial"/>
          <w:b w:val="0"/>
          <w:szCs w:val="24"/>
        </w:rPr>
        <w:tab/>
      </w:r>
      <w:r w:rsidRPr="00940670">
        <w:rPr>
          <w:rFonts w:ascii="Arial" w:hAnsi="Arial" w:cs="Arial"/>
          <w:b w:val="0"/>
          <w:szCs w:val="24"/>
        </w:rPr>
        <w:tab/>
        <w:t xml:space="preserve">   (</w:t>
      </w:r>
      <w:proofErr w:type="gramStart"/>
      <w:r w:rsidRPr="00940670">
        <w:rPr>
          <w:rFonts w:ascii="Arial" w:hAnsi="Arial" w:cs="Arial"/>
          <w:b w:val="0"/>
          <w:szCs w:val="24"/>
        </w:rPr>
        <w:t>aa</w:t>
      </w:r>
      <w:proofErr w:type="gramEnd"/>
      <w:r w:rsidRPr="00940670">
        <w:rPr>
          <w:rFonts w:ascii="Arial" w:hAnsi="Arial" w:cs="Arial"/>
          <w:b w:val="0"/>
          <w:szCs w:val="24"/>
        </w:rPr>
        <w:t>)</w:t>
      </w:r>
      <w:r w:rsidRPr="00940670">
        <w:rPr>
          <w:rFonts w:ascii="Arial" w:hAnsi="Arial" w:cs="Arial"/>
          <w:b w:val="0"/>
          <w:szCs w:val="24"/>
        </w:rPr>
        <w:tab/>
        <w:t xml:space="preserve">for the past three years; or </w:t>
      </w:r>
    </w:p>
    <w:p w:rsidR="00940670" w:rsidRPr="00940670" w:rsidRDefault="00940670" w:rsidP="00773725">
      <w:pPr>
        <w:pStyle w:val="Subtitle"/>
        <w:tabs>
          <w:tab w:val="left" w:pos="720"/>
        </w:tabs>
        <w:ind w:left="2160" w:hanging="2160"/>
        <w:jc w:val="both"/>
        <w:rPr>
          <w:rFonts w:ascii="Arial" w:hAnsi="Arial" w:cs="Arial"/>
          <w:b w:val="0"/>
          <w:szCs w:val="24"/>
        </w:rPr>
      </w:pPr>
      <w:r w:rsidRPr="00940670">
        <w:rPr>
          <w:rFonts w:ascii="Arial" w:hAnsi="Arial" w:cs="Arial"/>
          <w:b w:val="0"/>
          <w:szCs w:val="24"/>
        </w:rPr>
        <w:tab/>
        <w:t xml:space="preserve">               (</w:t>
      </w:r>
      <w:proofErr w:type="gramStart"/>
      <w:r w:rsidRPr="00940670">
        <w:rPr>
          <w:rFonts w:ascii="Arial" w:hAnsi="Arial" w:cs="Arial"/>
          <w:b w:val="0"/>
          <w:szCs w:val="24"/>
        </w:rPr>
        <w:t>bb</w:t>
      </w:r>
      <w:proofErr w:type="gramEnd"/>
      <w:r w:rsidRPr="00940670">
        <w:rPr>
          <w:rFonts w:ascii="Arial" w:hAnsi="Arial" w:cs="Arial"/>
          <w:b w:val="0"/>
          <w:szCs w:val="24"/>
        </w:rPr>
        <w:t>)</w:t>
      </w:r>
      <w:r w:rsidRPr="00940670">
        <w:rPr>
          <w:rFonts w:ascii="Arial" w:hAnsi="Arial" w:cs="Arial"/>
          <w:b w:val="0"/>
          <w:szCs w:val="24"/>
        </w:rPr>
        <w:tab/>
        <w:t xml:space="preserve">since their establishment if established during the past                      three </w:t>
      </w:r>
      <w:r w:rsidRPr="00940670">
        <w:rPr>
          <w:rFonts w:ascii="Arial" w:hAnsi="Arial" w:cs="Arial"/>
          <w:b w:val="0"/>
          <w:szCs w:val="24"/>
        </w:rPr>
        <w:tab/>
        <w:t>years;</w:t>
      </w:r>
    </w:p>
    <w:p w:rsidR="00940670" w:rsidRPr="00940670" w:rsidRDefault="00940670" w:rsidP="004E08CE">
      <w:pPr>
        <w:pStyle w:val="Subtitle"/>
        <w:ind w:left="1418" w:hanging="709"/>
        <w:jc w:val="both"/>
        <w:rPr>
          <w:rFonts w:ascii="Arial" w:hAnsi="Arial" w:cs="Arial"/>
          <w:b w:val="0"/>
          <w:szCs w:val="24"/>
        </w:rPr>
      </w:pPr>
      <w:r w:rsidRPr="00940670">
        <w:rPr>
          <w:rFonts w:ascii="Arial" w:hAnsi="Arial" w:cs="Arial"/>
          <w:b w:val="0"/>
          <w:szCs w:val="24"/>
        </w:rPr>
        <w:t>(ii)</w:t>
      </w:r>
      <w:r w:rsidRPr="00940670">
        <w:rPr>
          <w:rFonts w:ascii="Arial" w:hAnsi="Arial" w:cs="Arial"/>
          <w:b w:val="0"/>
          <w:szCs w:val="24"/>
        </w:rPr>
        <w:tab/>
        <w:t>a certificate signed by the bidder certifying that the bidder has no undisputed commitments for municipal services towards a municipality or other service provider in respect of which payment is overdue for more than 30 days;</w:t>
      </w:r>
    </w:p>
    <w:p w:rsidR="00940670" w:rsidRPr="00940670" w:rsidRDefault="00940670" w:rsidP="004E08CE">
      <w:pPr>
        <w:pStyle w:val="Subtitle"/>
        <w:tabs>
          <w:tab w:val="left" w:pos="720"/>
        </w:tabs>
        <w:ind w:left="1440" w:hanging="720"/>
        <w:jc w:val="both"/>
        <w:rPr>
          <w:rFonts w:ascii="Arial" w:hAnsi="Arial" w:cs="Arial"/>
          <w:b w:val="0"/>
          <w:szCs w:val="24"/>
        </w:rPr>
      </w:pPr>
      <w:r w:rsidRPr="00940670">
        <w:rPr>
          <w:rFonts w:ascii="Arial" w:hAnsi="Arial" w:cs="Arial"/>
          <w:b w:val="0"/>
          <w:szCs w:val="24"/>
        </w:rPr>
        <w:t>(iii)</w:t>
      </w:r>
      <w:r w:rsidRPr="00940670">
        <w:rPr>
          <w:rFonts w:ascii="Arial" w:hAnsi="Arial" w:cs="Arial"/>
          <w:b w:val="0"/>
          <w:szCs w:val="24"/>
        </w:rPr>
        <w:tab/>
      </w:r>
      <w:proofErr w:type="gramStart"/>
      <w:r w:rsidRPr="00940670">
        <w:rPr>
          <w:rFonts w:ascii="Arial" w:hAnsi="Arial" w:cs="Arial"/>
          <w:b w:val="0"/>
          <w:szCs w:val="24"/>
        </w:rPr>
        <w:t>particulars</w:t>
      </w:r>
      <w:proofErr w:type="gramEnd"/>
      <w:r w:rsidRPr="00940670">
        <w:rPr>
          <w:rFonts w:ascii="Arial" w:hAnsi="Arial" w:cs="Arial"/>
          <w:b w:val="0"/>
          <w:szCs w:val="24"/>
        </w:rPr>
        <w:t xml:space="preserve"> of any contracts awarded to the bidder by an organ of state during the past five years, including particulars of any material non-compliance or dispute concerning the execution of such contract; </w:t>
      </w:r>
    </w:p>
    <w:p w:rsidR="00940670" w:rsidRPr="00ED3C65" w:rsidRDefault="00940670" w:rsidP="00773725">
      <w:pPr>
        <w:numPr>
          <w:ilvl w:val="0"/>
          <w:numId w:val="17"/>
        </w:numPr>
        <w:autoSpaceDE w:val="0"/>
        <w:autoSpaceDN w:val="0"/>
        <w:adjustRightInd w:val="0"/>
        <w:spacing w:line="360" w:lineRule="auto"/>
        <w:ind w:left="1440" w:hanging="437"/>
        <w:jc w:val="both"/>
        <w:rPr>
          <w:rFonts w:ascii="Arial" w:hAnsi="Arial" w:cs="Arial"/>
        </w:rPr>
      </w:pPr>
      <w:r w:rsidRPr="00ED3C65">
        <w:rPr>
          <w:rFonts w:ascii="Arial" w:hAnsi="Arial" w:cs="Arial"/>
        </w:rPr>
        <w:t>a statement indicating whether any portion of the goods or services are</w:t>
      </w:r>
      <w:r w:rsidR="00ED3C65">
        <w:rPr>
          <w:rFonts w:ascii="Arial" w:hAnsi="Arial" w:cs="Arial"/>
        </w:rPr>
        <w:t xml:space="preserve"> </w:t>
      </w:r>
      <w:r w:rsidRPr="00ED3C65">
        <w:rPr>
          <w:rFonts w:ascii="Arial" w:hAnsi="Arial" w:cs="Arial"/>
        </w:rPr>
        <w:t>expected to be sourced from outside the Republic, and, if so, what portion and whether any portion of payment from the municipality or municipal entity is expected to be transferred out of the Republic; and</w:t>
      </w:r>
    </w:p>
    <w:p w:rsidR="00940670" w:rsidRPr="00940670" w:rsidRDefault="00940670" w:rsidP="004E16B4">
      <w:pPr>
        <w:pStyle w:val="Subtitle"/>
        <w:numPr>
          <w:ilvl w:val="0"/>
          <w:numId w:val="25"/>
        </w:numPr>
        <w:jc w:val="both"/>
        <w:rPr>
          <w:rFonts w:ascii="Arial" w:hAnsi="Arial" w:cs="Arial"/>
          <w:b w:val="0"/>
          <w:szCs w:val="24"/>
        </w:rPr>
      </w:pPr>
      <w:proofErr w:type="gramStart"/>
      <w:r w:rsidRPr="00940670">
        <w:rPr>
          <w:rFonts w:ascii="Arial" w:hAnsi="Arial" w:cs="Arial"/>
          <w:b w:val="0"/>
          <w:szCs w:val="24"/>
        </w:rPr>
        <w:t>stipulate</w:t>
      </w:r>
      <w:proofErr w:type="gramEnd"/>
      <w:r w:rsidRPr="00940670">
        <w:rPr>
          <w:rFonts w:ascii="Arial" w:hAnsi="Arial" w:cs="Arial"/>
          <w:b w:val="0"/>
          <w:szCs w:val="24"/>
        </w:rPr>
        <w:t xml:space="preserve"> that disputes must be settled by means of mutual consultation, mediation (with or without legal representation), or, when unsuccessful, in a South African court of law.</w:t>
      </w:r>
    </w:p>
    <w:p w:rsidR="00940670" w:rsidRPr="00940670" w:rsidRDefault="00940670" w:rsidP="004E08CE">
      <w:pPr>
        <w:pStyle w:val="Title"/>
        <w:spacing w:line="360" w:lineRule="auto"/>
        <w:jc w:val="both"/>
        <w:rPr>
          <w:rFonts w:ascii="Arial" w:hAnsi="Arial" w:cs="Arial"/>
          <w:b w:val="0"/>
          <w:bCs/>
          <w:sz w:val="24"/>
          <w:szCs w:val="24"/>
          <w:u w:val="none"/>
          <w:lang w:val="en-US"/>
        </w:rPr>
      </w:pPr>
    </w:p>
    <w:p w:rsidR="00940670" w:rsidRPr="00940670" w:rsidRDefault="00940670" w:rsidP="004E08CE">
      <w:pPr>
        <w:pStyle w:val="Heading3"/>
        <w:jc w:val="both"/>
      </w:pPr>
      <w:bookmarkStart w:id="34" w:name="_Toc482640018"/>
      <w:r w:rsidRPr="00940670">
        <w:t>4.3.9 Invitation for competitive bids</w:t>
      </w:r>
      <w:bookmarkEnd w:id="34"/>
      <w:r w:rsidRPr="00940670">
        <w:t xml:space="preserve"> </w:t>
      </w:r>
    </w:p>
    <w:p w:rsidR="00940670" w:rsidRPr="00940670" w:rsidRDefault="00940670" w:rsidP="004E08CE">
      <w:pPr>
        <w:pStyle w:val="Title"/>
        <w:tabs>
          <w:tab w:val="left" w:pos="709"/>
        </w:tabs>
        <w:spacing w:line="360" w:lineRule="auto"/>
        <w:jc w:val="both"/>
        <w:rPr>
          <w:rFonts w:ascii="Arial" w:hAnsi="Arial" w:cs="Arial"/>
          <w:b w:val="0"/>
          <w:i/>
          <w:sz w:val="24"/>
          <w:szCs w:val="24"/>
          <w:u w:val="none"/>
        </w:rPr>
      </w:pPr>
    </w:p>
    <w:p w:rsidR="00940670" w:rsidRPr="004F7AFB" w:rsidRDefault="00940670" w:rsidP="004E08CE">
      <w:pPr>
        <w:pStyle w:val="BodyText"/>
        <w:spacing w:line="360" w:lineRule="auto"/>
        <w:jc w:val="both"/>
        <w:rPr>
          <w:rFonts w:ascii="Arial" w:hAnsi="Arial" w:cs="Arial"/>
          <w:b w:val="0"/>
          <w:bCs w:val="0"/>
        </w:rPr>
      </w:pPr>
      <w:r w:rsidRPr="004F7AFB">
        <w:rPr>
          <w:rFonts w:ascii="Arial" w:hAnsi="Arial" w:cs="Arial"/>
          <w:b w:val="0"/>
          <w:bCs w:val="0"/>
        </w:rPr>
        <w:t xml:space="preserve">Bids shall be invited publicly by means of advertising in a newspaper/s commonly circulating within the district, the website and or any other appropriate ways; </w:t>
      </w:r>
      <w:r w:rsidR="00142D0E" w:rsidRPr="004F7AFB">
        <w:rPr>
          <w:rFonts w:ascii="Arial" w:hAnsi="Arial" w:cs="Arial"/>
          <w:b w:val="0"/>
          <w:bCs w:val="0"/>
        </w:rPr>
        <w:t>the</w:t>
      </w:r>
      <w:r w:rsidRPr="004F7AFB">
        <w:rPr>
          <w:rFonts w:ascii="Arial" w:hAnsi="Arial" w:cs="Arial"/>
          <w:b w:val="0"/>
          <w:bCs w:val="0"/>
        </w:rPr>
        <w:t xml:space="preserve"> intention is to ensure that communities who may not be in a position to access the general press are also reached.</w:t>
      </w:r>
    </w:p>
    <w:p w:rsidR="00940670" w:rsidRPr="004F7AFB" w:rsidRDefault="00940670" w:rsidP="004E16B4">
      <w:pPr>
        <w:pStyle w:val="BodyText"/>
        <w:numPr>
          <w:ilvl w:val="0"/>
          <w:numId w:val="22"/>
        </w:numPr>
        <w:spacing w:line="360" w:lineRule="auto"/>
        <w:jc w:val="both"/>
        <w:rPr>
          <w:rFonts w:ascii="Arial" w:hAnsi="Arial" w:cs="Arial"/>
          <w:b w:val="0"/>
          <w:bCs w:val="0"/>
        </w:rPr>
      </w:pPr>
      <w:r w:rsidRPr="004F7AFB">
        <w:rPr>
          <w:rFonts w:ascii="Arial" w:hAnsi="Arial" w:cs="Arial"/>
          <w:b w:val="0"/>
          <w:bCs w:val="0"/>
        </w:rPr>
        <w:t>A fully explanatory site inspection may be conducted before the close of tenders to ensure that the bidders understand the scope of the project and that they can comply with the conditions and requirements</w:t>
      </w:r>
    </w:p>
    <w:p w:rsidR="00940670" w:rsidRPr="004F7AFB" w:rsidRDefault="00940670" w:rsidP="004E16B4">
      <w:pPr>
        <w:pStyle w:val="BodyText"/>
        <w:numPr>
          <w:ilvl w:val="0"/>
          <w:numId w:val="22"/>
        </w:numPr>
        <w:spacing w:line="360" w:lineRule="auto"/>
        <w:jc w:val="both"/>
        <w:rPr>
          <w:rFonts w:ascii="Arial" w:hAnsi="Arial" w:cs="Arial"/>
          <w:b w:val="0"/>
          <w:bCs w:val="0"/>
        </w:rPr>
      </w:pPr>
      <w:r w:rsidRPr="004F7AFB">
        <w:rPr>
          <w:rFonts w:ascii="Arial" w:hAnsi="Arial" w:cs="Arial"/>
          <w:b w:val="0"/>
          <w:bCs w:val="0"/>
        </w:rPr>
        <w:t xml:space="preserve">Non-attendance of </w:t>
      </w:r>
      <w:r w:rsidRPr="004F7AFB">
        <w:rPr>
          <w:rFonts w:ascii="Arial" w:hAnsi="Arial" w:cs="Arial"/>
          <w:b w:val="0"/>
          <w:bCs w:val="0"/>
          <w:i/>
          <w:iCs/>
        </w:rPr>
        <w:t>compulsory</w:t>
      </w:r>
      <w:r w:rsidRPr="004F7AFB">
        <w:rPr>
          <w:rFonts w:ascii="Arial" w:hAnsi="Arial" w:cs="Arial"/>
          <w:b w:val="0"/>
          <w:bCs w:val="0"/>
        </w:rPr>
        <w:t xml:space="preserve"> site inspection or briefing meetings shall invalidate the bid. This condition shall be indicated in the bid invitation.</w:t>
      </w:r>
    </w:p>
    <w:p w:rsidR="00940670" w:rsidRPr="00940670" w:rsidRDefault="00940670" w:rsidP="004E16B4">
      <w:pPr>
        <w:numPr>
          <w:ilvl w:val="0"/>
          <w:numId w:val="22"/>
        </w:numPr>
        <w:tabs>
          <w:tab w:val="left" w:pos="1418"/>
          <w:tab w:val="left" w:pos="2127"/>
        </w:tabs>
        <w:spacing w:before="240" w:line="360" w:lineRule="auto"/>
        <w:jc w:val="both"/>
        <w:rPr>
          <w:rFonts w:ascii="Arial" w:hAnsi="Arial" w:cs="Arial"/>
          <w:bCs/>
        </w:rPr>
      </w:pPr>
      <w:r w:rsidRPr="00940670">
        <w:rPr>
          <w:rFonts w:ascii="Arial" w:hAnsi="Arial" w:cs="Arial"/>
          <w:bCs/>
        </w:rPr>
        <w:t xml:space="preserve">The closing date for the submission of bids, will be 30 days in the case of transactions over R10 million (VAT included), or which are of a long term nature, or 14 days in any other case, from the date of which the advertisement is placed in a newspaper. </w:t>
      </w:r>
    </w:p>
    <w:p w:rsidR="00940670" w:rsidRPr="00940670" w:rsidRDefault="00940670" w:rsidP="004E16B4">
      <w:pPr>
        <w:numPr>
          <w:ilvl w:val="0"/>
          <w:numId w:val="22"/>
        </w:numPr>
        <w:tabs>
          <w:tab w:val="left" w:pos="1418"/>
          <w:tab w:val="left" w:pos="2127"/>
        </w:tabs>
        <w:spacing w:before="240" w:line="360" w:lineRule="auto"/>
        <w:jc w:val="both"/>
        <w:rPr>
          <w:rFonts w:ascii="Arial" w:hAnsi="Arial" w:cs="Arial"/>
          <w:bCs/>
        </w:rPr>
      </w:pPr>
      <w:r w:rsidRPr="00940670">
        <w:rPr>
          <w:rFonts w:ascii="Arial" w:hAnsi="Arial" w:cs="Arial"/>
          <w:bCs/>
        </w:rPr>
        <w:t xml:space="preserve">The accounting officer can determine a closure date for the submission of bids which is less than 14 or 30 days requirement, but only if such shorter period can be justified on the grounds of urgency or emergency or any exceptional case where it is impracticable or impossible to follow the official procurement process. </w:t>
      </w:r>
    </w:p>
    <w:p w:rsidR="00940670" w:rsidRPr="00940670" w:rsidRDefault="00940670" w:rsidP="004E16B4">
      <w:pPr>
        <w:numPr>
          <w:ilvl w:val="0"/>
          <w:numId w:val="22"/>
        </w:numPr>
        <w:tabs>
          <w:tab w:val="left" w:pos="1418"/>
          <w:tab w:val="left" w:pos="2127"/>
        </w:tabs>
        <w:spacing w:before="240" w:line="360" w:lineRule="auto"/>
        <w:jc w:val="both"/>
        <w:rPr>
          <w:rFonts w:ascii="Arial" w:hAnsi="Arial" w:cs="Arial"/>
          <w:bCs/>
        </w:rPr>
      </w:pPr>
      <w:r w:rsidRPr="00940670">
        <w:rPr>
          <w:rFonts w:ascii="Arial" w:hAnsi="Arial" w:cs="Arial"/>
          <w:bCs/>
        </w:rPr>
        <w:t xml:space="preserve">Provided that the foregoing provisions shall not apply where the accounting officer, after considering a report of the relevant Manager, is of the opinion that the proposed contract is an urgent case or a special case of necessity for which tenders need not be invited or where the proposed contract is for the sale or purchase of goods, that such goods should be bought or sold by public auction. </w:t>
      </w:r>
      <w:proofErr w:type="spellStart"/>
      <w:r w:rsidRPr="00940670">
        <w:rPr>
          <w:rFonts w:ascii="Arial" w:hAnsi="Arial" w:cs="Arial"/>
          <w:bCs/>
        </w:rPr>
        <w:t>Specialised</w:t>
      </w:r>
      <w:proofErr w:type="spellEnd"/>
      <w:r w:rsidRPr="00940670">
        <w:rPr>
          <w:rFonts w:ascii="Arial" w:hAnsi="Arial" w:cs="Arial"/>
          <w:bCs/>
        </w:rPr>
        <w:t xml:space="preserve"> or sensitive areas shall be subjected to the closed bidding process.</w:t>
      </w:r>
    </w:p>
    <w:p w:rsidR="00940670" w:rsidRPr="00940670" w:rsidRDefault="00940670" w:rsidP="004E16B4">
      <w:pPr>
        <w:numPr>
          <w:ilvl w:val="0"/>
          <w:numId w:val="22"/>
        </w:numPr>
        <w:spacing w:line="360" w:lineRule="auto"/>
        <w:jc w:val="both"/>
        <w:rPr>
          <w:rFonts w:ascii="Arial" w:hAnsi="Arial" w:cs="Arial"/>
          <w:bCs/>
        </w:rPr>
      </w:pPr>
      <w:r w:rsidRPr="00940670">
        <w:rPr>
          <w:rFonts w:ascii="Arial" w:hAnsi="Arial" w:cs="Arial"/>
          <w:bCs/>
        </w:rPr>
        <w:t>The bid invitation must clearly indicate that it is Municipality’s prerogative not to award the tender or any part thereof to the lowest or any bidder.</w:t>
      </w:r>
    </w:p>
    <w:p w:rsidR="00940670" w:rsidRPr="00940670" w:rsidRDefault="00940670" w:rsidP="004E16B4">
      <w:pPr>
        <w:numPr>
          <w:ilvl w:val="0"/>
          <w:numId w:val="22"/>
        </w:numPr>
        <w:spacing w:line="360" w:lineRule="auto"/>
        <w:jc w:val="both"/>
        <w:rPr>
          <w:rFonts w:ascii="Arial" w:hAnsi="Arial" w:cs="Arial"/>
          <w:bCs/>
        </w:rPr>
      </w:pPr>
      <w:r w:rsidRPr="00940670">
        <w:rPr>
          <w:rFonts w:ascii="Arial" w:hAnsi="Arial" w:cs="Arial"/>
          <w:bCs/>
        </w:rPr>
        <w:t>Bids submitted to the municipality must be sealed</w:t>
      </w:r>
    </w:p>
    <w:p w:rsidR="00940670" w:rsidRPr="00940670" w:rsidRDefault="00940670" w:rsidP="004E16B4">
      <w:pPr>
        <w:numPr>
          <w:ilvl w:val="0"/>
          <w:numId w:val="22"/>
        </w:numPr>
        <w:spacing w:line="360" w:lineRule="auto"/>
        <w:jc w:val="both"/>
        <w:rPr>
          <w:rFonts w:ascii="Arial" w:hAnsi="Arial" w:cs="Arial"/>
          <w:bCs/>
        </w:rPr>
      </w:pPr>
      <w:r w:rsidRPr="00940670">
        <w:rPr>
          <w:rFonts w:ascii="Arial" w:hAnsi="Arial" w:cs="Arial"/>
          <w:bCs/>
        </w:rPr>
        <w:t>Bid results and awards must be made available to bidders when requested. The results must be published on the website. This process, which will ensure transparency, will also enable bidders to evaluate their performance and competitiveness for future tenders.</w:t>
      </w:r>
    </w:p>
    <w:p w:rsidR="00940670" w:rsidRPr="00940670" w:rsidRDefault="00940670" w:rsidP="004E08CE">
      <w:pPr>
        <w:spacing w:line="360" w:lineRule="auto"/>
        <w:ind w:left="720"/>
        <w:jc w:val="both"/>
        <w:rPr>
          <w:rFonts w:ascii="Arial" w:hAnsi="Arial" w:cs="Arial"/>
          <w:bCs/>
        </w:rPr>
      </w:pPr>
    </w:p>
    <w:p w:rsidR="00940670" w:rsidRPr="00940670" w:rsidRDefault="00940670" w:rsidP="004E08CE">
      <w:pPr>
        <w:pStyle w:val="Heading3"/>
        <w:jc w:val="both"/>
      </w:pPr>
      <w:bookmarkStart w:id="35" w:name="_Toc482640019"/>
      <w:r w:rsidRPr="00940670">
        <w:t>4.3.10 Issuing and submission of bid documents</w:t>
      </w:r>
      <w:bookmarkEnd w:id="35"/>
    </w:p>
    <w:p w:rsidR="00940670" w:rsidRPr="00940670" w:rsidRDefault="00940670" w:rsidP="004E08CE">
      <w:pPr>
        <w:pStyle w:val="Heading3"/>
        <w:spacing w:line="360" w:lineRule="auto"/>
        <w:ind w:firstLine="720"/>
        <w:jc w:val="both"/>
        <w:rPr>
          <w:i/>
          <w:iCs/>
          <w:szCs w:val="24"/>
          <w:u w:val="single"/>
        </w:rPr>
      </w:pPr>
    </w:p>
    <w:p w:rsidR="00940670" w:rsidRPr="00940670" w:rsidRDefault="00940670" w:rsidP="004E16B4">
      <w:pPr>
        <w:numPr>
          <w:ilvl w:val="0"/>
          <w:numId w:val="34"/>
        </w:numPr>
        <w:spacing w:line="360" w:lineRule="auto"/>
        <w:jc w:val="both"/>
        <w:rPr>
          <w:rFonts w:ascii="Arial" w:hAnsi="Arial" w:cs="Arial"/>
          <w:bCs/>
        </w:rPr>
      </w:pPr>
      <w:r w:rsidRPr="00940670">
        <w:rPr>
          <w:rFonts w:ascii="Arial" w:hAnsi="Arial" w:cs="Arial"/>
          <w:bCs/>
        </w:rPr>
        <w:t xml:space="preserve">Bid documents shall be collected from </w:t>
      </w:r>
      <w:r w:rsidRPr="00940670">
        <w:rPr>
          <w:rFonts w:ascii="Arial" w:hAnsi="Arial" w:cs="Arial"/>
          <w:bCs/>
          <w:i/>
          <w:iCs/>
        </w:rPr>
        <w:t>locations</w:t>
      </w:r>
      <w:r w:rsidRPr="00940670">
        <w:rPr>
          <w:rFonts w:ascii="Arial" w:hAnsi="Arial" w:cs="Arial"/>
          <w:bCs/>
        </w:rPr>
        <w:t xml:space="preserve"> as</w:t>
      </w:r>
      <w:r w:rsidRPr="00940670">
        <w:rPr>
          <w:rFonts w:ascii="Arial" w:hAnsi="Arial" w:cs="Arial"/>
          <w:bCs/>
          <w:i/>
          <w:iCs/>
        </w:rPr>
        <w:t xml:space="preserve"> </w:t>
      </w:r>
      <w:r w:rsidRPr="00940670">
        <w:rPr>
          <w:rFonts w:ascii="Arial" w:hAnsi="Arial" w:cs="Arial"/>
          <w:bCs/>
        </w:rPr>
        <w:t>specified in the bid invitation upon payment of the following non – refundable bid deposit as prescribed by Council, where applicable;</w:t>
      </w:r>
    </w:p>
    <w:p w:rsidR="00940670" w:rsidRPr="001756A7" w:rsidRDefault="00940670" w:rsidP="004E16B4">
      <w:pPr>
        <w:pStyle w:val="BodyText3"/>
        <w:numPr>
          <w:ilvl w:val="0"/>
          <w:numId w:val="34"/>
        </w:numPr>
        <w:spacing w:line="360" w:lineRule="auto"/>
        <w:jc w:val="both"/>
        <w:rPr>
          <w:bCs/>
          <w:sz w:val="24"/>
          <w:szCs w:val="24"/>
          <w:lang w:val="en-GB"/>
        </w:rPr>
      </w:pPr>
      <w:r w:rsidRPr="001756A7">
        <w:rPr>
          <w:bCs/>
          <w:sz w:val="24"/>
          <w:szCs w:val="24"/>
          <w:lang w:val="en-GB"/>
        </w:rPr>
        <w:t>The SCM unit shall record details of all prospective bidders, who have been issued with bid documents.</w:t>
      </w:r>
    </w:p>
    <w:p w:rsidR="00940670" w:rsidRPr="001756A7" w:rsidRDefault="00940670" w:rsidP="004E16B4">
      <w:pPr>
        <w:pStyle w:val="BodyText3"/>
        <w:numPr>
          <w:ilvl w:val="0"/>
          <w:numId w:val="34"/>
        </w:numPr>
        <w:spacing w:line="360" w:lineRule="auto"/>
        <w:jc w:val="both"/>
        <w:rPr>
          <w:bCs/>
          <w:sz w:val="24"/>
          <w:szCs w:val="24"/>
          <w:lang w:val="en-GB"/>
        </w:rPr>
      </w:pPr>
      <w:r w:rsidRPr="001756A7">
        <w:rPr>
          <w:bCs/>
          <w:sz w:val="24"/>
          <w:szCs w:val="24"/>
          <w:lang w:val="en-GB"/>
        </w:rPr>
        <w:t>Completed bid documents shall be deposited in a bid deposit box, which is at specified locations on or before the stipulated closing date and time.</w:t>
      </w:r>
    </w:p>
    <w:p w:rsidR="00940670" w:rsidRPr="001756A7" w:rsidRDefault="00940670" w:rsidP="004E16B4">
      <w:pPr>
        <w:pStyle w:val="BodyText3"/>
        <w:numPr>
          <w:ilvl w:val="0"/>
          <w:numId w:val="34"/>
        </w:numPr>
        <w:spacing w:line="360" w:lineRule="auto"/>
        <w:jc w:val="both"/>
        <w:rPr>
          <w:bCs/>
          <w:sz w:val="24"/>
          <w:szCs w:val="24"/>
          <w:lang w:val="en-GB"/>
        </w:rPr>
      </w:pPr>
      <w:r w:rsidRPr="001756A7">
        <w:rPr>
          <w:bCs/>
          <w:sz w:val="24"/>
          <w:szCs w:val="24"/>
          <w:lang w:val="en-GB"/>
        </w:rPr>
        <w:t>The period for which the bids are to remain valid shall be indicated in the bid document and is calculated from the closing date until the end of the final day of the period.</w:t>
      </w:r>
    </w:p>
    <w:p w:rsidR="00940670" w:rsidRPr="001756A7" w:rsidRDefault="00940670" w:rsidP="004E16B4">
      <w:pPr>
        <w:pStyle w:val="BodyText3"/>
        <w:numPr>
          <w:ilvl w:val="0"/>
          <w:numId w:val="34"/>
        </w:numPr>
        <w:spacing w:line="360" w:lineRule="auto"/>
        <w:jc w:val="both"/>
        <w:rPr>
          <w:bCs/>
          <w:sz w:val="24"/>
          <w:szCs w:val="24"/>
          <w:lang w:val="en-GB"/>
        </w:rPr>
      </w:pPr>
      <w:r w:rsidRPr="001756A7">
        <w:rPr>
          <w:bCs/>
          <w:sz w:val="24"/>
          <w:szCs w:val="24"/>
          <w:lang w:val="en-GB"/>
        </w:rPr>
        <w:t>The period of validity may be extended by mutual consent in writing between the Municipality and the bidders, provided that the original validity period has not expired, and that all bidders shall have an opportunity to extend such period.</w:t>
      </w:r>
    </w:p>
    <w:p w:rsidR="00940670" w:rsidRPr="00940670" w:rsidRDefault="00940670" w:rsidP="004E08CE">
      <w:pPr>
        <w:tabs>
          <w:tab w:val="left" w:pos="1418"/>
        </w:tabs>
        <w:spacing w:line="360" w:lineRule="auto"/>
        <w:ind w:left="360"/>
        <w:jc w:val="both"/>
        <w:rPr>
          <w:rFonts w:ascii="Arial" w:hAnsi="Arial" w:cs="Arial"/>
        </w:rPr>
      </w:pPr>
    </w:p>
    <w:p w:rsidR="00940670" w:rsidRPr="00940670" w:rsidRDefault="00940670" w:rsidP="004E08CE">
      <w:pPr>
        <w:pStyle w:val="Heading3"/>
        <w:jc w:val="both"/>
      </w:pPr>
      <w:bookmarkStart w:id="36" w:name="_Toc482640020"/>
      <w:r w:rsidRPr="00940670">
        <w:t>4.3.11 Closing of Bids</w:t>
      </w:r>
      <w:bookmarkEnd w:id="36"/>
    </w:p>
    <w:p w:rsidR="00940670" w:rsidRPr="00940670" w:rsidRDefault="00940670" w:rsidP="004E08CE">
      <w:pPr>
        <w:spacing w:line="360" w:lineRule="auto"/>
        <w:jc w:val="both"/>
        <w:rPr>
          <w:rFonts w:ascii="Arial" w:hAnsi="Arial" w:cs="Arial"/>
          <w:b/>
          <w:u w:val="single"/>
        </w:rPr>
      </w:pPr>
    </w:p>
    <w:p w:rsidR="00940670" w:rsidRPr="00940670" w:rsidRDefault="00940670" w:rsidP="004E16B4">
      <w:pPr>
        <w:numPr>
          <w:ilvl w:val="0"/>
          <w:numId w:val="35"/>
        </w:numPr>
        <w:spacing w:line="360" w:lineRule="auto"/>
        <w:jc w:val="both"/>
        <w:rPr>
          <w:rFonts w:ascii="Arial" w:hAnsi="Arial" w:cs="Arial"/>
          <w:bCs/>
        </w:rPr>
      </w:pPr>
      <w:r w:rsidRPr="00940670">
        <w:rPr>
          <w:rFonts w:ascii="Arial" w:hAnsi="Arial" w:cs="Arial"/>
          <w:bCs/>
        </w:rPr>
        <w:t>Bids shall close on the date and time stipulated in the bid invitation.</w:t>
      </w:r>
    </w:p>
    <w:p w:rsidR="00940670" w:rsidRPr="00940670" w:rsidRDefault="00940670" w:rsidP="004E16B4">
      <w:pPr>
        <w:numPr>
          <w:ilvl w:val="0"/>
          <w:numId w:val="35"/>
        </w:numPr>
        <w:spacing w:line="360" w:lineRule="auto"/>
        <w:jc w:val="both"/>
        <w:rPr>
          <w:rFonts w:ascii="Arial" w:hAnsi="Arial" w:cs="Arial"/>
          <w:bCs/>
        </w:rPr>
      </w:pPr>
      <w:r w:rsidRPr="00940670">
        <w:rPr>
          <w:rFonts w:ascii="Arial" w:hAnsi="Arial" w:cs="Arial"/>
          <w:bCs/>
        </w:rPr>
        <w:t>The bid closing date may be extended if circumstances justify this action. The closing date may only be extended if there is sufficient time to publish a prescribed amendment.</w:t>
      </w:r>
    </w:p>
    <w:p w:rsidR="00940670" w:rsidRPr="00940670" w:rsidRDefault="00940670" w:rsidP="004E08CE">
      <w:pPr>
        <w:spacing w:line="360" w:lineRule="auto"/>
        <w:jc w:val="both"/>
        <w:rPr>
          <w:rFonts w:ascii="Arial" w:hAnsi="Arial" w:cs="Arial"/>
          <w:b/>
          <w:u w:val="single"/>
        </w:rPr>
      </w:pPr>
    </w:p>
    <w:p w:rsidR="00940670" w:rsidRPr="00940670" w:rsidRDefault="00940670" w:rsidP="004E08CE">
      <w:pPr>
        <w:pStyle w:val="Heading3"/>
        <w:jc w:val="both"/>
      </w:pPr>
      <w:bookmarkStart w:id="37" w:name="_Toc482640021"/>
      <w:r w:rsidRPr="00940670">
        <w:t>4.3.12 Late Bids</w:t>
      </w:r>
      <w:bookmarkEnd w:id="37"/>
    </w:p>
    <w:p w:rsidR="00940670" w:rsidRPr="00940670" w:rsidRDefault="00940670" w:rsidP="004E08CE">
      <w:pPr>
        <w:spacing w:line="360" w:lineRule="auto"/>
        <w:jc w:val="both"/>
        <w:rPr>
          <w:rFonts w:ascii="Arial" w:hAnsi="Arial" w:cs="Arial"/>
          <w:b/>
          <w:u w:val="single"/>
        </w:rPr>
      </w:pPr>
    </w:p>
    <w:p w:rsidR="00940670" w:rsidRPr="00940670" w:rsidRDefault="00940670" w:rsidP="004E16B4">
      <w:pPr>
        <w:numPr>
          <w:ilvl w:val="0"/>
          <w:numId w:val="37"/>
        </w:numPr>
        <w:spacing w:line="360" w:lineRule="auto"/>
        <w:jc w:val="both"/>
        <w:rPr>
          <w:rFonts w:ascii="Arial" w:hAnsi="Arial" w:cs="Arial"/>
          <w:bCs/>
        </w:rPr>
      </w:pPr>
      <w:r w:rsidRPr="00940670">
        <w:rPr>
          <w:rFonts w:ascii="Arial" w:hAnsi="Arial" w:cs="Arial"/>
          <w:bCs/>
        </w:rPr>
        <w:t>Bids are late if received after the closing dated and the time.</w:t>
      </w:r>
    </w:p>
    <w:p w:rsidR="00940670" w:rsidRPr="00940670" w:rsidRDefault="00940670" w:rsidP="004E16B4">
      <w:pPr>
        <w:numPr>
          <w:ilvl w:val="0"/>
          <w:numId w:val="37"/>
        </w:numPr>
        <w:spacing w:line="360" w:lineRule="auto"/>
        <w:jc w:val="both"/>
        <w:rPr>
          <w:rFonts w:ascii="Arial" w:hAnsi="Arial" w:cs="Arial"/>
          <w:bCs/>
        </w:rPr>
      </w:pPr>
      <w:r w:rsidRPr="00940670">
        <w:rPr>
          <w:rFonts w:ascii="Arial" w:hAnsi="Arial" w:cs="Arial"/>
          <w:bCs/>
        </w:rPr>
        <w:t>A late bid shall not be considered for evaluation</w:t>
      </w:r>
    </w:p>
    <w:p w:rsidR="00940670" w:rsidRPr="00940670" w:rsidRDefault="00940670" w:rsidP="004E08CE">
      <w:pPr>
        <w:spacing w:line="360" w:lineRule="auto"/>
        <w:ind w:left="360"/>
        <w:jc w:val="both"/>
        <w:rPr>
          <w:rFonts w:ascii="Arial" w:hAnsi="Arial" w:cs="Arial"/>
          <w:bCs/>
        </w:rPr>
      </w:pPr>
    </w:p>
    <w:p w:rsidR="00940670" w:rsidRPr="00940670" w:rsidRDefault="00940670" w:rsidP="004E08CE">
      <w:pPr>
        <w:pStyle w:val="Heading3"/>
        <w:jc w:val="both"/>
      </w:pPr>
      <w:bookmarkStart w:id="38" w:name="_Toc482640022"/>
      <w:r w:rsidRPr="00940670">
        <w:t>4.3.13 Opening Of Tenders</w:t>
      </w:r>
      <w:bookmarkEnd w:id="38"/>
    </w:p>
    <w:p w:rsidR="00940670" w:rsidRPr="00940670" w:rsidRDefault="00940670" w:rsidP="004E08CE">
      <w:pPr>
        <w:spacing w:line="360" w:lineRule="auto"/>
        <w:jc w:val="both"/>
        <w:rPr>
          <w:rFonts w:ascii="Arial" w:hAnsi="Arial" w:cs="Arial"/>
          <w:b/>
          <w:u w:val="single"/>
        </w:rPr>
      </w:pPr>
    </w:p>
    <w:p w:rsidR="00940670" w:rsidRPr="00940670" w:rsidRDefault="00940670" w:rsidP="004E16B4">
      <w:pPr>
        <w:pStyle w:val="LG-vatsch-ihanging"/>
        <w:numPr>
          <w:ilvl w:val="0"/>
          <w:numId w:val="36"/>
        </w:numPr>
        <w:tabs>
          <w:tab w:val="clear" w:pos="1531"/>
          <w:tab w:val="clear" w:pos="1871"/>
          <w:tab w:val="left" w:pos="1560"/>
          <w:tab w:val="left" w:pos="2268"/>
        </w:tabs>
        <w:spacing w:before="0" w:line="360" w:lineRule="auto"/>
        <w:rPr>
          <w:rFonts w:ascii="Arial" w:hAnsi="Arial" w:cs="Arial"/>
          <w:bCs/>
          <w:szCs w:val="24"/>
        </w:rPr>
      </w:pPr>
      <w:r w:rsidRPr="00940670">
        <w:rPr>
          <w:rFonts w:ascii="Arial" w:hAnsi="Arial" w:cs="Arial"/>
          <w:szCs w:val="24"/>
          <w:lang w:val="en-GB"/>
        </w:rPr>
        <w:t>Immediately after the closing time, the assigned Officials will be responsible for the process of receiving and recording the bids.</w:t>
      </w:r>
      <w:r w:rsidRPr="00940670">
        <w:rPr>
          <w:rFonts w:ascii="Arial" w:hAnsi="Arial" w:cs="Arial"/>
          <w:szCs w:val="24"/>
        </w:rPr>
        <w:t xml:space="preserve"> </w:t>
      </w:r>
    </w:p>
    <w:p w:rsidR="00940670" w:rsidRPr="00940670" w:rsidRDefault="00940670" w:rsidP="004E16B4">
      <w:pPr>
        <w:pStyle w:val="BodyText"/>
        <w:numPr>
          <w:ilvl w:val="0"/>
          <w:numId w:val="36"/>
        </w:numPr>
        <w:spacing w:line="360" w:lineRule="auto"/>
        <w:jc w:val="both"/>
        <w:rPr>
          <w:rFonts w:ascii="Arial" w:hAnsi="Arial" w:cs="Arial"/>
          <w:bCs w:val="0"/>
        </w:rPr>
      </w:pPr>
      <w:r w:rsidRPr="00940670">
        <w:rPr>
          <w:rFonts w:ascii="Arial" w:hAnsi="Arial" w:cs="Arial"/>
          <w:bCs w:val="0"/>
        </w:rPr>
        <w:t>As soon as the bids have been opened:</w:t>
      </w:r>
    </w:p>
    <w:p w:rsidR="00940670" w:rsidRPr="00940670" w:rsidRDefault="00940670" w:rsidP="004E16B4">
      <w:pPr>
        <w:numPr>
          <w:ilvl w:val="1"/>
          <w:numId w:val="36"/>
        </w:numPr>
        <w:spacing w:line="360" w:lineRule="auto"/>
        <w:jc w:val="both"/>
        <w:rPr>
          <w:rFonts w:ascii="Arial" w:hAnsi="Arial" w:cs="Arial"/>
          <w:bCs/>
        </w:rPr>
      </w:pPr>
      <w:r w:rsidRPr="00940670">
        <w:rPr>
          <w:rFonts w:ascii="Arial" w:hAnsi="Arial" w:cs="Arial"/>
          <w:bCs/>
        </w:rPr>
        <w:t>The person opening the bids shall in each case read out the name of the bidder and the bidding price;</w:t>
      </w:r>
    </w:p>
    <w:p w:rsidR="00940670" w:rsidRPr="00940670" w:rsidRDefault="00940670" w:rsidP="004E16B4">
      <w:pPr>
        <w:numPr>
          <w:ilvl w:val="1"/>
          <w:numId w:val="36"/>
        </w:numPr>
        <w:spacing w:line="360" w:lineRule="auto"/>
        <w:jc w:val="both"/>
        <w:rPr>
          <w:rFonts w:ascii="Arial" w:hAnsi="Arial" w:cs="Arial"/>
          <w:bCs/>
        </w:rPr>
      </w:pPr>
      <w:r w:rsidRPr="00940670">
        <w:rPr>
          <w:rFonts w:ascii="Arial" w:hAnsi="Arial" w:cs="Arial"/>
          <w:bCs/>
        </w:rPr>
        <w:t>The bid document shall be stamped with the official stamp of the Municipality and endorsed with the signatures of the person opening it and of the person in whose presence it was opened;</w:t>
      </w:r>
    </w:p>
    <w:p w:rsidR="00940670" w:rsidRPr="00940670" w:rsidRDefault="00940670" w:rsidP="004E16B4">
      <w:pPr>
        <w:numPr>
          <w:ilvl w:val="1"/>
          <w:numId w:val="36"/>
        </w:numPr>
        <w:spacing w:line="360" w:lineRule="auto"/>
        <w:jc w:val="both"/>
        <w:rPr>
          <w:rFonts w:ascii="Arial" w:hAnsi="Arial" w:cs="Arial"/>
          <w:bCs/>
        </w:rPr>
      </w:pPr>
      <w:r w:rsidRPr="00940670">
        <w:rPr>
          <w:rFonts w:ascii="Arial" w:hAnsi="Arial" w:cs="Arial"/>
          <w:bCs/>
        </w:rPr>
        <w:t>The name of the bidder and the bidding price shall be recorded in a register kept for that purpose; and</w:t>
      </w:r>
    </w:p>
    <w:p w:rsidR="00940670" w:rsidRPr="00940670" w:rsidRDefault="00940670" w:rsidP="004E16B4">
      <w:pPr>
        <w:numPr>
          <w:ilvl w:val="1"/>
          <w:numId w:val="36"/>
        </w:numPr>
        <w:spacing w:line="360" w:lineRule="auto"/>
        <w:jc w:val="both"/>
        <w:rPr>
          <w:rFonts w:ascii="Arial" w:hAnsi="Arial" w:cs="Arial"/>
          <w:bCs/>
        </w:rPr>
      </w:pPr>
      <w:r w:rsidRPr="00940670">
        <w:rPr>
          <w:rFonts w:ascii="Arial" w:hAnsi="Arial" w:cs="Arial"/>
          <w:bCs/>
        </w:rPr>
        <w:t>The municipality shall publish the entries in the register and the bid results on its website.</w:t>
      </w:r>
    </w:p>
    <w:p w:rsidR="00940670" w:rsidRPr="00940670" w:rsidRDefault="00940670" w:rsidP="004E16B4">
      <w:pPr>
        <w:pStyle w:val="ListParagraph"/>
        <w:numPr>
          <w:ilvl w:val="0"/>
          <w:numId w:val="36"/>
        </w:numPr>
        <w:spacing w:line="360" w:lineRule="auto"/>
        <w:jc w:val="both"/>
        <w:rPr>
          <w:rFonts w:ascii="Arial" w:hAnsi="Arial" w:cs="Arial"/>
          <w:lang w:val="en-ZA"/>
        </w:rPr>
      </w:pPr>
      <w:r w:rsidRPr="00940670">
        <w:rPr>
          <w:rFonts w:ascii="Arial" w:hAnsi="Arial" w:cs="Arial"/>
          <w:lang w:val="en-ZA"/>
        </w:rPr>
        <w:t>Supply Chain Management Unit remains the custodian of the Bid Documents during the supply chain management process.</w:t>
      </w:r>
    </w:p>
    <w:p w:rsidR="00940670" w:rsidRPr="00940670" w:rsidRDefault="00940670" w:rsidP="004E08CE">
      <w:pPr>
        <w:pStyle w:val="Subtitle"/>
        <w:tabs>
          <w:tab w:val="left" w:pos="2410"/>
        </w:tabs>
        <w:jc w:val="both"/>
        <w:rPr>
          <w:rFonts w:ascii="Arial" w:hAnsi="Arial" w:cs="Arial"/>
          <w:szCs w:val="24"/>
        </w:rPr>
      </w:pPr>
    </w:p>
    <w:p w:rsidR="00940670" w:rsidRPr="00940670" w:rsidRDefault="00940670" w:rsidP="004E08CE">
      <w:pPr>
        <w:pStyle w:val="Heading3"/>
        <w:jc w:val="both"/>
      </w:pPr>
      <w:bookmarkStart w:id="39" w:name="_Toc482640023"/>
      <w:r w:rsidRPr="00940670">
        <w:t>4.3.14 Invalid and Non – responsive bids</w:t>
      </w:r>
      <w:bookmarkEnd w:id="39"/>
    </w:p>
    <w:p w:rsidR="00940670" w:rsidRPr="00940670" w:rsidRDefault="00940670" w:rsidP="004E08CE">
      <w:pPr>
        <w:pStyle w:val="Subtitle"/>
        <w:tabs>
          <w:tab w:val="left" w:pos="2410"/>
        </w:tabs>
        <w:jc w:val="both"/>
        <w:rPr>
          <w:rFonts w:ascii="Arial" w:hAnsi="Arial" w:cs="Arial"/>
          <w:szCs w:val="24"/>
        </w:rPr>
      </w:pPr>
    </w:p>
    <w:p w:rsidR="00940670" w:rsidRPr="00940670" w:rsidRDefault="00940670" w:rsidP="004E08CE">
      <w:pPr>
        <w:pStyle w:val="Heading4"/>
        <w:jc w:val="both"/>
        <w:rPr>
          <w:rFonts w:ascii="Arial" w:hAnsi="Arial" w:cs="Arial"/>
        </w:rPr>
      </w:pPr>
      <w:r w:rsidRPr="00940670">
        <w:rPr>
          <w:rFonts w:ascii="Arial" w:hAnsi="Arial" w:cs="Arial"/>
        </w:rPr>
        <w:t>4.3.14.1 Invalid Bids</w:t>
      </w:r>
    </w:p>
    <w:p w:rsidR="00940670" w:rsidRPr="00940670" w:rsidRDefault="00940670" w:rsidP="004E08CE">
      <w:pPr>
        <w:jc w:val="both"/>
        <w:rPr>
          <w:lang w:val="en-ZA"/>
        </w:rPr>
      </w:pPr>
    </w:p>
    <w:p w:rsidR="00940670" w:rsidRPr="00940670" w:rsidRDefault="00940670" w:rsidP="004E16B4">
      <w:pPr>
        <w:pStyle w:val="Subtitle"/>
        <w:numPr>
          <w:ilvl w:val="1"/>
          <w:numId w:val="38"/>
        </w:numPr>
        <w:tabs>
          <w:tab w:val="left" w:pos="2410"/>
        </w:tabs>
        <w:jc w:val="both"/>
        <w:rPr>
          <w:rFonts w:ascii="Arial" w:hAnsi="Arial" w:cs="Arial"/>
          <w:b w:val="0"/>
          <w:bCs/>
          <w:szCs w:val="24"/>
        </w:rPr>
      </w:pPr>
      <w:r w:rsidRPr="00940670">
        <w:rPr>
          <w:rFonts w:ascii="Arial" w:hAnsi="Arial" w:cs="Arial"/>
          <w:b w:val="0"/>
          <w:bCs/>
          <w:szCs w:val="24"/>
        </w:rPr>
        <w:t xml:space="preserve">Where administrative documentation is either incomplete or not attached in the bid document, the service provider will be given notice (by either </w:t>
      </w:r>
      <w:proofErr w:type="spellStart"/>
      <w:r w:rsidRPr="00940670">
        <w:rPr>
          <w:rFonts w:ascii="Arial" w:hAnsi="Arial" w:cs="Arial"/>
          <w:b w:val="0"/>
          <w:bCs/>
          <w:szCs w:val="24"/>
        </w:rPr>
        <w:t>sms</w:t>
      </w:r>
      <w:proofErr w:type="spellEnd"/>
      <w:r w:rsidRPr="00940670">
        <w:rPr>
          <w:rFonts w:ascii="Arial" w:hAnsi="Arial" w:cs="Arial"/>
          <w:b w:val="0"/>
          <w:bCs/>
          <w:szCs w:val="24"/>
        </w:rPr>
        <w:t>, telephone or email) to complete or submit in two (2) days,</w:t>
      </w:r>
    </w:p>
    <w:p w:rsidR="00940670" w:rsidRPr="00940670" w:rsidRDefault="00940670" w:rsidP="004E16B4">
      <w:pPr>
        <w:pStyle w:val="Subtitle"/>
        <w:numPr>
          <w:ilvl w:val="1"/>
          <w:numId w:val="38"/>
        </w:numPr>
        <w:tabs>
          <w:tab w:val="left" w:pos="2410"/>
        </w:tabs>
        <w:jc w:val="both"/>
        <w:rPr>
          <w:rFonts w:ascii="Arial" w:hAnsi="Arial" w:cs="Arial"/>
          <w:b w:val="0"/>
          <w:bCs/>
          <w:szCs w:val="24"/>
        </w:rPr>
      </w:pPr>
      <w:r w:rsidRPr="00940670">
        <w:rPr>
          <w:rFonts w:ascii="Arial" w:hAnsi="Arial" w:cs="Arial"/>
          <w:b w:val="0"/>
          <w:bCs/>
          <w:szCs w:val="24"/>
        </w:rPr>
        <w:t>Appropriate records should be kept to indicate communication with such service providers,</w:t>
      </w:r>
    </w:p>
    <w:p w:rsidR="00940670" w:rsidRPr="00940670" w:rsidRDefault="00940670" w:rsidP="004E16B4">
      <w:pPr>
        <w:pStyle w:val="Subtitle"/>
        <w:numPr>
          <w:ilvl w:val="1"/>
          <w:numId w:val="38"/>
        </w:numPr>
        <w:tabs>
          <w:tab w:val="left" w:pos="2410"/>
        </w:tabs>
        <w:jc w:val="both"/>
        <w:rPr>
          <w:rFonts w:ascii="Arial" w:hAnsi="Arial" w:cs="Arial"/>
          <w:b w:val="0"/>
          <w:bCs/>
          <w:szCs w:val="24"/>
        </w:rPr>
      </w:pPr>
      <w:r w:rsidRPr="00940670">
        <w:rPr>
          <w:rFonts w:ascii="Arial" w:hAnsi="Arial" w:cs="Arial"/>
          <w:b w:val="0"/>
          <w:bCs/>
          <w:szCs w:val="24"/>
        </w:rPr>
        <w:t>If the service provider does not respond accordingly in the period referred above, bids shall be considered invalid and shall be endorsed as such by the responsible official who opened the bid in the following instances:</w:t>
      </w:r>
    </w:p>
    <w:p w:rsidR="00940670" w:rsidRPr="00940670" w:rsidRDefault="00940670" w:rsidP="004E16B4">
      <w:pPr>
        <w:pStyle w:val="Subtitle"/>
        <w:numPr>
          <w:ilvl w:val="2"/>
          <w:numId w:val="38"/>
        </w:numPr>
        <w:tabs>
          <w:tab w:val="left" w:pos="2410"/>
        </w:tabs>
        <w:jc w:val="both"/>
        <w:rPr>
          <w:rFonts w:ascii="Arial" w:hAnsi="Arial" w:cs="Arial"/>
          <w:b w:val="0"/>
          <w:bCs/>
          <w:szCs w:val="24"/>
        </w:rPr>
      </w:pPr>
      <w:r w:rsidRPr="00940670">
        <w:rPr>
          <w:rFonts w:ascii="Arial" w:hAnsi="Arial" w:cs="Arial"/>
          <w:b w:val="0"/>
          <w:bCs/>
          <w:szCs w:val="24"/>
        </w:rPr>
        <w:t>Where the bid is not submitted on the official bid form;</w:t>
      </w:r>
    </w:p>
    <w:p w:rsidR="00940670" w:rsidRPr="00940670" w:rsidRDefault="00940670" w:rsidP="004E16B4">
      <w:pPr>
        <w:pStyle w:val="Subtitle"/>
        <w:numPr>
          <w:ilvl w:val="2"/>
          <w:numId w:val="38"/>
        </w:numPr>
        <w:tabs>
          <w:tab w:val="left" w:pos="2410"/>
        </w:tabs>
        <w:jc w:val="both"/>
        <w:rPr>
          <w:rFonts w:ascii="Arial" w:hAnsi="Arial" w:cs="Arial"/>
          <w:b w:val="0"/>
          <w:bCs/>
          <w:szCs w:val="24"/>
        </w:rPr>
      </w:pPr>
      <w:r w:rsidRPr="00940670">
        <w:rPr>
          <w:rFonts w:ascii="Arial" w:hAnsi="Arial" w:cs="Arial"/>
          <w:b w:val="0"/>
          <w:bCs/>
          <w:szCs w:val="24"/>
        </w:rPr>
        <w:t>Where the bid is completed in non-erasable ink;</w:t>
      </w:r>
    </w:p>
    <w:p w:rsidR="00940670" w:rsidRPr="00940670" w:rsidRDefault="00940670" w:rsidP="004E16B4">
      <w:pPr>
        <w:pStyle w:val="Subtitle"/>
        <w:numPr>
          <w:ilvl w:val="2"/>
          <w:numId w:val="38"/>
        </w:numPr>
        <w:tabs>
          <w:tab w:val="left" w:pos="2410"/>
        </w:tabs>
        <w:jc w:val="both"/>
        <w:rPr>
          <w:rFonts w:ascii="Arial" w:hAnsi="Arial" w:cs="Arial"/>
          <w:b w:val="0"/>
          <w:bCs/>
          <w:szCs w:val="24"/>
        </w:rPr>
      </w:pPr>
      <w:r w:rsidRPr="00940670">
        <w:rPr>
          <w:rFonts w:ascii="Arial" w:hAnsi="Arial" w:cs="Arial"/>
          <w:b w:val="0"/>
          <w:bCs/>
          <w:szCs w:val="24"/>
        </w:rPr>
        <w:t>Where the bid form has not been signed;</w:t>
      </w:r>
    </w:p>
    <w:p w:rsidR="00940670" w:rsidRPr="00940670" w:rsidRDefault="00940670" w:rsidP="004E16B4">
      <w:pPr>
        <w:pStyle w:val="Subtitle"/>
        <w:numPr>
          <w:ilvl w:val="2"/>
          <w:numId w:val="38"/>
        </w:numPr>
        <w:tabs>
          <w:tab w:val="left" w:pos="2410"/>
        </w:tabs>
        <w:jc w:val="both"/>
        <w:rPr>
          <w:rFonts w:ascii="Arial" w:hAnsi="Arial" w:cs="Arial"/>
          <w:b w:val="0"/>
          <w:bCs/>
          <w:szCs w:val="24"/>
        </w:rPr>
      </w:pPr>
      <w:r w:rsidRPr="00940670">
        <w:rPr>
          <w:rFonts w:ascii="Arial" w:hAnsi="Arial" w:cs="Arial"/>
          <w:b w:val="0"/>
          <w:bCs/>
          <w:szCs w:val="24"/>
        </w:rPr>
        <w:t>Where the bid form is signed, but the name of the bidder is not stated or is indecipherable.</w:t>
      </w:r>
    </w:p>
    <w:p w:rsidR="00940670" w:rsidRPr="00940670" w:rsidRDefault="00940670" w:rsidP="004E16B4">
      <w:pPr>
        <w:pStyle w:val="Subtitle"/>
        <w:numPr>
          <w:ilvl w:val="1"/>
          <w:numId w:val="38"/>
        </w:numPr>
        <w:tabs>
          <w:tab w:val="left" w:pos="2410"/>
        </w:tabs>
        <w:jc w:val="both"/>
        <w:rPr>
          <w:rFonts w:ascii="Arial" w:hAnsi="Arial" w:cs="Arial"/>
          <w:b w:val="0"/>
          <w:bCs/>
          <w:szCs w:val="24"/>
        </w:rPr>
      </w:pPr>
      <w:r w:rsidRPr="00940670">
        <w:rPr>
          <w:rFonts w:ascii="Arial" w:hAnsi="Arial" w:cs="Arial"/>
          <w:b w:val="0"/>
          <w:bCs/>
          <w:szCs w:val="24"/>
        </w:rPr>
        <w:t>When bids are declared invalid at the opening, the bid of such bids shall not be read out; however, the name of the bidder and the reason for the bid having been declared invalid shall be announced.</w:t>
      </w:r>
    </w:p>
    <w:p w:rsidR="00940670" w:rsidRPr="00940670" w:rsidRDefault="00940670" w:rsidP="004E16B4">
      <w:pPr>
        <w:pStyle w:val="Subtitle"/>
        <w:numPr>
          <w:ilvl w:val="1"/>
          <w:numId w:val="38"/>
        </w:numPr>
        <w:tabs>
          <w:tab w:val="left" w:pos="2410"/>
        </w:tabs>
        <w:jc w:val="both"/>
        <w:rPr>
          <w:rFonts w:ascii="Arial" w:hAnsi="Arial" w:cs="Arial"/>
          <w:b w:val="0"/>
          <w:bCs/>
          <w:szCs w:val="24"/>
        </w:rPr>
      </w:pPr>
      <w:r w:rsidRPr="00940670">
        <w:rPr>
          <w:rFonts w:ascii="Arial" w:hAnsi="Arial" w:cs="Arial"/>
          <w:b w:val="0"/>
          <w:bCs/>
          <w:szCs w:val="24"/>
        </w:rPr>
        <w:t>In cases where</w:t>
      </w:r>
    </w:p>
    <w:p w:rsidR="00940670" w:rsidRPr="00940670" w:rsidRDefault="00940670" w:rsidP="004E08CE">
      <w:pPr>
        <w:pStyle w:val="Subtitle"/>
        <w:tabs>
          <w:tab w:val="left" w:pos="2410"/>
        </w:tabs>
        <w:ind w:left="1080"/>
        <w:jc w:val="both"/>
        <w:rPr>
          <w:rFonts w:ascii="Arial" w:hAnsi="Arial" w:cs="Arial"/>
          <w:b w:val="0"/>
          <w:bCs/>
          <w:szCs w:val="24"/>
        </w:rPr>
      </w:pPr>
    </w:p>
    <w:p w:rsidR="00940670" w:rsidRPr="00940670" w:rsidRDefault="00940670" w:rsidP="004E08CE">
      <w:pPr>
        <w:pStyle w:val="Heading4"/>
        <w:jc w:val="both"/>
        <w:rPr>
          <w:rFonts w:ascii="Arial" w:hAnsi="Arial" w:cs="Arial"/>
        </w:rPr>
      </w:pPr>
      <w:r w:rsidRPr="00940670">
        <w:rPr>
          <w:rFonts w:ascii="Arial" w:hAnsi="Arial" w:cs="Arial"/>
        </w:rPr>
        <w:t>4.3.14.2 Non–responsive bids</w:t>
      </w:r>
    </w:p>
    <w:p w:rsidR="00940670" w:rsidRPr="00940670" w:rsidRDefault="00940670" w:rsidP="004E08CE">
      <w:pPr>
        <w:pStyle w:val="Subtitle"/>
        <w:tabs>
          <w:tab w:val="left" w:pos="2410"/>
        </w:tabs>
        <w:ind w:left="360"/>
        <w:jc w:val="both"/>
        <w:rPr>
          <w:rFonts w:ascii="Arial" w:hAnsi="Arial" w:cs="Arial"/>
          <w:szCs w:val="24"/>
        </w:rPr>
      </w:pPr>
    </w:p>
    <w:p w:rsidR="00940670" w:rsidRPr="00940670" w:rsidRDefault="00940670" w:rsidP="004E16B4">
      <w:pPr>
        <w:pStyle w:val="Subtitle"/>
        <w:numPr>
          <w:ilvl w:val="0"/>
          <w:numId w:val="39"/>
        </w:numPr>
        <w:tabs>
          <w:tab w:val="left" w:pos="2410"/>
        </w:tabs>
        <w:jc w:val="both"/>
        <w:rPr>
          <w:rFonts w:ascii="Arial" w:hAnsi="Arial" w:cs="Arial"/>
          <w:szCs w:val="24"/>
        </w:rPr>
      </w:pPr>
      <w:r w:rsidRPr="00940670">
        <w:rPr>
          <w:rFonts w:ascii="Arial" w:hAnsi="Arial" w:cs="Arial"/>
          <w:szCs w:val="24"/>
        </w:rPr>
        <w:t>Non – responsive tenders</w:t>
      </w:r>
    </w:p>
    <w:p w:rsidR="00940670" w:rsidRPr="00940670" w:rsidRDefault="00940670" w:rsidP="004E08CE">
      <w:pPr>
        <w:pStyle w:val="Subtitle"/>
        <w:tabs>
          <w:tab w:val="left" w:pos="2410"/>
        </w:tabs>
        <w:ind w:left="720"/>
        <w:jc w:val="both"/>
        <w:rPr>
          <w:rFonts w:ascii="Arial" w:hAnsi="Arial" w:cs="Arial"/>
          <w:b w:val="0"/>
          <w:bCs/>
          <w:szCs w:val="24"/>
        </w:rPr>
      </w:pPr>
      <w:r w:rsidRPr="00940670">
        <w:rPr>
          <w:rFonts w:ascii="Arial" w:hAnsi="Arial" w:cs="Arial"/>
          <w:b w:val="0"/>
          <w:bCs/>
          <w:szCs w:val="24"/>
        </w:rPr>
        <w:t>Tenders that do not respond to any of the technical requirements of the scope of work or do not meet any of the technical specifications outlined in the enquiry in the terms of reference without clarification and acceptance by the person that issued the terms of reference, will be disqualified.</w:t>
      </w:r>
    </w:p>
    <w:p w:rsidR="00940670" w:rsidRPr="00940670" w:rsidRDefault="00940670" w:rsidP="004E08CE">
      <w:pPr>
        <w:pStyle w:val="Heading3"/>
        <w:jc w:val="both"/>
      </w:pPr>
      <w:bookmarkStart w:id="40" w:name="_Toc482640024"/>
      <w:r w:rsidRPr="00940670">
        <w:t>4.3.15 Negotiations with preferred bidders</w:t>
      </w:r>
      <w:bookmarkEnd w:id="40"/>
    </w:p>
    <w:p w:rsidR="00940670" w:rsidRPr="00940670" w:rsidRDefault="00940670" w:rsidP="004E08CE">
      <w:pPr>
        <w:pStyle w:val="Subtitle"/>
        <w:tabs>
          <w:tab w:val="left" w:pos="2410"/>
        </w:tabs>
        <w:jc w:val="both"/>
        <w:rPr>
          <w:rFonts w:ascii="Arial" w:hAnsi="Arial" w:cs="Arial"/>
          <w:szCs w:val="24"/>
        </w:rPr>
      </w:pPr>
    </w:p>
    <w:p w:rsidR="00940670" w:rsidRPr="00940670" w:rsidRDefault="00940670" w:rsidP="004E08CE">
      <w:pPr>
        <w:pStyle w:val="Subtitle"/>
        <w:tabs>
          <w:tab w:val="left" w:pos="2410"/>
        </w:tabs>
        <w:jc w:val="both"/>
        <w:rPr>
          <w:rFonts w:ascii="Arial" w:hAnsi="Arial" w:cs="Arial"/>
          <w:b w:val="0"/>
          <w:szCs w:val="24"/>
        </w:rPr>
      </w:pPr>
      <w:r w:rsidRPr="00940670">
        <w:rPr>
          <w:rFonts w:ascii="Arial" w:hAnsi="Arial" w:cs="Arial"/>
          <w:b w:val="0"/>
          <w:szCs w:val="24"/>
        </w:rPr>
        <w:t xml:space="preserve">The accounting officer may negotiate the final terms of a contract with bidders identified through a competitive bidding process as preferred bidders, provided that such negotiation </w:t>
      </w:r>
    </w:p>
    <w:p w:rsidR="00940670" w:rsidRPr="00940670" w:rsidRDefault="00940670" w:rsidP="004E08CE">
      <w:pPr>
        <w:pStyle w:val="Subtitle"/>
        <w:tabs>
          <w:tab w:val="left" w:pos="1418"/>
        </w:tabs>
        <w:ind w:left="1418" w:hanging="709"/>
        <w:jc w:val="both"/>
        <w:rPr>
          <w:rFonts w:ascii="Arial" w:hAnsi="Arial" w:cs="Arial"/>
          <w:b w:val="0"/>
          <w:szCs w:val="24"/>
        </w:rPr>
      </w:pPr>
      <w:r w:rsidRPr="00940670">
        <w:rPr>
          <w:rFonts w:ascii="Arial" w:hAnsi="Arial" w:cs="Arial"/>
          <w:b w:val="0"/>
          <w:szCs w:val="24"/>
        </w:rPr>
        <w:t>(a)</w:t>
      </w:r>
      <w:r w:rsidRPr="00940670">
        <w:rPr>
          <w:rFonts w:ascii="Arial" w:hAnsi="Arial" w:cs="Arial"/>
          <w:b w:val="0"/>
          <w:szCs w:val="24"/>
        </w:rPr>
        <w:tab/>
      </w:r>
      <w:proofErr w:type="gramStart"/>
      <w:r w:rsidRPr="00940670">
        <w:rPr>
          <w:rFonts w:ascii="Arial" w:hAnsi="Arial" w:cs="Arial"/>
          <w:b w:val="0"/>
          <w:szCs w:val="24"/>
        </w:rPr>
        <w:t>does</w:t>
      </w:r>
      <w:proofErr w:type="gramEnd"/>
      <w:r w:rsidRPr="00940670">
        <w:rPr>
          <w:rFonts w:ascii="Arial" w:hAnsi="Arial" w:cs="Arial"/>
          <w:b w:val="0"/>
          <w:szCs w:val="24"/>
        </w:rPr>
        <w:t xml:space="preserve"> not allow any preferred bidder a second or unfair opportunity; </w:t>
      </w:r>
    </w:p>
    <w:p w:rsidR="00940670" w:rsidRPr="00940670" w:rsidRDefault="00940670" w:rsidP="004E08CE">
      <w:pPr>
        <w:pStyle w:val="Subtitle"/>
        <w:ind w:left="720"/>
        <w:jc w:val="both"/>
        <w:rPr>
          <w:rFonts w:ascii="Arial" w:hAnsi="Arial" w:cs="Arial"/>
          <w:b w:val="0"/>
          <w:szCs w:val="24"/>
        </w:rPr>
      </w:pPr>
      <w:r w:rsidRPr="00940670">
        <w:rPr>
          <w:rFonts w:ascii="Arial" w:hAnsi="Arial" w:cs="Arial"/>
          <w:b w:val="0"/>
          <w:szCs w:val="24"/>
        </w:rPr>
        <w:t>(</w:t>
      </w:r>
      <w:proofErr w:type="gramStart"/>
      <w:r w:rsidRPr="00940670">
        <w:rPr>
          <w:rFonts w:ascii="Arial" w:hAnsi="Arial" w:cs="Arial"/>
          <w:b w:val="0"/>
          <w:szCs w:val="24"/>
        </w:rPr>
        <w:t>b</w:t>
      </w:r>
      <w:proofErr w:type="gramEnd"/>
      <w:r w:rsidRPr="00940670">
        <w:rPr>
          <w:rFonts w:ascii="Arial" w:hAnsi="Arial" w:cs="Arial"/>
          <w:b w:val="0"/>
          <w:szCs w:val="24"/>
        </w:rPr>
        <w:t>)</w:t>
      </w:r>
      <w:r w:rsidRPr="00940670">
        <w:rPr>
          <w:rFonts w:ascii="Arial" w:hAnsi="Arial" w:cs="Arial"/>
          <w:b w:val="0"/>
          <w:szCs w:val="24"/>
        </w:rPr>
        <w:tab/>
        <w:t xml:space="preserve">is not to the detriment of any other bidder; and  </w:t>
      </w:r>
    </w:p>
    <w:p w:rsidR="00940670" w:rsidRPr="00940670" w:rsidRDefault="00940670" w:rsidP="004E08CE">
      <w:pPr>
        <w:pStyle w:val="Subtitle"/>
        <w:tabs>
          <w:tab w:val="left" w:pos="720"/>
        </w:tabs>
        <w:ind w:left="1440" w:hanging="720"/>
        <w:jc w:val="both"/>
        <w:rPr>
          <w:rFonts w:ascii="Arial" w:hAnsi="Arial" w:cs="Arial"/>
          <w:b w:val="0"/>
          <w:szCs w:val="24"/>
        </w:rPr>
      </w:pPr>
      <w:r w:rsidRPr="00940670">
        <w:rPr>
          <w:rFonts w:ascii="Arial" w:hAnsi="Arial" w:cs="Arial"/>
          <w:b w:val="0"/>
          <w:szCs w:val="24"/>
        </w:rPr>
        <w:t>(c)</w:t>
      </w:r>
      <w:r w:rsidRPr="00940670">
        <w:rPr>
          <w:rFonts w:ascii="Arial" w:hAnsi="Arial" w:cs="Arial"/>
          <w:b w:val="0"/>
          <w:szCs w:val="24"/>
        </w:rPr>
        <w:tab/>
      </w:r>
      <w:proofErr w:type="gramStart"/>
      <w:r w:rsidRPr="00940670">
        <w:rPr>
          <w:rFonts w:ascii="Arial" w:hAnsi="Arial" w:cs="Arial"/>
          <w:b w:val="0"/>
          <w:szCs w:val="24"/>
        </w:rPr>
        <w:t>does</w:t>
      </w:r>
      <w:proofErr w:type="gramEnd"/>
      <w:r w:rsidRPr="00940670">
        <w:rPr>
          <w:rFonts w:ascii="Arial" w:hAnsi="Arial" w:cs="Arial"/>
          <w:b w:val="0"/>
          <w:szCs w:val="24"/>
        </w:rPr>
        <w:t xml:space="preserve"> not lead to a higher price than the bid as submitted.</w:t>
      </w:r>
    </w:p>
    <w:p w:rsidR="00940670" w:rsidRPr="00940670" w:rsidRDefault="00940670" w:rsidP="004E08CE">
      <w:pPr>
        <w:pStyle w:val="Subtitle"/>
        <w:tabs>
          <w:tab w:val="left" w:pos="720"/>
        </w:tabs>
        <w:jc w:val="both"/>
        <w:rPr>
          <w:rFonts w:ascii="Arial" w:hAnsi="Arial" w:cs="Arial"/>
          <w:b w:val="0"/>
          <w:szCs w:val="24"/>
        </w:rPr>
      </w:pPr>
      <w:r w:rsidRPr="00940670">
        <w:rPr>
          <w:rFonts w:ascii="Arial" w:hAnsi="Arial" w:cs="Arial"/>
          <w:b w:val="0"/>
          <w:szCs w:val="24"/>
        </w:rPr>
        <w:t>(2)</w:t>
      </w:r>
      <w:r w:rsidRPr="00940670">
        <w:rPr>
          <w:rFonts w:ascii="Arial" w:hAnsi="Arial" w:cs="Arial"/>
          <w:b w:val="0"/>
          <w:szCs w:val="24"/>
        </w:rPr>
        <w:tab/>
        <w:t>Minutes of such negotiations must be kept for record purposes.</w:t>
      </w:r>
    </w:p>
    <w:p w:rsidR="00940670" w:rsidRPr="00940670" w:rsidRDefault="00940670" w:rsidP="004E08CE">
      <w:pPr>
        <w:pStyle w:val="Subtitle"/>
        <w:tabs>
          <w:tab w:val="left" w:pos="2410"/>
        </w:tabs>
        <w:jc w:val="both"/>
        <w:rPr>
          <w:rFonts w:ascii="Arial" w:hAnsi="Arial" w:cs="Arial"/>
          <w:b w:val="0"/>
          <w:szCs w:val="24"/>
        </w:rPr>
      </w:pPr>
    </w:p>
    <w:p w:rsidR="00940670" w:rsidRPr="00940670" w:rsidRDefault="00940670" w:rsidP="004E08CE">
      <w:pPr>
        <w:pStyle w:val="Heading3"/>
        <w:jc w:val="both"/>
      </w:pPr>
      <w:bookmarkStart w:id="41" w:name="_Toc482640025"/>
      <w:r w:rsidRPr="00940670">
        <w:t>4.3.16 Two-stage bidding process</w:t>
      </w:r>
      <w:bookmarkEnd w:id="41"/>
    </w:p>
    <w:p w:rsidR="00940670" w:rsidRPr="00940670" w:rsidRDefault="00940670" w:rsidP="004E08CE">
      <w:pPr>
        <w:jc w:val="both"/>
        <w:rPr>
          <w:lang w:val="en-ZA"/>
        </w:rPr>
      </w:pPr>
    </w:p>
    <w:p w:rsidR="00940670" w:rsidRPr="00940670" w:rsidRDefault="00940670" w:rsidP="004E08CE">
      <w:pPr>
        <w:pStyle w:val="Subtitle"/>
        <w:tabs>
          <w:tab w:val="left" w:pos="720"/>
        </w:tabs>
        <w:jc w:val="both"/>
        <w:rPr>
          <w:rFonts w:ascii="Arial" w:hAnsi="Arial" w:cs="Arial"/>
          <w:b w:val="0"/>
          <w:szCs w:val="24"/>
        </w:rPr>
      </w:pPr>
      <w:r w:rsidRPr="00940670">
        <w:rPr>
          <w:rFonts w:ascii="Arial" w:hAnsi="Arial" w:cs="Arial"/>
          <w:b w:val="0"/>
          <w:szCs w:val="24"/>
        </w:rPr>
        <w:t>(1)</w:t>
      </w:r>
      <w:r w:rsidRPr="00940670">
        <w:rPr>
          <w:rFonts w:ascii="Arial" w:hAnsi="Arial" w:cs="Arial"/>
          <w:szCs w:val="24"/>
        </w:rPr>
        <w:tab/>
      </w:r>
      <w:r w:rsidRPr="00940670">
        <w:rPr>
          <w:rFonts w:ascii="Arial" w:hAnsi="Arial" w:cs="Arial"/>
          <w:b w:val="0"/>
          <w:szCs w:val="24"/>
        </w:rPr>
        <w:t>A two-stage bidding process is allowed for –</w:t>
      </w:r>
    </w:p>
    <w:p w:rsidR="00940670" w:rsidRPr="00940670" w:rsidRDefault="00940670" w:rsidP="004E08CE">
      <w:pPr>
        <w:pStyle w:val="Subtitle"/>
        <w:tabs>
          <w:tab w:val="left" w:pos="720"/>
        </w:tabs>
        <w:jc w:val="both"/>
        <w:rPr>
          <w:rFonts w:ascii="Arial" w:hAnsi="Arial" w:cs="Arial"/>
          <w:b w:val="0"/>
          <w:szCs w:val="24"/>
        </w:rPr>
      </w:pPr>
      <w:r w:rsidRPr="00940670">
        <w:rPr>
          <w:rFonts w:ascii="Arial" w:hAnsi="Arial" w:cs="Arial"/>
          <w:b w:val="0"/>
          <w:szCs w:val="24"/>
        </w:rPr>
        <w:tab/>
        <w:t>(a)</w:t>
      </w:r>
      <w:r w:rsidRPr="00940670">
        <w:rPr>
          <w:rFonts w:ascii="Arial" w:hAnsi="Arial" w:cs="Arial"/>
          <w:b w:val="0"/>
          <w:szCs w:val="24"/>
        </w:rPr>
        <w:tab/>
      </w:r>
      <w:proofErr w:type="gramStart"/>
      <w:r w:rsidRPr="00940670">
        <w:rPr>
          <w:rFonts w:ascii="Arial" w:hAnsi="Arial" w:cs="Arial"/>
          <w:b w:val="0"/>
          <w:szCs w:val="24"/>
        </w:rPr>
        <w:t>large</w:t>
      </w:r>
      <w:proofErr w:type="gramEnd"/>
      <w:r w:rsidRPr="00940670">
        <w:rPr>
          <w:rFonts w:ascii="Arial" w:hAnsi="Arial" w:cs="Arial"/>
          <w:b w:val="0"/>
          <w:szCs w:val="24"/>
        </w:rPr>
        <w:t xml:space="preserve"> complex projects; </w:t>
      </w:r>
    </w:p>
    <w:p w:rsidR="00940670" w:rsidRPr="00940670" w:rsidRDefault="00940670" w:rsidP="004E08CE">
      <w:pPr>
        <w:pStyle w:val="Subtitle"/>
        <w:tabs>
          <w:tab w:val="left" w:pos="720"/>
        </w:tabs>
        <w:ind w:left="720" w:hanging="720"/>
        <w:jc w:val="both"/>
        <w:rPr>
          <w:rFonts w:ascii="Arial" w:hAnsi="Arial" w:cs="Arial"/>
          <w:b w:val="0"/>
          <w:szCs w:val="24"/>
        </w:rPr>
      </w:pPr>
      <w:r w:rsidRPr="00940670">
        <w:rPr>
          <w:rFonts w:ascii="Arial" w:hAnsi="Arial" w:cs="Arial"/>
          <w:b w:val="0"/>
          <w:szCs w:val="24"/>
        </w:rPr>
        <w:tab/>
        <w:t>(b)</w:t>
      </w:r>
      <w:r w:rsidRPr="00940670">
        <w:rPr>
          <w:rFonts w:ascii="Arial" w:hAnsi="Arial" w:cs="Arial"/>
          <w:b w:val="0"/>
          <w:szCs w:val="24"/>
        </w:rPr>
        <w:tab/>
      </w:r>
      <w:proofErr w:type="gramStart"/>
      <w:r w:rsidRPr="00940670">
        <w:rPr>
          <w:rFonts w:ascii="Arial" w:hAnsi="Arial" w:cs="Arial"/>
          <w:b w:val="0"/>
          <w:szCs w:val="24"/>
        </w:rPr>
        <w:t>projects</w:t>
      </w:r>
      <w:proofErr w:type="gramEnd"/>
      <w:r w:rsidRPr="00940670">
        <w:rPr>
          <w:rFonts w:ascii="Arial" w:hAnsi="Arial" w:cs="Arial"/>
          <w:b w:val="0"/>
          <w:szCs w:val="24"/>
        </w:rPr>
        <w:t xml:space="preserve"> where it may be undesirable to prepare complete detailed technical specifications; or </w:t>
      </w:r>
    </w:p>
    <w:p w:rsidR="00940670" w:rsidRPr="00940670" w:rsidRDefault="00940670" w:rsidP="004E08CE">
      <w:pPr>
        <w:pStyle w:val="Subtitle"/>
        <w:tabs>
          <w:tab w:val="left" w:pos="720"/>
        </w:tabs>
        <w:ind w:left="720" w:hanging="720"/>
        <w:jc w:val="both"/>
        <w:rPr>
          <w:rFonts w:ascii="Arial" w:hAnsi="Arial" w:cs="Arial"/>
          <w:b w:val="0"/>
          <w:szCs w:val="24"/>
        </w:rPr>
      </w:pPr>
      <w:r w:rsidRPr="00940670">
        <w:rPr>
          <w:rFonts w:ascii="Arial" w:hAnsi="Arial" w:cs="Arial"/>
          <w:b w:val="0"/>
          <w:szCs w:val="24"/>
        </w:rPr>
        <w:tab/>
        <w:t>(c)</w:t>
      </w:r>
      <w:r w:rsidRPr="00940670">
        <w:rPr>
          <w:rFonts w:ascii="Arial" w:hAnsi="Arial" w:cs="Arial"/>
          <w:b w:val="0"/>
          <w:szCs w:val="24"/>
        </w:rPr>
        <w:tab/>
      </w:r>
      <w:proofErr w:type="gramStart"/>
      <w:r w:rsidRPr="00940670">
        <w:rPr>
          <w:rFonts w:ascii="Arial" w:hAnsi="Arial" w:cs="Arial"/>
          <w:b w:val="0"/>
          <w:szCs w:val="24"/>
        </w:rPr>
        <w:t>long</w:t>
      </w:r>
      <w:proofErr w:type="gramEnd"/>
      <w:r w:rsidRPr="00940670">
        <w:rPr>
          <w:rFonts w:ascii="Arial" w:hAnsi="Arial" w:cs="Arial"/>
          <w:b w:val="0"/>
          <w:szCs w:val="24"/>
        </w:rPr>
        <w:t xml:space="preserve"> term projects with a duration period exceeding three years.</w:t>
      </w:r>
    </w:p>
    <w:p w:rsidR="00940670" w:rsidRPr="00940670" w:rsidRDefault="00940670" w:rsidP="004E08CE">
      <w:pPr>
        <w:pStyle w:val="Subtitle"/>
        <w:tabs>
          <w:tab w:val="left" w:pos="720"/>
        </w:tabs>
        <w:ind w:left="720" w:hanging="720"/>
        <w:jc w:val="both"/>
        <w:rPr>
          <w:rFonts w:ascii="Arial" w:hAnsi="Arial" w:cs="Arial"/>
          <w:b w:val="0"/>
          <w:szCs w:val="24"/>
        </w:rPr>
      </w:pPr>
      <w:r w:rsidRPr="00940670">
        <w:rPr>
          <w:rFonts w:ascii="Arial" w:hAnsi="Arial" w:cs="Arial"/>
          <w:b w:val="0"/>
          <w:szCs w:val="24"/>
        </w:rPr>
        <w:t>(2)</w:t>
      </w:r>
      <w:r w:rsidRPr="00940670">
        <w:rPr>
          <w:rFonts w:ascii="Arial" w:hAnsi="Arial" w:cs="Arial"/>
          <w:b w:val="0"/>
          <w:szCs w:val="24"/>
        </w:rPr>
        <w:tab/>
        <w:t xml:space="preserve">In the first stage technical proposals on conceptual design or performance specifications should be invited, subject to technical as well as commercial clarifications and adjustments.  </w:t>
      </w:r>
    </w:p>
    <w:p w:rsidR="00940670" w:rsidRPr="00940670" w:rsidRDefault="00940670" w:rsidP="004E08CE">
      <w:pPr>
        <w:pStyle w:val="Subtitle"/>
        <w:tabs>
          <w:tab w:val="left" w:pos="720"/>
        </w:tabs>
        <w:ind w:left="720" w:hanging="720"/>
        <w:jc w:val="both"/>
        <w:rPr>
          <w:rFonts w:ascii="Arial" w:hAnsi="Arial" w:cs="Arial"/>
          <w:b w:val="0"/>
          <w:szCs w:val="24"/>
        </w:rPr>
      </w:pPr>
      <w:r w:rsidRPr="00940670">
        <w:rPr>
          <w:rFonts w:ascii="Arial" w:hAnsi="Arial" w:cs="Arial"/>
          <w:b w:val="0"/>
          <w:szCs w:val="24"/>
        </w:rPr>
        <w:t>(3)</w:t>
      </w:r>
      <w:r w:rsidRPr="00940670">
        <w:rPr>
          <w:rFonts w:ascii="Arial" w:hAnsi="Arial" w:cs="Arial"/>
          <w:b w:val="0"/>
          <w:szCs w:val="24"/>
        </w:rPr>
        <w:tab/>
        <w:t xml:space="preserve">In the second stage final technical proposals and priced bids should be invited. </w:t>
      </w:r>
    </w:p>
    <w:p w:rsidR="00940670" w:rsidRPr="00940670" w:rsidRDefault="00940670" w:rsidP="004E08CE">
      <w:pPr>
        <w:pStyle w:val="Subtitle"/>
        <w:tabs>
          <w:tab w:val="left" w:pos="2410"/>
        </w:tabs>
        <w:jc w:val="both"/>
        <w:rPr>
          <w:rFonts w:ascii="Arial" w:hAnsi="Arial" w:cs="Arial"/>
          <w:b w:val="0"/>
          <w:szCs w:val="24"/>
        </w:rPr>
      </w:pPr>
    </w:p>
    <w:p w:rsidR="00940670" w:rsidRPr="00940670" w:rsidRDefault="00940670" w:rsidP="004E08CE">
      <w:pPr>
        <w:pStyle w:val="Heading3"/>
        <w:jc w:val="both"/>
      </w:pPr>
      <w:bookmarkStart w:id="42" w:name="_Toc482640026"/>
      <w:r w:rsidRPr="00940670">
        <w:t>4.3.17 Closed tender bidding</w:t>
      </w:r>
      <w:bookmarkEnd w:id="42"/>
      <w:r w:rsidRPr="00940670">
        <w:t xml:space="preserve"> </w:t>
      </w:r>
    </w:p>
    <w:p w:rsidR="00940670" w:rsidRPr="00940670" w:rsidRDefault="00940670" w:rsidP="004E08CE">
      <w:pPr>
        <w:jc w:val="both"/>
        <w:rPr>
          <w:lang w:val="en-ZA"/>
        </w:rPr>
      </w:pPr>
    </w:p>
    <w:p w:rsidR="00940670" w:rsidRPr="00940670" w:rsidRDefault="00940670" w:rsidP="004E08CE">
      <w:pPr>
        <w:pStyle w:val="BodyText"/>
        <w:spacing w:line="360" w:lineRule="auto"/>
        <w:jc w:val="both"/>
        <w:rPr>
          <w:rFonts w:ascii="Arial" w:hAnsi="Arial" w:cs="Arial"/>
          <w:lang w:val="en-NZ"/>
        </w:rPr>
      </w:pPr>
      <w:r w:rsidRPr="00940670">
        <w:rPr>
          <w:rFonts w:ascii="Arial" w:hAnsi="Arial" w:cs="Arial"/>
          <w:lang w:val="en-NZ"/>
        </w:rPr>
        <w:t>The municipality may use a closed selection process where:</w:t>
      </w:r>
    </w:p>
    <w:p w:rsidR="00940670" w:rsidRPr="00940670" w:rsidRDefault="00940670" w:rsidP="004E16B4">
      <w:pPr>
        <w:pStyle w:val="BodyText"/>
        <w:numPr>
          <w:ilvl w:val="0"/>
          <w:numId w:val="62"/>
        </w:numPr>
        <w:spacing w:before="240" w:line="360" w:lineRule="auto"/>
        <w:jc w:val="both"/>
        <w:rPr>
          <w:rFonts w:ascii="Arial" w:hAnsi="Arial" w:cs="Arial"/>
          <w:lang w:val="en-NZ"/>
        </w:rPr>
      </w:pPr>
      <w:r w:rsidRPr="00940670">
        <w:rPr>
          <w:rFonts w:ascii="Arial" w:hAnsi="Arial" w:cs="Arial"/>
          <w:lang w:val="en-NZ"/>
        </w:rPr>
        <w:t xml:space="preserve">There is only a limited number of potential providers of the services; </w:t>
      </w:r>
    </w:p>
    <w:p w:rsidR="00940670" w:rsidRPr="00940670" w:rsidRDefault="00940670" w:rsidP="004E16B4">
      <w:pPr>
        <w:pStyle w:val="BodyText"/>
        <w:numPr>
          <w:ilvl w:val="0"/>
          <w:numId w:val="62"/>
        </w:numPr>
        <w:spacing w:before="240" w:line="360" w:lineRule="auto"/>
        <w:jc w:val="both"/>
        <w:rPr>
          <w:rFonts w:ascii="Arial" w:hAnsi="Arial" w:cs="Arial"/>
          <w:lang w:val="en-NZ"/>
        </w:rPr>
      </w:pPr>
      <w:r w:rsidRPr="00940670">
        <w:rPr>
          <w:rFonts w:ascii="Arial" w:hAnsi="Arial" w:cs="Arial"/>
          <w:lang w:val="en-NZ"/>
        </w:rPr>
        <w:t>A contract with poorly performing contractors have been cancelled/terminated;</w:t>
      </w:r>
    </w:p>
    <w:p w:rsidR="00940670" w:rsidRPr="00940670" w:rsidRDefault="00940670" w:rsidP="004E16B4">
      <w:pPr>
        <w:pStyle w:val="BodyText"/>
        <w:numPr>
          <w:ilvl w:val="0"/>
          <w:numId w:val="62"/>
        </w:numPr>
        <w:spacing w:before="240" w:line="360" w:lineRule="auto"/>
        <w:jc w:val="both"/>
        <w:rPr>
          <w:rFonts w:ascii="Arial" w:hAnsi="Arial" w:cs="Arial"/>
          <w:lang w:val="en-NZ"/>
        </w:rPr>
      </w:pPr>
      <w:r w:rsidRPr="00940670">
        <w:rPr>
          <w:rFonts w:ascii="Arial" w:hAnsi="Arial" w:cs="Arial"/>
          <w:lang w:val="en-NZ"/>
        </w:rPr>
        <w:t>There is an emergency as provided for in terms of Section 4.11</w:t>
      </w:r>
    </w:p>
    <w:p w:rsidR="00940670" w:rsidRPr="00940670" w:rsidRDefault="00940670" w:rsidP="004E08CE">
      <w:pPr>
        <w:pStyle w:val="BodyText"/>
        <w:spacing w:before="240" w:line="360" w:lineRule="auto"/>
        <w:ind w:left="360"/>
        <w:jc w:val="both"/>
        <w:rPr>
          <w:rFonts w:ascii="Arial" w:hAnsi="Arial" w:cs="Arial"/>
          <w:lang w:val="en-NZ"/>
        </w:rPr>
      </w:pPr>
      <w:r w:rsidRPr="00940670">
        <w:rPr>
          <w:rFonts w:ascii="Arial" w:hAnsi="Arial" w:cs="Arial"/>
          <w:lang w:val="en-NZ"/>
        </w:rPr>
        <w:t xml:space="preserve">In all these cases, at least three best performing service providers registered on the municipal database of service provider must be invited for competitive bidding process.  </w:t>
      </w:r>
    </w:p>
    <w:p w:rsidR="00940670" w:rsidRPr="00940670" w:rsidRDefault="00940670" w:rsidP="004E08CE">
      <w:pPr>
        <w:pStyle w:val="Title"/>
        <w:spacing w:line="360" w:lineRule="auto"/>
        <w:jc w:val="both"/>
        <w:rPr>
          <w:rFonts w:ascii="Arial" w:hAnsi="Arial" w:cs="Arial"/>
          <w:b w:val="0"/>
          <w:bCs/>
          <w:sz w:val="24"/>
          <w:szCs w:val="24"/>
          <w:u w:val="none"/>
        </w:rPr>
      </w:pPr>
    </w:p>
    <w:p w:rsidR="00940670" w:rsidRPr="00940670" w:rsidRDefault="00940670" w:rsidP="004E08CE">
      <w:pPr>
        <w:pStyle w:val="Heading4"/>
        <w:jc w:val="both"/>
      </w:pPr>
      <w:r w:rsidRPr="00940670">
        <w:t>Sole sourcing bidding</w:t>
      </w:r>
    </w:p>
    <w:p w:rsidR="00940670" w:rsidRPr="00940670" w:rsidRDefault="00940670" w:rsidP="004E08CE">
      <w:pPr>
        <w:jc w:val="both"/>
        <w:rPr>
          <w:lang w:val="en-ZA"/>
        </w:rPr>
      </w:pPr>
    </w:p>
    <w:p w:rsidR="00940670" w:rsidRPr="00940670" w:rsidRDefault="00940670" w:rsidP="004E16B4">
      <w:pPr>
        <w:pStyle w:val="Title"/>
        <w:numPr>
          <w:ilvl w:val="0"/>
          <w:numId w:val="52"/>
        </w:numPr>
        <w:spacing w:line="360" w:lineRule="auto"/>
        <w:jc w:val="both"/>
        <w:rPr>
          <w:rFonts w:ascii="Arial" w:hAnsi="Arial" w:cs="Arial"/>
          <w:b w:val="0"/>
          <w:bCs/>
          <w:sz w:val="24"/>
          <w:szCs w:val="24"/>
          <w:u w:val="none"/>
        </w:rPr>
      </w:pPr>
      <w:r w:rsidRPr="00940670">
        <w:rPr>
          <w:rFonts w:ascii="Arial" w:hAnsi="Arial" w:cs="Arial"/>
          <w:b w:val="0"/>
          <w:bCs/>
          <w:sz w:val="24"/>
          <w:szCs w:val="24"/>
          <w:u w:val="none"/>
        </w:rPr>
        <w:t>The system will be used in the absence of competition and where only one bidder exists;</w:t>
      </w:r>
    </w:p>
    <w:p w:rsidR="00940670" w:rsidRPr="00940670" w:rsidRDefault="00940670" w:rsidP="004E16B4">
      <w:pPr>
        <w:pStyle w:val="Title"/>
        <w:numPr>
          <w:ilvl w:val="0"/>
          <w:numId w:val="52"/>
        </w:numPr>
        <w:spacing w:line="360" w:lineRule="auto"/>
        <w:jc w:val="both"/>
        <w:rPr>
          <w:rFonts w:ascii="Arial" w:hAnsi="Arial" w:cs="Arial"/>
          <w:b w:val="0"/>
          <w:bCs/>
          <w:sz w:val="24"/>
          <w:szCs w:val="24"/>
          <w:u w:val="none"/>
        </w:rPr>
      </w:pPr>
      <w:r w:rsidRPr="00940670">
        <w:rPr>
          <w:rFonts w:ascii="Arial" w:hAnsi="Arial" w:cs="Arial"/>
          <w:b w:val="0"/>
          <w:bCs/>
          <w:sz w:val="24"/>
          <w:szCs w:val="24"/>
          <w:u w:val="none"/>
        </w:rPr>
        <w:t>A sole source bidder normally has patent rights or sole distribution rights.</w:t>
      </w:r>
    </w:p>
    <w:p w:rsidR="00940670" w:rsidRPr="00940670" w:rsidRDefault="00940670" w:rsidP="004E08CE">
      <w:pPr>
        <w:pStyle w:val="Title"/>
        <w:spacing w:line="360" w:lineRule="auto"/>
        <w:ind w:left="720"/>
        <w:jc w:val="both"/>
        <w:rPr>
          <w:rFonts w:ascii="Arial" w:hAnsi="Arial" w:cs="Arial"/>
          <w:b w:val="0"/>
          <w:bCs/>
          <w:sz w:val="24"/>
          <w:szCs w:val="24"/>
          <w:u w:val="none"/>
        </w:rPr>
      </w:pPr>
    </w:p>
    <w:p w:rsidR="00940670" w:rsidRPr="00940670" w:rsidRDefault="00940670" w:rsidP="004E08CE">
      <w:pPr>
        <w:pStyle w:val="Heading3"/>
        <w:jc w:val="both"/>
      </w:pPr>
      <w:bookmarkStart w:id="43" w:name="_Toc482640027"/>
      <w:r w:rsidRPr="00940670">
        <w:t>4.3.18 Public / Private Partnership (PPP)</w:t>
      </w:r>
      <w:bookmarkEnd w:id="43"/>
    </w:p>
    <w:p w:rsidR="00940670" w:rsidRPr="00940670" w:rsidRDefault="00940670" w:rsidP="004E08CE">
      <w:pPr>
        <w:jc w:val="both"/>
        <w:rPr>
          <w:lang w:val="en-ZA"/>
        </w:rPr>
      </w:pPr>
    </w:p>
    <w:p w:rsidR="00940670" w:rsidRPr="00940670" w:rsidRDefault="00940670" w:rsidP="004E08CE">
      <w:pPr>
        <w:pStyle w:val="Subtitle"/>
        <w:tabs>
          <w:tab w:val="left" w:pos="720"/>
        </w:tabs>
        <w:jc w:val="both"/>
        <w:rPr>
          <w:rFonts w:ascii="Arial" w:hAnsi="Arial" w:cs="Arial"/>
          <w:b w:val="0"/>
          <w:szCs w:val="24"/>
        </w:rPr>
      </w:pPr>
      <w:r w:rsidRPr="00940670">
        <w:rPr>
          <w:rFonts w:ascii="Arial" w:hAnsi="Arial" w:cs="Arial"/>
          <w:b w:val="0"/>
          <w:szCs w:val="24"/>
        </w:rPr>
        <w:t>Whenever goods, works, and/ or services are procured by means of public private partnership or as part thereof, section 120 of the MFMA should be adhered to.</w:t>
      </w:r>
    </w:p>
    <w:p w:rsidR="00940670" w:rsidRPr="00940670" w:rsidRDefault="00940670" w:rsidP="004E08CE">
      <w:pPr>
        <w:pStyle w:val="Subtitle"/>
        <w:tabs>
          <w:tab w:val="left" w:pos="720"/>
        </w:tabs>
        <w:ind w:left="720"/>
        <w:jc w:val="both"/>
        <w:rPr>
          <w:rFonts w:ascii="Arial" w:hAnsi="Arial" w:cs="Arial"/>
          <w:bCs/>
          <w:szCs w:val="24"/>
        </w:rPr>
      </w:pPr>
    </w:p>
    <w:p w:rsidR="00940670" w:rsidRPr="00940670" w:rsidRDefault="00940670" w:rsidP="004E08CE">
      <w:pPr>
        <w:pStyle w:val="Heading3"/>
        <w:jc w:val="both"/>
      </w:pPr>
      <w:bookmarkStart w:id="44" w:name="_Toc482640028"/>
      <w:r w:rsidRPr="00940670">
        <w:t>4.3.19 Unsolicited bids</w:t>
      </w:r>
      <w:bookmarkEnd w:id="44"/>
    </w:p>
    <w:p w:rsidR="00940670" w:rsidRPr="00940670" w:rsidRDefault="00940670" w:rsidP="004E08CE">
      <w:pPr>
        <w:jc w:val="both"/>
        <w:rPr>
          <w:lang w:val="en-ZA"/>
        </w:rPr>
      </w:pPr>
    </w:p>
    <w:p w:rsidR="00940670" w:rsidRPr="00940670" w:rsidRDefault="00940670" w:rsidP="004E16B4">
      <w:pPr>
        <w:pStyle w:val="Subtitle"/>
        <w:numPr>
          <w:ilvl w:val="0"/>
          <w:numId w:val="75"/>
        </w:numPr>
        <w:jc w:val="both"/>
        <w:rPr>
          <w:rFonts w:ascii="Arial" w:hAnsi="Arial" w:cs="Arial"/>
          <w:b w:val="0"/>
          <w:szCs w:val="24"/>
        </w:rPr>
      </w:pPr>
      <w:r w:rsidRPr="00940670">
        <w:rPr>
          <w:rFonts w:ascii="Arial" w:hAnsi="Arial" w:cs="Arial"/>
          <w:b w:val="0"/>
          <w:szCs w:val="24"/>
        </w:rPr>
        <w:t>In accordance with section 113 of the Act, the municipality is not obliged to consider unsolicited bids received outside a normal bidding process;</w:t>
      </w:r>
    </w:p>
    <w:p w:rsidR="00940670" w:rsidRPr="00940670" w:rsidRDefault="00940670" w:rsidP="004E16B4">
      <w:pPr>
        <w:pStyle w:val="Subtitle"/>
        <w:numPr>
          <w:ilvl w:val="0"/>
          <w:numId w:val="75"/>
        </w:numPr>
        <w:jc w:val="both"/>
        <w:rPr>
          <w:rFonts w:ascii="Arial" w:hAnsi="Arial" w:cs="Arial"/>
          <w:b w:val="0"/>
          <w:szCs w:val="24"/>
        </w:rPr>
      </w:pPr>
      <w:r w:rsidRPr="00940670">
        <w:rPr>
          <w:rFonts w:ascii="Arial" w:hAnsi="Arial" w:cs="Arial"/>
          <w:b w:val="0"/>
          <w:szCs w:val="24"/>
        </w:rPr>
        <w:t xml:space="preserve">The Accounting Officer may decide in terms of section 113(2) of the Act to consider an unsolicited bid only if – </w:t>
      </w:r>
    </w:p>
    <w:p w:rsidR="00940670" w:rsidRPr="00940670" w:rsidRDefault="00940670" w:rsidP="004E16B4">
      <w:pPr>
        <w:pStyle w:val="Subtitle"/>
        <w:numPr>
          <w:ilvl w:val="4"/>
          <w:numId w:val="38"/>
        </w:numPr>
        <w:jc w:val="both"/>
        <w:rPr>
          <w:rFonts w:ascii="Arial" w:hAnsi="Arial" w:cs="Arial"/>
          <w:b w:val="0"/>
          <w:szCs w:val="24"/>
        </w:rPr>
      </w:pPr>
      <w:proofErr w:type="gramStart"/>
      <w:r w:rsidRPr="00940670">
        <w:rPr>
          <w:rFonts w:ascii="Arial" w:hAnsi="Arial" w:cs="Arial"/>
          <w:b w:val="0"/>
          <w:szCs w:val="24"/>
        </w:rPr>
        <w:t>the</w:t>
      </w:r>
      <w:proofErr w:type="gramEnd"/>
      <w:r w:rsidRPr="00940670">
        <w:rPr>
          <w:rFonts w:ascii="Arial" w:hAnsi="Arial" w:cs="Arial"/>
          <w:b w:val="0"/>
          <w:szCs w:val="24"/>
        </w:rPr>
        <w:t xml:space="preserve"> product or service offered in terms of the bid is demonstrably or </w:t>
      </w:r>
    </w:p>
    <w:p w:rsidR="00940670" w:rsidRPr="00940670" w:rsidRDefault="00940670" w:rsidP="004E16B4">
      <w:pPr>
        <w:pStyle w:val="Subtitle"/>
        <w:numPr>
          <w:ilvl w:val="4"/>
          <w:numId w:val="38"/>
        </w:numPr>
        <w:jc w:val="both"/>
        <w:rPr>
          <w:rFonts w:ascii="Arial" w:hAnsi="Arial" w:cs="Arial"/>
          <w:b w:val="0"/>
          <w:szCs w:val="24"/>
        </w:rPr>
      </w:pPr>
      <w:proofErr w:type="gramStart"/>
      <w:r w:rsidRPr="00940670">
        <w:rPr>
          <w:rFonts w:ascii="Arial" w:hAnsi="Arial" w:cs="Arial"/>
          <w:b w:val="0"/>
          <w:szCs w:val="24"/>
        </w:rPr>
        <w:t>proven</w:t>
      </w:r>
      <w:proofErr w:type="gramEnd"/>
      <w:r w:rsidRPr="00940670">
        <w:rPr>
          <w:rFonts w:ascii="Arial" w:hAnsi="Arial" w:cs="Arial"/>
          <w:b w:val="0"/>
          <w:szCs w:val="24"/>
        </w:rPr>
        <w:t xml:space="preserve"> unique innovative concept;</w:t>
      </w:r>
    </w:p>
    <w:p w:rsidR="00940670" w:rsidRPr="00940670" w:rsidRDefault="00940670" w:rsidP="004E16B4">
      <w:pPr>
        <w:pStyle w:val="Subtitle"/>
        <w:numPr>
          <w:ilvl w:val="4"/>
          <w:numId w:val="38"/>
        </w:numPr>
        <w:jc w:val="both"/>
        <w:rPr>
          <w:rFonts w:ascii="Arial" w:hAnsi="Arial" w:cs="Arial"/>
          <w:b w:val="0"/>
          <w:szCs w:val="24"/>
        </w:rPr>
      </w:pPr>
      <w:proofErr w:type="gramStart"/>
      <w:r w:rsidRPr="00940670">
        <w:rPr>
          <w:rFonts w:ascii="Arial" w:hAnsi="Arial" w:cs="Arial"/>
          <w:b w:val="0"/>
          <w:szCs w:val="24"/>
        </w:rPr>
        <w:t>the</w:t>
      </w:r>
      <w:proofErr w:type="gramEnd"/>
      <w:r w:rsidRPr="00940670">
        <w:rPr>
          <w:rFonts w:ascii="Arial" w:hAnsi="Arial" w:cs="Arial"/>
          <w:b w:val="0"/>
          <w:szCs w:val="24"/>
        </w:rPr>
        <w:t xml:space="preserve"> product or service will be exceptionally beneficial to, or have exceptional cost advantages for the municipality</w:t>
      </w:r>
    </w:p>
    <w:p w:rsidR="00940670" w:rsidRPr="00940670" w:rsidRDefault="00940670" w:rsidP="004E16B4">
      <w:pPr>
        <w:pStyle w:val="Subtitle"/>
        <w:numPr>
          <w:ilvl w:val="4"/>
          <w:numId w:val="38"/>
        </w:numPr>
        <w:jc w:val="both"/>
        <w:rPr>
          <w:rFonts w:ascii="Arial" w:hAnsi="Arial" w:cs="Arial"/>
          <w:b w:val="0"/>
          <w:szCs w:val="24"/>
        </w:rPr>
      </w:pPr>
      <w:proofErr w:type="gramStart"/>
      <w:r w:rsidRPr="00940670">
        <w:rPr>
          <w:rFonts w:ascii="Arial" w:hAnsi="Arial" w:cs="Arial"/>
          <w:b w:val="0"/>
          <w:szCs w:val="24"/>
        </w:rPr>
        <w:t>the</w:t>
      </w:r>
      <w:proofErr w:type="gramEnd"/>
      <w:r w:rsidRPr="00940670">
        <w:rPr>
          <w:rFonts w:ascii="Arial" w:hAnsi="Arial" w:cs="Arial"/>
          <w:b w:val="0"/>
          <w:szCs w:val="24"/>
        </w:rPr>
        <w:t xml:space="preserve"> person who made the bid is the sole provider of the product or service; and </w:t>
      </w:r>
    </w:p>
    <w:p w:rsidR="00940670" w:rsidRPr="00940670" w:rsidRDefault="00940670" w:rsidP="004E16B4">
      <w:pPr>
        <w:pStyle w:val="Subtitle"/>
        <w:numPr>
          <w:ilvl w:val="4"/>
          <w:numId w:val="38"/>
        </w:numPr>
        <w:jc w:val="both"/>
        <w:rPr>
          <w:rFonts w:ascii="Arial" w:hAnsi="Arial" w:cs="Arial"/>
          <w:b w:val="0"/>
          <w:szCs w:val="24"/>
        </w:rPr>
      </w:pPr>
      <w:proofErr w:type="gramStart"/>
      <w:r w:rsidRPr="00940670">
        <w:rPr>
          <w:rFonts w:ascii="Arial" w:hAnsi="Arial" w:cs="Arial"/>
          <w:b w:val="0"/>
          <w:szCs w:val="24"/>
        </w:rPr>
        <w:t>the</w:t>
      </w:r>
      <w:proofErr w:type="gramEnd"/>
      <w:r w:rsidRPr="00940670">
        <w:rPr>
          <w:rFonts w:ascii="Arial" w:hAnsi="Arial" w:cs="Arial"/>
          <w:b w:val="0"/>
          <w:szCs w:val="24"/>
        </w:rPr>
        <w:t xml:space="preserve"> reasons for not going through the normal bidding processes are found to be sound by the Accounting Officer.</w:t>
      </w:r>
    </w:p>
    <w:p w:rsidR="00940670" w:rsidRPr="00940670" w:rsidRDefault="00940670" w:rsidP="004E08CE">
      <w:pPr>
        <w:pStyle w:val="Subtitle"/>
        <w:ind w:left="720" w:hanging="294"/>
        <w:jc w:val="both"/>
        <w:rPr>
          <w:rFonts w:ascii="Arial" w:hAnsi="Arial" w:cs="Arial"/>
          <w:b w:val="0"/>
          <w:szCs w:val="24"/>
        </w:rPr>
      </w:pPr>
      <w:r w:rsidRPr="00940670">
        <w:rPr>
          <w:rFonts w:ascii="Arial" w:hAnsi="Arial" w:cs="Arial"/>
          <w:b w:val="0"/>
          <w:szCs w:val="24"/>
        </w:rPr>
        <w:t>3) If the Accounting Officer decides to consider an unsolicited bid that complies with subparagraph (2) above, the decision must be made public in accordance with section  21A of the Municipal System Act, together with –</w:t>
      </w:r>
    </w:p>
    <w:p w:rsidR="00940670" w:rsidRPr="00940670" w:rsidRDefault="00940670" w:rsidP="004E16B4">
      <w:pPr>
        <w:pStyle w:val="Subtitle"/>
        <w:numPr>
          <w:ilvl w:val="1"/>
          <w:numId w:val="53"/>
        </w:numPr>
        <w:jc w:val="both"/>
        <w:rPr>
          <w:rFonts w:ascii="Arial" w:hAnsi="Arial" w:cs="Arial"/>
          <w:b w:val="0"/>
          <w:szCs w:val="24"/>
        </w:rPr>
      </w:pPr>
      <w:proofErr w:type="gramStart"/>
      <w:r w:rsidRPr="00940670">
        <w:rPr>
          <w:rFonts w:ascii="Arial" w:hAnsi="Arial" w:cs="Arial"/>
          <w:b w:val="0"/>
          <w:szCs w:val="24"/>
        </w:rPr>
        <w:t>reasons</w:t>
      </w:r>
      <w:proofErr w:type="gramEnd"/>
      <w:r w:rsidRPr="00940670">
        <w:rPr>
          <w:rFonts w:ascii="Arial" w:hAnsi="Arial" w:cs="Arial"/>
          <w:b w:val="0"/>
          <w:szCs w:val="24"/>
        </w:rPr>
        <w:t xml:space="preserve"> as to why the bid should not be open to other competitors;</w:t>
      </w:r>
    </w:p>
    <w:p w:rsidR="00940670" w:rsidRPr="00940670" w:rsidRDefault="00940670" w:rsidP="004E16B4">
      <w:pPr>
        <w:pStyle w:val="Subtitle"/>
        <w:numPr>
          <w:ilvl w:val="1"/>
          <w:numId w:val="53"/>
        </w:numPr>
        <w:jc w:val="both"/>
        <w:rPr>
          <w:rFonts w:ascii="Arial" w:hAnsi="Arial" w:cs="Arial"/>
          <w:b w:val="0"/>
          <w:szCs w:val="24"/>
        </w:rPr>
      </w:pPr>
      <w:proofErr w:type="gramStart"/>
      <w:r w:rsidRPr="00940670">
        <w:rPr>
          <w:rFonts w:ascii="Arial" w:hAnsi="Arial" w:cs="Arial"/>
          <w:b w:val="0"/>
          <w:szCs w:val="24"/>
        </w:rPr>
        <w:t>an</w:t>
      </w:r>
      <w:proofErr w:type="gramEnd"/>
      <w:r w:rsidRPr="00940670">
        <w:rPr>
          <w:rFonts w:ascii="Arial" w:hAnsi="Arial" w:cs="Arial"/>
          <w:b w:val="0"/>
          <w:szCs w:val="24"/>
        </w:rPr>
        <w:t xml:space="preserve"> explanation of the potential benefits for the municipality were it accept the unsolicited bid;</w:t>
      </w:r>
    </w:p>
    <w:p w:rsidR="00940670" w:rsidRPr="00940670" w:rsidRDefault="00940670" w:rsidP="004E16B4">
      <w:pPr>
        <w:pStyle w:val="Subtitle"/>
        <w:numPr>
          <w:ilvl w:val="1"/>
          <w:numId w:val="53"/>
        </w:numPr>
        <w:jc w:val="both"/>
        <w:rPr>
          <w:rFonts w:ascii="Arial" w:hAnsi="Arial" w:cs="Arial"/>
          <w:b w:val="0"/>
          <w:szCs w:val="24"/>
        </w:rPr>
      </w:pPr>
      <w:proofErr w:type="gramStart"/>
      <w:r w:rsidRPr="00940670">
        <w:rPr>
          <w:rFonts w:ascii="Arial" w:hAnsi="Arial" w:cs="Arial"/>
          <w:b w:val="0"/>
          <w:szCs w:val="24"/>
        </w:rPr>
        <w:t>an</w:t>
      </w:r>
      <w:proofErr w:type="gramEnd"/>
      <w:r w:rsidRPr="00940670">
        <w:rPr>
          <w:rFonts w:ascii="Arial" w:hAnsi="Arial" w:cs="Arial"/>
          <w:b w:val="0"/>
          <w:szCs w:val="24"/>
        </w:rPr>
        <w:t xml:space="preserve"> invitation to public or other potential suppliers to submit their comments within 30 days of the notice.</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(4)</w:t>
      </w:r>
      <w:r w:rsidRPr="00940670">
        <w:rPr>
          <w:rFonts w:ascii="Arial" w:hAnsi="Arial" w:cs="Arial"/>
          <w:b w:val="0"/>
          <w:szCs w:val="24"/>
        </w:rPr>
        <w:tab/>
        <w:t>The accounting officer must submit all written comments received pursuant to subparagraph (3), including any responses from the unsolicited bidder, to the National Treasury and the relevant provincial treasury for comment.</w:t>
      </w:r>
    </w:p>
    <w:p w:rsidR="00940670" w:rsidRPr="00940670" w:rsidRDefault="00940670" w:rsidP="004E08CE">
      <w:pPr>
        <w:pStyle w:val="Subtitle"/>
        <w:tabs>
          <w:tab w:val="left" w:pos="0"/>
        </w:tabs>
        <w:ind w:left="851" w:right="283" w:hanging="425"/>
        <w:jc w:val="both"/>
        <w:rPr>
          <w:rFonts w:ascii="Arial" w:hAnsi="Arial" w:cs="Arial"/>
          <w:b w:val="0"/>
          <w:szCs w:val="24"/>
        </w:rPr>
      </w:pPr>
      <w:r w:rsidRPr="00940670">
        <w:rPr>
          <w:rFonts w:ascii="Arial" w:hAnsi="Arial" w:cs="Arial"/>
          <w:b w:val="0"/>
          <w:szCs w:val="24"/>
        </w:rPr>
        <w:t>(5)</w:t>
      </w:r>
      <w:r w:rsidRPr="00940670">
        <w:rPr>
          <w:rFonts w:ascii="Arial" w:hAnsi="Arial" w:cs="Arial"/>
          <w:b w:val="0"/>
          <w:szCs w:val="24"/>
        </w:rPr>
        <w:tab/>
        <w:t xml:space="preserve">The adjudication committee must consider the unsolicited bid and may award the bid or make a recommendation to the accounting officer, depending on its delegations. </w:t>
      </w:r>
    </w:p>
    <w:p w:rsidR="00940670" w:rsidRPr="00940670" w:rsidRDefault="00940670" w:rsidP="004E08CE">
      <w:pPr>
        <w:spacing w:line="360" w:lineRule="auto"/>
        <w:ind w:left="851" w:right="283" w:hanging="425"/>
        <w:jc w:val="both"/>
        <w:rPr>
          <w:rFonts w:ascii="Arial" w:hAnsi="Arial" w:cs="Arial"/>
        </w:rPr>
      </w:pPr>
      <w:r w:rsidRPr="00940670">
        <w:rPr>
          <w:rFonts w:ascii="Arial" w:hAnsi="Arial" w:cs="Arial"/>
        </w:rPr>
        <w:t xml:space="preserve">(6) </w:t>
      </w:r>
      <w:r w:rsidRPr="00940670">
        <w:rPr>
          <w:rFonts w:ascii="Arial" w:hAnsi="Arial" w:cs="Arial"/>
        </w:rPr>
        <w:tab/>
        <w:t>A meeting of the adjudication committee to consider an unsolicited bid must be open to the public.</w:t>
      </w:r>
    </w:p>
    <w:p w:rsidR="00940670" w:rsidRPr="00940670" w:rsidRDefault="00940670" w:rsidP="004E08CE">
      <w:pPr>
        <w:pStyle w:val="Subtitle"/>
        <w:tabs>
          <w:tab w:val="left" w:pos="0"/>
        </w:tabs>
        <w:ind w:left="851" w:right="283" w:hanging="425"/>
        <w:jc w:val="both"/>
        <w:rPr>
          <w:rFonts w:ascii="Arial" w:hAnsi="Arial" w:cs="Arial"/>
          <w:b w:val="0"/>
          <w:szCs w:val="24"/>
        </w:rPr>
      </w:pPr>
      <w:r w:rsidRPr="00940670">
        <w:rPr>
          <w:rFonts w:ascii="Arial" w:hAnsi="Arial" w:cs="Arial"/>
          <w:b w:val="0"/>
          <w:szCs w:val="24"/>
        </w:rPr>
        <w:t>(7)</w:t>
      </w:r>
      <w:r w:rsidRPr="00940670">
        <w:rPr>
          <w:rFonts w:ascii="Arial" w:hAnsi="Arial" w:cs="Arial"/>
          <w:b w:val="0"/>
          <w:szCs w:val="24"/>
        </w:rPr>
        <w:tab/>
        <w:t>When considering the matter, the adjudication committee must take into account –</w:t>
      </w:r>
    </w:p>
    <w:p w:rsidR="00940670" w:rsidRPr="00940670" w:rsidRDefault="00940670" w:rsidP="004E08CE">
      <w:pPr>
        <w:pStyle w:val="Subtitle"/>
        <w:ind w:left="1418" w:right="283" w:hanging="567"/>
        <w:jc w:val="both"/>
        <w:rPr>
          <w:rFonts w:ascii="Arial" w:hAnsi="Arial" w:cs="Arial"/>
          <w:b w:val="0"/>
          <w:szCs w:val="24"/>
        </w:rPr>
      </w:pPr>
      <w:r w:rsidRPr="00940670">
        <w:rPr>
          <w:rFonts w:ascii="Arial" w:hAnsi="Arial" w:cs="Arial"/>
          <w:b w:val="0"/>
          <w:szCs w:val="24"/>
        </w:rPr>
        <w:t>(</w:t>
      </w:r>
      <w:proofErr w:type="gramStart"/>
      <w:r w:rsidRPr="00940670">
        <w:rPr>
          <w:rFonts w:ascii="Arial" w:hAnsi="Arial" w:cs="Arial"/>
          <w:b w:val="0"/>
          <w:szCs w:val="24"/>
        </w:rPr>
        <w:t>a</w:t>
      </w:r>
      <w:proofErr w:type="gramEnd"/>
      <w:r w:rsidRPr="00940670">
        <w:rPr>
          <w:rFonts w:ascii="Arial" w:hAnsi="Arial" w:cs="Arial"/>
          <w:b w:val="0"/>
          <w:szCs w:val="24"/>
        </w:rPr>
        <w:t>)</w:t>
      </w:r>
      <w:r w:rsidRPr="00940670">
        <w:rPr>
          <w:rFonts w:ascii="Arial" w:hAnsi="Arial" w:cs="Arial"/>
          <w:b w:val="0"/>
          <w:szCs w:val="24"/>
        </w:rPr>
        <w:tab/>
        <w:t xml:space="preserve">any comments submitted by the public; and </w:t>
      </w:r>
    </w:p>
    <w:p w:rsidR="00940670" w:rsidRPr="00940670" w:rsidRDefault="00940670" w:rsidP="004E08CE">
      <w:pPr>
        <w:pStyle w:val="Subtitle"/>
        <w:ind w:left="1418" w:right="283" w:hanging="567"/>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written comments and recommendations of the National Treasury or the relevant provincial treasury. </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(8)</w:t>
      </w:r>
      <w:r w:rsidRPr="00940670">
        <w:rPr>
          <w:rFonts w:ascii="Arial" w:hAnsi="Arial" w:cs="Arial"/>
          <w:b w:val="0"/>
          <w:szCs w:val="24"/>
        </w:rPr>
        <w:tab/>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(9)</w:t>
      </w:r>
      <w:r w:rsidRPr="00940670">
        <w:rPr>
          <w:rFonts w:ascii="Arial" w:hAnsi="Arial" w:cs="Arial"/>
          <w:b w:val="0"/>
          <w:szCs w:val="24"/>
        </w:rPr>
        <w:tab/>
        <w:t>Such submission must be made within seven days after the decision on the award of the unsolicited bid is taken, but no contract committing the municipality</w:t>
      </w:r>
      <w:r w:rsidRPr="00940670">
        <w:rPr>
          <w:rFonts w:ascii="Arial" w:hAnsi="Arial" w:cs="Arial"/>
          <w:bCs/>
          <w:szCs w:val="24"/>
        </w:rPr>
        <w:t xml:space="preserve"> </w:t>
      </w:r>
      <w:r w:rsidRPr="00940670">
        <w:rPr>
          <w:rFonts w:ascii="Arial" w:hAnsi="Arial" w:cs="Arial"/>
          <w:b w:val="0"/>
          <w:szCs w:val="24"/>
        </w:rPr>
        <w:t>to the bid may be entered into or signed within 30 days of the submission.</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(10) Before deciding to consider an unsolicited bid there must be compelling reasons not to use the competitive bidding process which in some cases will bring other innovative or unique processes / products to light.</w:t>
      </w:r>
    </w:p>
    <w:p w:rsidR="00940670" w:rsidRPr="00940670" w:rsidRDefault="00940670" w:rsidP="004E08CE">
      <w:pPr>
        <w:pStyle w:val="BodyText"/>
        <w:spacing w:line="360" w:lineRule="auto"/>
        <w:ind w:left="426"/>
        <w:jc w:val="both"/>
        <w:rPr>
          <w:rFonts w:ascii="Arial" w:hAnsi="Arial" w:cs="Arial"/>
          <w:bCs w:val="0"/>
        </w:rPr>
      </w:pPr>
      <w:r w:rsidRPr="00940670">
        <w:rPr>
          <w:rFonts w:ascii="Arial" w:hAnsi="Arial" w:cs="Arial"/>
          <w:bCs w:val="0"/>
        </w:rPr>
        <w:t> </w:t>
      </w:r>
    </w:p>
    <w:p w:rsidR="00940670" w:rsidRPr="00940670" w:rsidRDefault="00940670" w:rsidP="004E08CE">
      <w:pPr>
        <w:pStyle w:val="Heading3"/>
        <w:jc w:val="both"/>
      </w:pPr>
      <w:bookmarkStart w:id="45" w:name="_Toc482640029"/>
      <w:r w:rsidRPr="00940670">
        <w:t>4.3.20 Committee system for competitive bids</w:t>
      </w:r>
      <w:bookmarkEnd w:id="45"/>
    </w:p>
    <w:p w:rsidR="00940670" w:rsidRPr="00940670" w:rsidRDefault="00940670" w:rsidP="004E08CE">
      <w:pPr>
        <w:pStyle w:val="Title"/>
        <w:spacing w:line="360" w:lineRule="auto"/>
        <w:jc w:val="both"/>
        <w:rPr>
          <w:rFonts w:ascii="Arial" w:hAnsi="Arial" w:cs="Arial"/>
          <w:b w:val="0"/>
          <w:sz w:val="24"/>
          <w:szCs w:val="24"/>
          <w:u w:val="none"/>
        </w:rPr>
      </w:pP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(1)</w:t>
      </w:r>
      <w:r w:rsidRPr="00940670">
        <w:rPr>
          <w:rFonts w:ascii="Arial" w:hAnsi="Arial" w:cs="Arial"/>
          <w:b w:val="0"/>
          <w:sz w:val="24"/>
          <w:szCs w:val="24"/>
          <w:u w:val="none"/>
        </w:rPr>
        <w:tab/>
        <w:t>The Municipality’s committee system for competitive bids shall consist of the following committees:</w:t>
      </w:r>
    </w:p>
    <w:p w:rsidR="00940670" w:rsidRPr="00940670" w:rsidRDefault="00940670" w:rsidP="004E08CE">
      <w:pPr>
        <w:pStyle w:val="Title"/>
        <w:tabs>
          <w:tab w:val="left" w:pos="709"/>
        </w:tabs>
        <w:spacing w:line="360" w:lineRule="auto"/>
        <w:jc w:val="both"/>
        <w:rPr>
          <w:rFonts w:ascii="Arial" w:hAnsi="Arial" w:cs="Arial"/>
          <w:b w:val="0"/>
          <w:sz w:val="24"/>
          <w:szCs w:val="24"/>
          <w:u w:val="none"/>
        </w:rPr>
      </w:pPr>
      <w:r w:rsidRPr="00940670">
        <w:rPr>
          <w:rFonts w:ascii="Arial" w:hAnsi="Arial" w:cs="Arial"/>
          <w:b w:val="0"/>
          <w:sz w:val="24"/>
          <w:szCs w:val="24"/>
          <w:u w:val="none"/>
        </w:rPr>
        <w:tab/>
        <w:t>(a)</w:t>
      </w:r>
      <w:r w:rsidRPr="00940670">
        <w:rPr>
          <w:rFonts w:ascii="Arial" w:hAnsi="Arial" w:cs="Arial"/>
          <w:b w:val="0"/>
          <w:sz w:val="24"/>
          <w:szCs w:val="24"/>
          <w:u w:val="none"/>
        </w:rPr>
        <w:tab/>
      </w:r>
      <w:proofErr w:type="gramStart"/>
      <w:r w:rsidRPr="00940670">
        <w:rPr>
          <w:rFonts w:ascii="Arial" w:hAnsi="Arial" w:cs="Arial"/>
          <w:b w:val="0"/>
          <w:sz w:val="24"/>
          <w:szCs w:val="24"/>
          <w:u w:val="none"/>
        </w:rPr>
        <w:t>a</w:t>
      </w:r>
      <w:proofErr w:type="gramEnd"/>
      <w:r w:rsidRPr="00940670">
        <w:rPr>
          <w:rFonts w:ascii="Arial" w:hAnsi="Arial" w:cs="Arial"/>
          <w:b w:val="0"/>
          <w:sz w:val="24"/>
          <w:szCs w:val="24"/>
          <w:u w:val="none"/>
        </w:rPr>
        <w:t xml:space="preserve"> bid specification committee;</w:t>
      </w:r>
    </w:p>
    <w:p w:rsidR="00940670" w:rsidRPr="00940670" w:rsidRDefault="00940670" w:rsidP="004E08CE">
      <w:pPr>
        <w:pStyle w:val="Title"/>
        <w:tabs>
          <w:tab w:val="left" w:pos="709"/>
        </w:tabs>
        <w:spacing w:line="360" w:lineRule="auto"/>
        <w:jc w:val="both"/>
        <w:rPr>
          <w:rFonts w:ascii="Arial" w:hAnsi="Arial" w:cs="Arial"/>
          <w:bCs/>
          <w:sz w:val="24"/>
          <w:szCs w:val="24"/>
          <w:u w:val="none"/>
        </w:rPr>
      </w:pPr>
      <w:r w:rsidRPr="00940670">
        <w:rPr>
          <w:rFonts w:ascii="Arial" w:hAnsi="Arial" w:cs="Arial"/>
          <w:b w:val="0"/>
          <w:sz w:val="24"/>
          <w:szCs w:val="24"/>
          <w:u w:val="none"/>
        </w:rPr>
        <w:tab/>
        <w:t>(b)</w:t>
      </w:r>
      <w:r w:rsidRPr="00940670">
        <w:rPr>
          <w:rFonts w:ascii="Arial" w:hAnsi="Arial" w:cs="Arial"/>
          <w:b w:val="0"/>
          <w:sz w:val="24"/>
          <w:szCs w:val="24"/>
          <w:u w:val="none"/>
        </w:rPr>
        <w:tab/>
      </w:r>
      <w:proofErr w:type="gramStart"/>
      <w:r w:rsidRPr="00940670">
        <w:rPr>
          <w:rFonts w:ascii="Arial" w:hAnsi="Arial" w:cs="Arial"/>
          <w:b w:val="0"/>
          <w:sz w:val="24"/>
          <w:szCs w:val="24"/>
          <w:u w:val="none"/>
        </w:rPr>
        <w:t>a</w:t>
      </w:r>
      <w:proofErr w:type="gramEnd"/>
      <w:r w:rsidRPr="00940670">
        <w:rPr>
          <w:rFonts w:ascii="Arial" w:hAnsi="Arial" w:cs="Arial"/>
          <w:b w:val="0"/>
          <w:sz w:val="24"/>
          <w:szCs w:val="24"/>
          <w:u w:val="none"/>
        </w:rPr>
        <w:t xml:space="preserve"> bid evaluation committee; and</w:t>
      </w:r>
    </w:p>
    <w:p w:rsidR="00940670" w:rsidRPr="00940670" w:rsidRDefault="00940670" w:rsidP="004E08CE">
      <w:pPr>
        <w:pStyle w:val="Title"/>
        <w:tabs>
          <w:tab w:val="left" w:pos="709"/>
        </w:tabs>
        <w:spacing w:line="360" w:lineRule="auto"/>
        <w:jc w:val="both"/>
        <w:rPr>
          <w:rFonts w:ascii="Arial" w:hAnsi="Arial" w:cs="Arial"/>
          <w:b w:val="0"/>
          <w:sz w:val="24"/>
          <w:szCs w:val="24"/>
          <w:u w:val="none"/>
        </w:rPr>
      </w:pPr>
      <w:r w:rsidRPr="00940670">
        <w:rPr>
          <w:rFonts w:ascii="Arial" w:hAnsi="Arial" w:cs="Arial"/>
          <w:b w:val="0"/>
          <w:sz w:val="24"/>
          <w:szCs w:val="24"/>
          <w:u w:val="none"/>
        </w:rPr>
        <w:tab/>
        <w:t>(c)</w:t>
      </w:r>
      <w:r w:rsidRPr="00940670">
        <w:rPr>
          <w:rFonts w:ascii="Arial" w:hAnsi="Arial" w:cs="Arial"/>
          <w:b w:val="0"/>
          <w:sz w:val="24"/>
          <w:szCs w:val="24"/>
          <w:u w:val="none"/>
        </w:rPr>
        <w:tab/>
      </w:r>
      <w:proofErr w:type="gramStart"/>
      <w:r w:rsidRPr="00940670">
        <w:rPr>
          <w:rFonts w:ascii="Arial" w:hAnsi="Arial" w:cs="Arial"/>
          <w:b w:val="0"/>
          <w:sz w:val="24"/>
          <w:szCs w:val="24"/>
          <w:u w:val="none"/>
        </w:rPr>
        <w:t>a</w:t>
      </w:r>
      <w:proofErr w:type="gramEnd"/>
      <w:r w:rsidRPr="00940670">
        <w:rPr>
          <w:rFonts w:ascii="Arial" w:hAnsi="Arial" w:cs="Arial"/>
          <w:b w:val="0"/>
          <w:sz w:val="24"/>
          <w:szCs w:val="24"/>
          <w:u w:val="none"/>
        </w:rPr>
        <w:t xml:space="preserve"> bid adjudication committee;</w:t>
      </w:r>
    </w:p>
    <w:p w:rsidR="00940670" w:rsidRPr="00940670" w:rsidRDefault="00940670" w:rsidP="004E08CE">
      <w:pPr>
        <w:pStyle w:val="Title"/>
        <w:tabs>
          <w:tab w:val="left" w:pos="709"/>
        </w:tabs>
        <w:spacing w:line="360" w:lineRule="auto"/>
        <w:ind w:left="705" w:hanging="705"/>
        <w:jc w:val="both"/>
        <w:rPr>
          <w:rFonts w:ascii="Arial" w:hAnsi="Arial" w:cs="Arial"/>
          <w:b w:val="0"/>
          <w:sz w:val="24"/>
          <w:szCs w:val="24"/>
          <w:u w:val="none"/>
        </w:rPr>
      </w:pPr>
      <w:r w:rsidRPr="00940670">
        <w:rPr>
          <w:rFonts w:ascii="Arial" w:hAnsi="Arial" w:cs="Arial"/>
          <w:b w:val="0"/>
          <w:sz w:val="24"/>
          <w:szCs w:val="24"/>
          <w:u w:val="none"/>
        </w:rPr>
        <w:t xml:space="preserve">(2) </w:t>
      </w:r>
      <w:r w:rsidRPr="00940670">
        <w:rPr>
          <w:rFonts w:ascii="Arial" w:hAnsi="Arial" w:cs="Arial"/>
          <w:b w:val="0"/>
          <w:sz w:val="24"/>
          <w:szCs w:val="24"/>
          <w:u w:val="none"/>
        </w:rPr>
        <w:tab/>
        <w:t>The accounting officer appoints the members of each committee, taking into account section 117 of the MFMA.</w:t>
      </w:r>
    </w:p>
    <w:p w:rsidR="00940670" w:rsidRPr="00940670" w:rsidRDefault="00940670" w:rsidP="004E08CE">
      <w:pPr>
        <w:pStyle w:val="Title"/>
        <w:spacing w:line="360" w:lineRule="auto"/>
        <w:ind w:left="705" w:hanging="705"/>
        <w:jc w:val="both"/>
        <w:rPr>
          <w:rFonts w:ascii="Arial" w:hAnsi="Arial" w:cs="Arial"/>
          <w:b w:val="0"/>
          <w:sz w:val="24"/>
          <w:szCs w:val="24"/>
          <w:u w:val="none"/>
        </w:rPr>
      </w:pPr>
      <w:r w:rsidRPr="00940670">
        <w:rPr>
          <w:rFonts w:ascii="Arial" w:hAnsi="Arial" w:cs="Arial"/>
          <w:b w:val="0"/>
          <w:sz w:val="24"/>
          <w:szCs w:val="24"/>
          <w:u w:val="none"/>
        </w:rPr>
        <w:t>(3)</w:t>
      </w:r>
      <w:r w:rsidRPr="00940670">
        <w:rPr>
          <w:rFonts w:ascii="Arial" w:hAnsi="Arial" w:cs="Arial"/>
          <w:b w:val="0"/>
          <w:sz w:val="24"/>
          <w:szCs w:val="24"/>
          <w:u w:val="none"/>
        </w:rPr>
        <w:tab/>
        <w:t>The Accounting Officer may apply the bid committee system to written priced quotation if he deems it necessary.</w:t>
      </w:r>
    </w:p>
    <w:p w:rsidR="00940670" w:rsidRPr="00940670" w:rsidRDefault="00940670" w:rsidP="004E08CE">
      <w:pPr>
        <w:pStyle w:val="Title"/>
        <w:spacing w:line="360" w:lineRule="auto"/>
        <w:ind w:left="720" w:hanging="720"/>
        <w:jc w:val="both"/>
        <w:rPr>
          <w:rFonts w:ascii="Arial" w:hAnsi="Arial" w:cs="Arial"/>
          <w:b w:val="0"/>
          <w:sz w:val="24"/>
          <w:szCs w:val="24"/>
          <w:u w:val="none"/>
        </w:rPr>
      </w:pPr>
      <w:r w:rsidRPr="00940670">
        <w:rPr>
          <w:rFonts w:ascii="Arial" w:hAnsi="Arial" w:cs="Arial"/>
          <w:b w:val="0"/>
          <w:sz w:val="24"/>
          <w:szCs w:val="24"/>
          <w:u w:val="none"/>
        </w:rPr>
        <w:t>(4)</w:t>
      </w:r>
      <w:r w:rsidRPr="00940670">
        <w:rPr>
          <w:rFonts w:ascii="Arial" w:hAnsi="Arial" w:cs="Arial"/>
          <w:b w:val="0"/>
          <w:sz w:val="24"/>
          <w:szCs w:val="24"/>
          <w:u w:val="none"/>
        </w:rPr>
        <w:tab/>
        <w:t>A bid committee established in terms of the policy shall perform its functions, exercise its powers and discharge its duties independently and without fear, favour or prejudice and shall be accountable to the accounting officer.</w:t>
      </w:r>
    </w:p>
    <w:p w:rsidR="00940670" w:rsidRPr="00940670" w:rsidRDefault="00940670" w:rsidP="004E08CE">
      <w:pPr>
        <w:pStyle w:val="Title"/>
        <w:tabs>
          <w:tab w:val="left" w:pos="810"/>
        </w:tabs>
        <w:spacing w:line="360" w:lineRule="auto"/>
        <w:jc w:val="both"/>
        <w:rPr>
          <w:rFonts w:ascii="Arial" w:hAnsi="Arial" w:cs="Arial"/>
          <w:sz w:val="24"/>
          <w:szCs w:val="24"/>
          <w:u w:val="none"/>
        </w:rPr>
      </w:pPr>
    </w:p>
    <w:p w:rsidR="00940670" w:rsidRPr="00940670" w:rsidRDefault="00940670" w:rsidP="004E08CE">
      <w:pPr>
        <w:pStyle w:val="Heading3"/>
        <w:jc w:val="both"/>
      </w:pPr>
      <w:bookmarkStart w:id="46" w:name="_Toc482640030"/>
      <w:r w:rsidRPr="00940670">
        <w:t>4.3.21 Bid specification committees</w:t>
      </w:r>
      <w:bookmarkEnd w:id="46"/>
    </w:p>
    <w:p w:rsidR="00940670" w:rsidRPr="00940670" w:rsidRDefault="00940670" w:rsidP="004E08CE">
      <w:pPr>
        <w:pStyle w:val="BodyText"/>
        <w:spacing w:line="360" w:lineRule="auto"/>
        <w:jc w:val="both"/>
        <w:rPr>
          <w:rFonts w:ascii="Arial" w:hAnsi="Arial" w:cs="Arial"/>
          <w:bCs w:val="0"/>
        </w:rPr>
      </w:pPr>
    </w:p>
    <w:p w:rsidR="00940670" w:rsidRPr="00940670" w:rsidRDefault="00940670" w:rsidP="004E08CE">
      <w:pPr>
        <w:pStyle w:val="BodyText"/>
        <w:spacing w:line="360" w:lineRule="auto"/>
        <w:ind w:left="720" w:hanging="720"/>
        <w:jc w:val="both"/>
        <w:rPr>
          <w:rFonts w:ascii="Arial" w:hAnsi="Arial" w:cs="Arial"/>
          <w:bCs w:val="0"/>
        </w:rPr>
      </w:pPr>
      <w:r w:rsidRPr="00940670">
        <w:rPr>
          <w:rFonts w:ascii="Arial" w:hAnsi="Arial" w:cs="Arial"/>
          <w:bCs w:val="0"/>
        </w:rPr>
        <w:t>(1)</w:t>
      </w:r>
      <w:r w:rsidRPr="00940670">
        <w:rPr>
          <w:rFonts w:ascii="Arial" w:hAnsi="Arial" w:cs="Arial"/>
          <w:bCs w:val="0"/>
        </w:rPr>
        <w:tab/>
        <w:t>A bid specification committee must compile the specifications for goods or services that must be procured by the municipality.</w:t>
      </w:r>
    </w:p>
    <w:p w:rsidR="00940670" w:rsidRPr="00940670" w:rsidRDefault="00940670" w:rsidP="004E08CE">
      <w:pPr>
        <w:pStyle w:val="BodyText"/>
        <w:tabs>
          <w:tab w:val="left" w:pos="1418"/>
        </w:tabs>
        <w:spacing w:line="360" w:lineRule="auto"/>
        <w:ind w:left="709" w:hanging="709"/>
        <w:jc w:val="both"/>
        <w:rPr>
          <w:rFonts w:ascii="Arial" w:hAnsi="Arial" w:cs="Arial"/>
          <w:bCs w:val="0"/>
        </w:rPr>
      </w:pPr>
      <w:r w:rsidRPr="00940670">
        <w:rPr>
          <w:rFonts w:ascii="Arial" w:hAnsi="Arial" w:cs="Arial"/>
          <w:bCs w:val="0"/>
        </w:rPr>
        <w:t>(2)      Specifications –</w:t>
      </w:r>
    </w:p>
    <w:p w:rsidR="00940670" w:rsidRPr="00940670" w:rsidRDefault="00940670" w:rsidP="004E08CE">
      <w:pPr>
        <w:pStyle w:val="BodyText"/>
        <w:spacing w:line="360" w:lineRule="auto"/>
        <w:ind w:left="1440" w:hanging="720"/>
        <w:jc w:val="both"/>
        <w:rPr>
          <w:rFonts w:ascii="Arial" w:hAnsi="Arial" w:cs="Arial"/>
          <w:bCs w:val="0"/>
        </w:rPr>
      </w:pPr>
      <w:r w:rsidRPr="00940670">
        <w:rPr>
          <w:rFonts w:ascii="Arial" w:hAnsi="Arial" w:cs="Arial"/>
          <w:bCs w:val="0"/>
        </w:rPr>
        <w:t>(a)</w:t>
      </w:r>
      <w:r w:rsidRPr="00940670">
        <w:rPr>
          <w:rFonts w:ascii="Arial" w:hAnsi="Arial" w:cs="Arial"/>
          <w:bCs w:val="0"/>
        </w:rPr>
        <w:tab/>
      </w:r>
      <w:proofErr w:type="gramStart"/>
      <w:r w:rsidRPr="00940670">
        <w:rPr>
          <w:rFonts w:ascii="Arial" w:hAnsi="Arial" w:cs="Arial"/>
          <w:bCs w:val="0"/>
        </w:rPr>
        <w:t>must</w:t>
      </w:r>
      <w:proofErr w:type="gramEnd"/>
      <w:r w:rsidRPr="00940670">
        <w:rPr>
          <w:rFonts w:ascii="Arial" w:hAnsi="Arial" w:cs="Arial"/>
          <w:bCs w:val="0"/>
        </w:rPr>
        <w:t xml:space="preserve"> be drafted in an unbiased manner to allow all potential suppliers to offer their goods or services; </w:t>
      </w:r>
    </w:p>
    <w:p w:rsidR="00940670" w:rsidRPr="00940670" w:rsidRDefault="00940670" w:rsidP="004E08CE">
      <w:pPr>
        <w:pStyle w:val="BodyText"/>
        <w:spacing w:line="360" w:lineRule="auto"/>
        <w:ind w:left="1440" w:hanging="720"/>
        <w:jc w:val="both"/>
        <w:rPr>
          <w:rFonts w:ascii="Arial" w:hAnsi="Arial" w:cs="Arial"/>
          <w:bCs w:val="0"/>
        </w:rPr>
      </w:pPr>
      <w:r w:rsidRPr="00940670">
        <w:rPr>
          <w:rFonts w:ascii="Arial" w:hAnsi="Arial" w:cs="Arial"/>
          <w:bCs w:val="0"/>
        </w:rPr>
        <w:t>(b)</w:t>
      </w:r>
      <w:r w:rsidRPr="00940670">
        <w:rPr>
          <w:rFonts w:ascii="Arial" w:hAnsi="Arial" w:cs="Arial"/>
          <w:bCs w:val="0"/>
        </w:rPr>
        <w:tab/>
        <w:t xml:space="preserve">must take account of any accepted standards such as those issued by Standards South Africa, the International Standards </w:t>
      </w:r>
      <w:proofErr w:type="spellStart"/>
      <w:r w:rsidRPr="00940670">
        <w:rPr>
          <w:rFonts w:ascii="Arial" w:hAnsi="Arial" w:cs="Arial"/>
          <w:bCs w:val="0"/>
        </w:rPr>
        <w:t>Organisation</w:t>
      </w:r>
      <w:proofErr w:type="spellEnd"/>
      <w:r w:rsidRPr="00940670">
        <w:rPr>
          <w:rFonts w:ascii="Arial" w:hAnsi="Arial" w:cs="Arial"/>
          <w:bCs w:val="0"/>
        </w:rPr>
        <w:t xml:space="preserve">, or an authority accredited or </w:t>
      </w:r>
      <w:proofErr w:type="spellStart"/>
      <w:r w:rsidRPr="00940670">
        <w:rPr>
          <w:rFonts w:ascii="Arial" w:hAnsi="Arial" w:cs="Arial"/>
          <w:bCs w:val="0"/>
        </w:rPr>
        <w:t>recognised</w:t>
      </w:r>
      <w:proofErr w:type="spellEnd"/>
      <w:r w:rsidRPr="00940670">
        <w:rPr>
          <w:rFonts w:ascii="Arial" w:hAnsi="Arial" w:cs="Arial"/>
          <w:bCs w:val="0"/>
        </w:rPr>
        <w:t xml:space="preserve"> by the South African National Accreditation System with which the equipment or material or workmanship should comply;</w:t>
      </w:r>
    </w:p>
    <w:p w:rsidR="00940670" w:rsidRPr="00940670" w:rsidRDefault="00940670" w:rsidP="004E08CE">
      <w:pPr>
        <w:pStyle w:val="BodyText"/>
        <w:spacing w:line="360" w:lineRule="auto"/>
        <w:ind w:left="1440" w:hanging="720"/>
        <w:jc w:val="both"/>
        <w:rPr>
          <w:rFonts w:ascii="Arial" w:hAnsi="Arial" w:cs="Arial"/>
          <w:b w:val="0"/>
        </w:rPr>
      </w:pPr>
      <w:r w:rsidRPr="00940670">
        <w:rPr>
          <w:rFonts w:ascii="Arial" w:hAnsi="Arial" w:cs="Arial"/>
          <w:bCs w:val="0"/>
        </w:rPr>
        <w:t>(c)</w:t>
      </w:r>
      <w:r w:rsidRPr="00940670">
        <w:rPr>
          <w:rFonts w:ascii="Arial" w:hAnsi="Arial" w:cs="Arial"/>
          <w:bCs w:val="0"/>
        </w:rPr>
        <w:tab/>
      </w:r>
      <w:proofErr w:type="gramStart"/>
      <w:r w:rsidRPr="00940670">
        <w:rPr>
          <w:rFonts w:ascii="Arial" w:hAnsi="Arial" w:cs="Arial"/>
          <w:bCs w:val="0"/>
        </w:rPr>
        <w:t>must</w:t>
      </w:r>
      <w:proofErr w:type="gramEnd"/>
      <w:r w:rsidRPr="00940670">
        <w:rPr>
          <w:rFonts w:ascii="Arial" w:hAnsi="Arial" w:cs="Arial"/>
          <w:bCs w:val="0"/>
        </w:rPr>
        <w:t>, where possible, be described in terms of performance</w:t>
      </w:r>
      <w:r w:rsidRPr="00940670">
        <w:rPr>
          <w:rFonts w:ascii="Arial" w:hAnsi="Arial" w:cs="Arial"/>
          <w:b w:val="0"/>
        </w:rPr>
        <w:t xml:space="preserve"> </w:t>
      </w:r>
      <w:r w:rsidRPr="00940670">
        <w:rPr>
          <w:rFonts w:ascii="Arial" w:hAnsi="Arial" w:cs="Arial"/>
          <w:bCs w:val="0"/>
        </w:rPr>
        <w:t>required</w:t>
      </w:r>
      <w:r w:rsidRPr="00940670">
        <w:rPr>
          <w:rFonts w:ascii="Arial" w:hAnsi="Arial" w:cs="Arial"/>
          <w:b w:val="0"/>
        </w:rPr>
        <w:t xml:space="preserve"> </w:t>
      </w:r>
      <w:r w:rsidRPr="00940670">
        <w:rPr>
          <w:rFonts w:ascii="Arial" w:hAnsi="Arial" w:cs="Arial"/>
          <w:bCs w:val="0"/>
        </w:rPr>
        <w:t>rather than in terms of descriptive characteristics for design;</w:t>
      </w:r>
    </w:p>
    <w:p w:rsidR="00940670" w:rsidRPr="00940670" w:rsidRDefault="00940670" w:rsidP="004E08CE">
      <w:pPr>
        <w:pStyle w:val="Subtitle"/>
        <w:tabs>
          <w:tab w:val="left" w:pos="720"/>
        </w:tabs>
        <w:ind w:left="1440" w:hanging="1440"/>
        <w:jc w:val="both"/>
        <w:rPr>
          <w:rFonts w:ascii="Arial" w:hAnsi="Arial" w:cs="Arial"/>
          <w:b w:val="0"/>
          <w:szCs w:val="24"/>
        </w:rPr>
      </w:pPr>
      <w:r w:rsidRPr="00940670">
        <w:rPr>
          <w:rFonts w:ascii="Arial" w:hAnsi="Arial" w:cs="Arial"/>
          <w:b w:val="0"/>
          <w:szCs w:val="24"/>
        </w:rPr>
        <w:tab/>
        <w:t>(d)</w:t>
      </w:r>
      <w:r w:rsidRPr="00940670">
        <w:rPr>
          <w:rFonts w:ascii="Arial" w:hAnsi="Arial" w:cs="Arial"/>
          <w:b w:val="0"/>
          <w:szCs w:val="24"/>
        </w:rPr>
        <w:tab/>
        <w:t>may not create trade barriers in contract requirements in the forms of specifications, plans, drawings, designs, testing and test methods, packaging, marking or labeling of conformity certification;</w:t>
      </w:r>
    </w:p>
    <w:p w:rsidR="00940670" w:rsidRPr="00940670" w:rsidRDefault="00940670" w:rsidP="004E08CE">
      <w:pPr>
        <w:pStyle w:val="Subtitle"/>
        <w:tabs>
          <w:tab w:val="left" w:pos="720"/>
        </w:tabs>
        <w:ind w:left="1440" w:hanging="1440"/>
        <w:jc w:val="both"/>
        <w:rPr>
          <w:rFonts w:ascii="Arial" w:hAnsi="Arial" w:cs="Arial"/>
          <w:b w:val="0"/>
          <w:szCs w:val="24"/>
        </w:rPr>
      </w:pPr>
      <w:r w:rsidRPr="00940670">
        <w:rPr>
          <w:rFonts w:ascii="Arial" w:hAnsi="Arial" w:cs="Arial"/>
          <w:b w:val="0"/>
          <w:szCs w:val="24"/>
        </w:rPr>
        <w:tab/>
        <w:t xml:space="preserve">(e)  </w:t>
      </w:r>
      <w:r w:rsidRPr="00940670">
        <w:rPr>
          <w:rFonts w:ascii="Arial" w:hAnsi="Arial" w:cs="Arial"/>
          <w:b w:val="0"/>
          <w:szCs w:val="24"/>
        </w:rPr>
        <w:tab/>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                                                                   </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(f)</w:t>
      </w:r>
      <w:r w:rsidRPr="00940670">
        <w:rPr>
          <w:rFonts w:ascii="Arial" w:hAnsi="Arial" w:cs="Arial"/>
          <w:b w:val="0"/>
          <w:szCs w:val="24"/>
        </w:rPr>
        <w:tab/>
        <w:t>must indicate each specific goal for which points may be awarded in terms of the points system set out in the Preferential Procurement Regulations 2001; and</w:t>
      </w:r>
    </w:p>
    <w:p w:rsidR="00940670" w:rsidRPr="00940670" w:rsidRDefault="00940670" w:rsidP="004E08CE">
      <w:pPr>
        <w:pStyle w:val="Subtitle"/>
        <w:tabs>
          <w:tab w:val="left" w:pos="720"/>
        </w:tabs>
        <w:ind w:left="1440" w:hanging="1440"/>
        <w:jc w:val="both"/>
        <w:rPr>
          <w:rFonts w:ascii="Arial" w:hAnsi="Arial" w:cs="Arial"/>
          <w:b w:val="0"/>
          <w:szCs w:val="24"/>
        </w:rPr>
      </w:pPr>
      <w:r w:rsidRPr="00940670">
        <w:rPr>
          <w:rFonts w:ascii="Arial" w:hAnsi="Arial" w:cs="Arial"/>
          <w:b w:val="0"/>
          <w:szCs w:val="24"/>
        </w:rPr>
        <w:tab/>
        <w:t>(g)</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be approved by the accounting officer prior to publication of the invitation for bids.</w:t>
      </w:r>
    </w:p>
    <w:p w:rsidR="00940670" w:rsidRPr="00940670" w:rsidRDefault="00940670" w:rsidP="004E08CE">
      <w:pPr>
        <w:pStyle w:val="BodyText"/>
        <w:tabs>
          <w:tab w:val="left" w:pos="1418"/>
        </w:tabs>
        <w:spacing w:line="360" w:lineRule="auto"/>
        <w:ind w:left="567" w:hanging="567"/>
        <w:jc w:val="both"/>
        <w:rPr>
          <w:rFonts w:ascii="Arial" w:hAnsi="Arial" w:cs="Arial"/>
          <w:bCs w:val="0"/>
        </w:rPr>
      </w:pPr>
      <w:r w:rsidRPr="00940670">
        <w:rPr>
          <w:rFonts w:ascii="Arial" w:hAnsi="Arial" w:cs="Arial"/>
          <w:bCs w:val="0"/>
        </w:rPr>
        <w:t>(3)</w:t>
      </w:r>
      <w:r w:rsidRPr="00940670">
        <w:rPr>
          <w:rFonts w:ascii="Arial" w:hAnsi="Arial" w:cs="Arial"/>
          <w:bCs w:val="0"/>
        </w:rPr>
        <w:tab/>
        <w:t>A bid specification committee must be composed of one or more officials of the preferably the manager responsible for the function involved, and may, when appropriate, include external specialist advisors.</w:t>
      </w:r>
    </w:p>
    <w:p w:rsidR="00940670" w:rsidRPr="00940670" w:rsidRDefault="00940670" w:rsidP="004E08CE">
      <w:pPr>
        <w:pStyle w:val="BodyText"/>
        <w:tabs>
          <w:tab w:val="left" w:pos="709"/>
          <w:tab w:val="left" w:pos="1418"/>
        </w:tabs>
        <w:spacing w:line="360" w:lineRule="auto"/>
        <w:ind w:left="567" w:hanging="567"/>
        <w:jc w:val="both"/>
        <w:rPr>
          <w:rFonts w:ascii="Arial" w:hAnsi="Arial" w:cs="Arial"/>
          <w:bCs w:val="0"/>
        </w:rPr>
      </w:pPr>
      <w:r w:rsidRPr="00940670">
        <w:rPr>
          <w:rFonts w:ascii="Arial" w:hAnsi="Arial" w:cs="Arial"/>
          <w:b w:val="0"/>
        </w:rPr>
        <w:t>(</w:t>
      </w:r>
      <w:r w:rsidRPr="00940670">
        <w:rPr>
          <w:rFonts w:ascii="Arial" w:hAnsi="Arial" w:cs="Arial"/>
          <w:bCs w:val="0"/>
        </w:rPr>
        <w:t>4)</w:t>
      </w:r>
      <w:r w:rsidRPr="00940670">
        <w:rPr>
          <w:rFonts w:ascii="Arial" w:hAnsi="Arial" w:cs="Arial"/>
          <w:bCs w:val="0"/>
        </w:rPr>
        <w:tab/>
        <w:t>No person, advisor or corporate entity involved with the bid specification committee, or director of such a corporate entity, may bid for any resulting contracts.</w:t>
      </w:r>
    </w:p>
    <w:p w:rsidR="00940670" w:rsidRPr="00940670" w:rsidRDefault="00940670" w:rsidP="004E08CE">
      <w:pPr>
        <w:pStyle w:val="BodyText"/>
        <w:spacing w:line="360" w:lineRule="auto"/>
        <w:jc w:val="both"/>
        <w:rPr>
          <w:rFonts w:ascii="Arial" w:hAnsi="Arial" w:cs="Arial"/>
          <w:bCs w:val="0"/>
        </w:rPr>
      </w:pPr>
    </w:p>
    <w:p w:rsidR="00940670" w:rsidRPr="00940670" w:rsidRDefault="00940670" w:rsidP="004E16B4">
      <w:pPr>
        <w:pStyle w:val="BodyText"/>
        <w:numPr>
          <w:ilvl w:val="2"/>
          <w:numId w:val="17"/>
        </w:numPr>
        <w:tabs>
          <w:tab w:val="clear" w:pos="2696"/>
          <w:tab w:val="num" w:pos="705"/>
        </w:tabs>
        <w:spacing w:line="360" w:lineRule="auto"/>
        <w:ind w:left="705"/>
        <w:jc w:val="both"/>
        <w:rPr>
          <w:rFonts w:ascii="Arial" w:hAnsi="Arial" w:cs="Arial"/>
          <w:bCs w:val="0"/>
        </w:rPr>
      </w:pPr>
      <w:r w:rsidRPr="00940670">
        <w:rPr>
          <w:rFonts w:ascii="Arial" w:hAnsi="Arial" w:cs="Arial"/>
          <w:bCs w:val="0"/>
        </w:rPr>
        <w:t xml:space="preserve">All bid specifications and bid documentation must be compiled by the bid specification committee </w:t>
      </w:r>
    </w:p>
    <w:p w:rsidR="00940670" w:rsidRPr="00940670" w:rsidRDefault="00940670" w:rsidP="004E16B4">
      <w:pPr>
        <w:pStyle w:val="BodyText"/>
        <w:numPr>
          <w:ilvl w:val="2"/>
          <w:numId w:val="17"/>
        </w:numPr>
        <w:tabs>
          <w:tab w:val="clear" w:pos="2696"/>
          <w:tab w:val="num" w:pos="705"/>
        </w:tabs>
        <w:spacing w:line="360" w:lineRule="auto"/>
        <w:ind w:left="705"/>
        <w:jc w:val="both"/>
        <w:rPr>
          <w:rFonts w:ascii="Arial" w:hAnsi="Arial" w:cs="Arial"/>
          <w:bCs w:val="0"/>
        </w:rPr>
      </w:pPr>
      <w:r w:rsidRPr="00940670">
        <w:rPr>
          <w:rFonts w:ascii="Arial" w:hAnsi="Arial" w:cs="Arial"/>
          <w:bCs w:val="0"/>
        </w:rPr>
        <w:t>The Bid Specification Committee shall be comprised of at least three municipal officials, an appointed Chairperson, the responsible official in the unit requiring service and at least one Supply Chain Management Pract</w:t>
      </w:r>
      <w:r w:rsidR="00485FE1">
        <w:rPr>
          <w:rFonts w:ascii="Arial" w:hAnsi="Arial" w:cs="Arial"/>
          <w:bCs w:val="0"/>
        </w:rPr>
        <w:t>itioner</w:t>
      </w:r>
      <w:r w:rsidRPr="00940670">
        <w:rPr>
          <w:rFonts w:ascii="Arial" w:hAnsi="Arial" w:cs="Arial"/>
          <w:bCs w:val="0"/>
        </w:rPr>
        <w:t>.</w:t>
      </w:r>
    </w:p>
    <w:p w:rsidR="00940670" w:rsidRPr="00940670" w:rsidRDefault="00940670" w:rsidP="004E16B4">
      <w:pPr>
        <w:pStyle w:val="BodyText"/>
        <w:numPr>
          <w:ilvl w:val="2"/>
          <w:numId w:val="17"/>
        </w:numPr>
        <w:tabs>
          <w:tab w:val="clear" w:pos="2696"/>
          <w:tab w:val="num" w:pos="705"/>
        </w:tabs>
        <w:spacing w:line="360" w:lineRule="auto"/>
        <w:ind w:left="705"/>
        <w:jc w:val="both"/>
        <w:rPr>
          <w:rFonts w:ascii="Arial" w:hAnsi="Arial" w:cs="Arial"/>
          <w:bCs w:val="0"/>
        </w:rPr>
      </w:pPr>
      <w:r w:rsidRPr="00940670">
        <w:rPr>
          <w:rFonts w:ascii="Arial" w:hAnsi="Arial" w:cs="Arial"/>
          <w:bCs w:val="0"/>
        </w:rPr>
        <w:t xml:space="preserve"> Where necessary a representative of Internal Audit and/or Legal Services and/or an external specialist advisor may form part of this committee.</w:t>
      </w:r>
    </w:p>
    <w:p w:rsidR="00940670" w:rsidRPr="00940670" w:rsidRDefault="00940670" w:rsidP="004E16B4">
      <w:pPr>
        <w:pStyle w:val="BodyText"/>
        <w:numPr>
          <w:ilvl w:val="2"/>
          <w:numId w:val="17"/>
        </w:numPr>
        <w:tabs>
          <w:tab w:val="clear" w:pos="2696"/>
          <w:tab w:val="num" w:pos="705"/>
        </w:tabs>
        <w:spacing w:line="360" w:lineRule="auto"/>
        <w:ind w:left="705"/>
        <w:jc w:val="both"/>
        <w:rPr>
          <w:rFonts w:ascii="Arial" w:hAnsi="Arial" w:cs="Arial"/>
          <w:bCs w:val="0"/>
        </w:rPr>
      </w:pPr>
      <w:r w:rsidRPr="00940670">
        <w:rPr>
          <w:rFonts w:ascii="Arial" w:hAnsi="Arial" w:cs="Arial"/>
          <w:bCs w:val="0"/>
        </w:rPr>
        <w:t>The Municipal Manager, or his/her delegated authority, shall, taking into account section 117 of the MFMA, appoint the members of the Bid Specification Committee.</w:t>
      </w:r>
    </w:p>
    <w:p w:rsidR="00940670" w:rsidRPr="00940670" w:rsidRDefault="00940670" w:rsidP="004E08CE">
      <w:pPr>
        <w:pStyle w:val="BodyText"/>
        <w:spacing w:line="360" w:lineRule="auto"/>
        <w:jc w:val="both"/>
        <w:rPr>
          <w:rFonts w:ascii="Arial" w:hAnsi="Arial" w:cs="Arial"/>
          <w:bCs w:val="0"/>
        </w:rPr>
      </w:pPr>
    </w:p>
    <w:p w:rsidR="00940670" w:rsidRPr="00940670" w:rsidRDefault="00940670" w:rsidP="004E08CE">
      <w:pPr>
        <w:pStyle w:val="Heading3"/>
        <w:jc w:val="both"/>
      </w:pPr>
      <w:bookmarkStart w:id="47" w:name="_Toc482640031"/>
      <w:r w:rsidRPr="00940670">
        <w:t>4.3.22 Bid evaluation committee</w:t>
      </w:r>
      <w:bookmarkEnd w:id="47"/>
    </w:p>
    <w:p w:rsidR="00940670" w:rsidRPr="00940670" w:rsidRDefault="00940670" w:rsidP="004E08CE">
      <w:pPr>
        <w:pStyle w:val="BodyText"/>
        <w:spacing w:line="360" w:lineRule="auto"/>
        <w:ind w:left="720"/>
        <w:jc w:val="both"/>
        <w:rPr>
          <w:rFonts w:ascii="Arial" w:hAnsi="Arial" w:cs="Arial"/>
          <w:iCs/>
        </w:rPr>
      </w:pPr>
    </w:p>
    <w:p w:rsidR="00940670" w:rsidRPr="00940670" w:rsidRDefault="00940670" w:rsidP="004E08CE">
      <w:pPr>
        <w:pStyle w:val="BodyText"/>
        <w:spacing w:line="360" w:lineRule="auto"/>
        <w:jc w:val="both"/>
        <w:rPr>
          <w:rFonts w:ascii="Arial" w:hAnsi="Arial" w:cs="Arial"/>
          <w:bCs w:val="0"/>
        </w:rPr>
      </w:pPr>
      <w:r w:rsidRPr="00940670">
        <w:rPr>
          <w:rFonts w:ascii="Arial" w:hAnsi="Arial" w:cs="Arial"/>
          <w:bCs w:val="0"/>
        </w:rPr>
        <w:t>(1)</w:t>
      </w:r>
      <w:r w:rsidRPr="00940670">
        <w:rPr>
          <w:rFonts w:ascii="Arial" w:hAnsi="Arial" w:cs="Arial"/>
          <w:bCs w:val="0"/>
        </w:rPr>
        <w:tab/>
        <w:t>A bid evaluation committee must –</w:t>
      </w:r>
    </w:p>
    <w:p w:rsidR="00940670" w:rsidRPr="00940670" w:rsidRDefault="00940670" w:rsidP="004E08CE">
      <w:pPr>
        <w:pStyle w:val="BodyText"/>
        <w:spacing w:line="360" w:lineRule="auto"/>
        <w:ind w:left="720"/>
        <w:jc w:val="both"/>
        <w:rPr>
          <w:rFonts w:ascii="Arial" w:hAnsi="Arial" w:cs="Arial"/>
          <w:bCs w:val="0"/>
        </w:rPr>
      </w:pPr>
      <w:r w:rsidRPr="00940670">
        <w:rPr>
          <w:rFonts w:ascii="Arial" w:hAnsi="Arial" w:cs="Arial"/>
          <w:bCs w:val="0"/>
        </w:rPr>
        <w:t>(a)</w:t>
      </w:r>
      <w:r w:rsidRPr="00940670">
        <w:rPr>
          <w:rFonts w:ascii="Arial" w:hAnsi="Arial" w:cs="Arial"/>
          <w:bCs w:val="0"/>
        </w:rPr>
        <w:tab/>
      </w:r>
      <w:proofErr w:type="gramStart"/>
      <w:r w:rsidRPr="00940670">
        <w:rPr>
          <w:rFonts w:ascii="Arial" w:hAnsi="Arial" w:cs="Arial"/>
          <w:bCs w:val="0"/>
        </w:rPr>
        <w:t>evaluate</w:t>
      </w:r>
      <w:proofErr w:type="gramEnd"/>
      <w:r w:rsidRPr="00940670">
        <w:rPr>
          <w:rFonts w:ascii="Arial" w:hAnsi="Arial" w:cs="Arial"/>
          <w:bCs w:val="0"/>
        </w:rPr>
        <w:t xml:space="preserve"> bids in accordance with –</w:t>
      </w:r>
    </w:p>
    <w:p w:rsidR="00940670" w:rsidRPr="00940670" w:rsidRDefault="00940670" w:rsidP="004E16B4">
      <w:pPr>
        <w:pStyle w:val="BodyText"/>
        <w:numPr>
          <w:ilvl w:val="0"/>
          <w:numId w:val="20"/>
        </w:numPr>
        <w:spacing w:line="360" w:lineRule="auto"/>
        <w:jc w:val="both"/>
        <w:rPr>
          <w:rFonts w:ascii="Arial" w:hAnsi="Arial" w:cs="Arial"/>
          <w:bCs w:val="0"/>
        </w:rPr>
      </w:pPr>
      <w:r w:rsidRPr="00940670">
        <w:rPr>
          <w:rFonts w:ascii="Arial" w:hAnsi="Arial" w:cs="Arial"/>
          <w:bCs w:val="0"/>
        </w:rPr>
        <w:t>the specifications for a specific procurement; and</w:t>
      </w:r>
    </w:p>
    <w:p w:rsidR="00940670" w:rsidRPr="00940670" w:rsidRDefault="00940670" w:rsidP="004E16B4">
      <w:pPr>
        <w:pStyle w:val="BodyText"/>
        <w:numPr>
          <w:ilvl w:val="0"/>
          <w:numId w:val="20"/>
        </w:numPr>
        <w:spacing w:line="360" w:lineRule="auto"/>
        <w:jc w:val="both"/>
        <w:rPr>
          <w:rFonts w:ascii="Arial" w:hAnsi="Arial" w:cs="Arial"/>
          <w:bCs w:val="0"/>
        </w:rPr>
      </w:pPr>
      <w:r w:rsidRPr="00940670">
        <w:rPr>
          <w:rFonts w:ascii="Arial" w:hAnsi="Arial" w:cs="Arial"/>
          <w:bCs w:val="0"/>
        </w:rPr>
        <w:t>the preference points system set out in terms of paragraph -----</w:t>
      </w:r>
    </w:p>
    <w:p w:rsidR="00940670" w:rsidRPr="00940670" w:rsidRDefault="00940670" w:rsidP="004E08CE">
      <w:pPr>
        <w:pStyle w:val="BodyText"/>
        <w:spacing w:line="360" w:lineRule="auto"/>
        <w:ind w:firstLine="720"/>
        <w:jc w:val="both"/>
        <w:rPr>
          <w:rFonts w:ascii="Arial" w:hAnsi="Arial" w:cs="Arial"/>
          <w:bCs w:val="0"/>
        </w:rPr>
      </w:pPr>
      <w:r w:rsidRPr="00940670">
        <w:rPr>
          <w:rFonts w:ascii="Arial" w:hAnsi="Arial" w:cs="Arial"/>
          <w:bCs w:val="0"/>
        </w:rPr>
        <w:t>(b)</w:t>
      </w:r>
      <w:r w:rsidRPr="00940670">
        <w:rPr>
          <w:rFonts w:ascii="Arial" w:hAnsi="Arial" w:cs="Arial"/>
          <w:bCs w:val="0"/>
        </w:rPr>
        <w:tab/>
      </w:r>
      <w:proofErr w:type="gramStart"/>
      <w:r w:rsidRPr="00940670">
        <w:rPr>
          <w:rFonts w:ascii="Arial" w:hAnsi="Arial" w:cs="Arial"/>
          <w:bCs w:val="0"/>
        </w:rPr>
        <w:t>evaluate</w:t>
      </w:r>
      <w:proofErr w:type="gramEnd"/>
      <w:r w:rsidRPr="00940670">
        <w:rPr>
          <w:rFonts w:ascii="Arial" w:hAnsi="Arial" w:cs="Arial"/>
          <w:bCs w:val="0"/>
        </w:rPr>
        <w:t xml:space="preserve"> each bidder’s ability to execute the contract;</w:t>
      </w:r>
    </w:p>
    <w:p w:rsidR="00940670" w:rsidRPr="00940670" w:rsidRDefault="00940670" w:rsidP="004E08CE">
      <w:pPr>
        <w:pStyle w:val="BodyText"/>
        <w:spacing w:line="360" w:lineRule="auto"/>
        <w:ind w:left="1440" w:hanging="720"/>
        <w:jc w:val="both"/>
        <w:rPr>
          <w:rFonts w:ascii="Arial" w:hAnsi="Arial" w:cs="Arial"/>
          <w:bCs w:val="0"/>
        </w:rPr>
      </w:pPr>
      <w:r w:rsidRPr="00940670">
        <w:rPr>
          <w:rFonts w:ascii="Arial" w:hAnsi="Arial" w:cs="Arial"/>
          <w:b w:val="0"/>
        </w:rPr>
        <w:t>(</w:t>
      </w:r>
      <w:r w:rsidRPr="00940670">
        <w:rPr>
          <w:rFonts w:ascii="Arial" w:hAnsi="Arial" w:cs="Arial"/>
          <w:bCs w:val="0"/>
        </w:rPr>
        <w:t>c)</w:t>
      </w:r>
      <w:r w:rsidRPr="00940670">
        <w:rPr>
          <w:rFonts w:ascii="Arial" w:hAnsi="Arial" w:cs="Arial"/>
          <w:bCs w:val="0"/>
        </w:rPr>
        <w:tab/>
      </w:r>
      <w:proofErr w:type="gramStart"/>
      <w:r w:rsidRPr="00940670">
        <w:rPr>
          <w:rFonts w:ascii="Arial" w:hAnsi="Arial" w:cs="Arial"/>
          <w:bCs w:val="0"/>
        </w:rPr>
        <w:t>check</w:t>
      </w:r>
      <w:proofErr w:type="gramEnd"/>
      <w:r w:rsidRPr="00940670">
        <w:rPr>
          <w:rFonts w:ascii="Arial" w:hAnsi="Arial" w:cs="Arial"/>
          <w:bCs w:val="0"/>
        </w:rPr>
        <w:t xml:space="preserve"> in respect of the recommended bidder whether municipal rates and taxes and municipal service charges are not in arrears, and verify whether any of the directors are in service of the state</w:t>
      </w:r>
    </w:p>
    <w:p w:rsidR="00940670" w:rsidRPr="00940670" w:rsidRDefault="00940670" w:rsidP="004E08CE">
      <w:pPr>
        <w:pStyle w:val="BodyText"/>
        <w:spacing w:line="360" w:lineRule="auto"/>
        <w:ind w:left="1440" w:hanging="720"/>
        <w:jc w:val="both"/>
        <w:rPr>
          <w:rFonts w:ascii="Arial" w:hAnsi="Arial" w:cs="Arial"/>
          <w:bCs w:val="0"/>
        </w:rPr>
      </w:pPr>
      <w:r w:rsidRPr="00940670">
        <w:rPr>
          <w:rFonts w:ascii="Arial" w:hAnsi="Arial" w:cs="Arial"/>
          <w:bCs w:val="0"/>
        </w:rPr>
        <w:t>(d)</w:t>
      </w:r>
      <w:r w:rsidRPr="00940670">
        <w:rPr>
          <w:rFonts w:ascii="Arial" w:hAnsi="Arial" w:cs="Arial"/>
          <w:bCs w:val="0"/>
        </w:rPr>
        <w:tab/>
      </w:r>
      <w:proofErr w:type="gramStart"/>
      <w:r w:rsidRPr="00940670">
        <w:rPr>
          <w:rFonts w:ascii="Arial" w:hAnsi="Arial" w:cs="Arial"/>
          <w:bCs w:val="0"/>
        </w:rPr>
        <w:t>verify</w:t>
      </w:r>
      <w:proofErr w:type="gramEnd"/>
      <w:r w:rsidRPr="00940670">
        <w:rPr>
          <w:rFonts w:ascii="Arial" w:hAnsi="Arial" w:cs="Arial"/>
          <w:bCs w:val="0"/>
        </w:rPr>
        <w:t xml:space="preserve"> the validity of the tax clearance certificate issued by SARS;</w:t>
      </w:r>
    </w:p>
    <w:p w:rsidR="00940670" w:rsidRPr="00940670" w:rsidRDefault="00940670" w:rsidP="004E08CE">
      <w:pPr>
        <w:pStyle w:val="BodyText"/>
        <w:spacing w:line="360" w:lineRule="auto"/>
        <w:jc w:val="both"/>
        <w:rPr>
          <w:rFonts w:ascii="Arial" w:hAnsi="Arial" w:cs="Arial"/>
          <w:bCs w:val="0"/>
        </w:rPr>
      </w:pPr>
      <w:r w:rsidRPr="00940670">
        <w:rPr>
          <w:rFonts w:ascii="Arial" w:hAnsi="Arial" w:cs="Arial"/>
          <w:bCs w:val="0"/>
        </w:rPr>
        <w:t>(2)</w:t>
      </w:r>
      <w:r w:rsidRPr="00940670">
        <w:rPr>
          <w:rFonts w:ascii="Arial" w:hAnsi="Arial" w:cs="Arial"/>
          <w:bCs w:val="0"/>
        </w:rPr>
        <w:tab/>
        <w:t xml:space="preserve">A bid evaluation committee must as far as possible be composed of- </w:t>
      </w:r>
    </w:p>
    <w:p w:rsidR="00940670" w:rsidRPr="00940670" w:rsidRDefault="00940670" w:rsidP="004E08CE">
      <w:pPr>
        <w:pStyle w:val="BodyText"/>
        <w:spacing w:line="360" w:lineRule="auto"/>
        <w:ind w:left="709"/>
        <w:jc w:val="both"/>
        <w:rPr>
          <w:rFonts w:ascii="Arial" w:hAnsi="Arial" w:cs="Arial"/>
          <w:bCs w:val="0"/>
        </w:rPr>
      </w:pPr>
      <w:r w:rsidRPr="00940670">
        <w:rPr>
          <w:rFonts w:ascii="Arial" w:hAnsi="Arial" w:cs="Arial"/>
          <w:bCs w:val="0"/>
        </w:rPr>
        <w:t>The Bid Evaluation Committee shall be comprised of at least three officials, an appointed Chairperson, the responsible official and at least one Supply Chain Management Practitioner/personnel</w:t>
      </w:r>
      <w:r w:rsidRPr="00940670">
        <w:rPr>
          <w:rFonts w:ascii="Arial" w:hAnsi="Arial" w:cs="Arial"/>
          <w:bCs w:val="0"/>
          <w:lang w:val="en-GB"/>
        </w:rPr>
        <w:t>.</w:t>
      </w:r>
    </w:p>
    <w:p w:rsidR="00940670" w:rsidRPr="00940670" w:rsidRDefault="00940670" w:rsidP="004E08CE">
      <w:pPr>
        <w:pStyle w:val="BodyText"/>
        <w:spacing w:line="360" w:lineRule="auto"/>
        <w:ind w:firstLine="709"/>
        <w:jc w:val="both"/>
        <w:rPr>
          <w:rFonts w:ascii="Arial" w:hAnsi="Arial" w:cs="Arial"/>
          <w:bCs w:val="0"/>
        </w:rPr>
      </w:pPr>
      <w:r w:rsidRPr="00940670">
        <w:rPr>
          <w:rFonts w:ascii="Arial" w:hAnsi="Arial" w:cs="Arial"/>
          <w:bCs w:val="0"/>
        </w:rPr>
        <w:t>(a)</w:t>
      </w:r>
      <w:r w:rsidRPr="00940670">
        <w:rPr>
          <w:rFonts w:ascii="Arial" w:hAnsi="Arial" w:cs="Arial"/>
          <w:bCs w:val="0"/>
        </w:rPr>
        <w:tab/>
      </w:r>
      <w:proofErr w:type="gramStart"/>
      <w:r w:rsidRPr="00940670">
        <w:rPr>
          <w:rFonts w:ascii="Arial" w:hAnsi="Arial" w:cs="Arial"/>
          <w:bCs w:val="0"/>
        </w:rPr>
        <w:t>officials</w:t>
      </w:r>
      <w:proofErr w:type="gramEnd"/>
      <w:r w:rsidRPr="00940670">
        <w:rPr>
          <w:rFonts w:ascii="Arial" w:hAnsi="Arial" w:cs="Arial"/>
          <w:bCs w:val="0"/>
        </w:rPr>
        <w:t xml:space="preserve"> from departments requiring the goods or services; and </w:t>
      </w:r>
    </w:p>
    <w:p w:rsidR="00940670" w:rsidRPr="00940670" w:rsidRDefault="00940670" w:rsidP="004E08CE">
      <w:pPr>
        <w:pStyle w:val="BodyText"/>
        <w:spacing w:line="360" w:lineRule="auto"/>
        <w:ind w:left="1440" w:hanging="731"/>
        <w:jc w:val="both"/>
        <w:rPr>
          <w:rFonts w:ascii="Arial" w:hAnsi="Arial" w:cs="Arial"/>
          <w:bCs w:val="0"/>
        </w:rPr>
      </w:pPr>
      <w:r w:rsidRPr="00940670">
        <w:rPr>
          <w:rFonts w:ascii="Arial" w:hAnsi="Arial" w:cs="Arial"/>
          <w:bCs w:val="0"/>
        </w:rPr>
        <w:t>(b)</w:t>
      </w:r>
      <w:r w:rsidRPr="00940670">
        <w:rPr>
          <w:rFonts w:ascii="Arial" w:hAnsi="Arial" w:cs="Arial"/>
          <w:bCs w:val="0"/>
        </w:rPr>
        <w:tab/>
      </w:r>
      <w:proofErr w:type="gramStart"/>
      <w:r w:rsidRPr="00940670">
        <w:rPr>
          <w:rFonts w:ascii="Arial" w:hAnsi="Arial" w:cs="Arial"/>
          <w:bCs w:val="0"/>
        </w:rPr>
        <w:t>at</w:t>
      </w:r>
      <w:proofErr w:type="gramEnd"/>
      <w:r w:rsidRPr="00940670">
        <w:rPr>
          <w:rFonts w:ascii="Arial" w:hAnsi="Arial" w:cs="Arial"/>
          <w:bCs w:val="0"/>
        </w:rPr>
        <w:t xml:space="preserve"> least one supply chain ma</w:t>
      </w:r>
      <w:r w:rsidR="0081775F">
        <w:rPr>
          <w:rFonts w:ascii="Arial" w:hAnsi="Arial" w:cs="Arial"/>
          <w:bCs w:val="0"/>
        </w:rPr>
        <w:t>nagement practitioner</w:t>
      </w:r>
      <w:r w:rsidRPr="00940670">
        <w:rPr>
          <w:rFonts w:ascii="Arial" w:hAnsi="Arial" w:cs="Arial"/>
          <w:bCs w:val="0"/>
        </w:rPr>
        <w:t>.</w:t>
      </w:r>
    </w:p>
    <w:p w:rsidR="00940670" w:rsidRPr="00940670" w:rsidRDefault="00940670" w:rsidP="004E08CE">
      <w:pPr>
        <w:pStyle w:val="BodyText"/>
        <w:spacing w:line="360" w:lineRule="auto"/>
        <w:ind w:left="709" w:hanging="709"/>
        <w:jc w:val="both"/>
        <w:rPr>
          <w:rFonts w:ascii="Arial" w:hAnsi="Arial" w:cs="Arial"/>
          <w:bCs w:val="0"/>
        </w:rPr>
      </w:pPr>
      <w:r w:rsidRPr="00940670">
        <w:rPr>
          <w:rFonts w:ascii="Arial" w:hAnsi="Arial" w:cs="Arial"/>
          <w:bCs w:val="0"/>
        </w:rPr>
        <w:t>(3)</w:t>
      </w:r>
      <w:r w:rsidRPr="00940670">
        <w:rPr>
          <w:rFonts w:ascii="Arial" w:hAnsi="Arial" w:cs="Arial"/>
          <w:bCs w:val="0"/>
        </w:rPr>
        <w:tab/>
        <w:t>The bid evaluation committee will evaluate all bids received in accordance with the criteria specified in the bid specifications, and submit a report and recommendations regarding the award of a bid to the adjudication committee.</w:t>
      </w:r>
    </w:p>
    <w:p w:rsidR="00940670" w:rsidRPr="00940670" w:rsidRDefault="00940670" w:rsidP="004E08CE">
      <w:pPr>
        <w:pStyle w:val="BodyText"/>
        <w:spacing w:line="360" w:lineRule="auto"/>
        <w:ind w:left="709" w:hanging="709"/>
        <w:jc w:val="both"/>
        <w:rPr>
          <w:rFonts w:ascii="Arial" w:hAnsi="Arial" w:cs="Arial"/>
          <w:bCs w:val="0"/>
        </w:rPr>
      </w:pPr>
    </w:p>
    <w:p w:rsidR="00940670" w:rsidRPr="00940670" w:rsidRDefault="00940670" w:rsidP="004E08CE">
      <w:pPr>
        <w:jc w:val="both"/>
        <w:rPr>
          <w:rFonts w:ascii="Arial" w:hAnsi="Arial" w:cs="Arial"/>
          <w:b/>
        </w:rPr>
      </w:pPr>
      <w:r w:rsidRPr="00940670">
        <w:rPr>
          <w:rFonts w:ascii="Arial" w:hAnsi="Arial" w:cs="Arial"/>
          <w:b/>
        </w:rPr>
        <w:t>Evaluation of Bid</w:t>
      </w:r>
    </w:p>
    <w:p w:rsidR="00940670" w:rsidRPr="00940670" w:rsidRDefault="00940670" w:rsidP="004E08CE">
      <w:pPr>
        <w:jc w:val="both"/>
        <w:rPr>
          <w:lang w:val="en-ZA"/>
        </w:rPr>
      </w:pPr>
    </w:p>
    <w:p w:rsidR="00940670" w:rsidRPr="00940670" w:rsidRDefault="00940670" w:rsidP="004E08CE">
      <w:pPr>
        <w:pStyle w:val="BodyText"/>
        <w:spacing w:line="360" w:lineRule="auto"/>
        <w:ind w:left="709" w:hanging="709"/>
        <w:jc w:val="both"/>
        <w:rPr>
          <w:rFonts w:ascii="Arial" w:hAnsi="Arial" w:cs="Arial"/>
          <w:bCs w:val="0"/>
        </w:rPr>
      </w:pPr>
      <w:r w:rsidRPr="00940670">
        <w:rPr>
          <w:rFonts w:ascii="Arial" w:hAnsi="Arial" w:cs="Arial"/>
          <w:bCs w:val="0"/>
        </w:rPr>
        <w:t>Any evaluation of a bid shall consider the bids received and shall note for</w:t>
      </w:r>
    </w:p>
    <w:p w:rsidR="00940670" w:rsidRPr="00940670" w:rsidRDefault="00940670" w:rsidP="004E08CE">
      <w:pPr>
        <w:pStyle w:val="BodyText"/>
        <w:spacing w:line="360" w:lineRule="auto"/>
        <w:ind w:left="709" w:hanging="709"/>
        <w:jc w:val="both"/>
        <w:rPr>
          <w:rFonts w:ascii="Arial" w:hAnsi="Arial" w:cs="Arial"/>
          <w:bCs w:val="0"/>
          <w:lang w:val="en-GB"/>
        </w:rPr>
      </w:pPr>
      <w:proofErr w:type="gramStart"/>
      <w:r w:rsidRPr="00940670">
        <w:rPr>
          <w:rFonts w:ascii="Arial" w:hAnsi="Arial" w:cs="Arial"/>
          <w:bCs w:val="0"/>
          <w:lang w:val="en-GB"/>
        </w:rPr>
        <w:t>inclusion</w:t>
      </w:r>
      <w:proofErr w:type="gramEnd"/>
      <w:r w:rsidRPr="00940670">
        <w:rPr>
          <w:rFonts w:ascii="Arial" w:hAnsi="Arial" w:cs="Arial"/>
          <w:bCs w:val="0"/>
          <w:lang w:val="en-GB"/>
        </w:rPr>
        <w:t xml:space="preserve"> in the evaluation report, a bidder: </w:t>
      </w:r>
    </w:p>
    <w:p w:rsidR="00940670" w:rsidRPr="00940670" w:rsidRDefault="00940670" w:rsidP="004E08CE">
      <w:pPr>
        <w:pStyle w:val="BodyText"/>
        <w:spacing w:line="360" w:lineRule="auto"/>
        <w:ind w:left="709" w:hanging="709"/>
        <w:jc w:val="both"/>
        <w:rPr>
          <w:rFonts w:ascii="Arial" w:hAnsi="Arial" w:cs="Arial"/>
          <w:bCs w:val="0"/>
          <w:lang w:val="en-GB"/>
        </w:rPr>
      </w:pP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whose bid was endorsed as being invalid by the responsible official at the bid opening;</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bid does not comply with the provisions for combating abuse of this Policy;</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whose bid does not comply with the general conditions applicable to bids and quotations of this Policy;</w:t>
      </w:r>
    </w:p>
    <w:p w:rsidR="00940670" w:rsidRPr="00940670" w:rsidRDefault="00940670" w:rsidP="004E16B4">
      <w:pPr>
        <w:pStyle w:val="BodyText"/>
        <w:numPr>
          <w:ilvl w:val="0"/>
          <w:numId w:val="55"/>
        </w:numPr>
        <w:spacing w:line="360" w:lineRule="auto"/>
        <w:ind w:left="851" w:firstLine="0"/>
        <w:jc w:val="both"/>
        <w:rPr>
          <w:rFonts w:ascii="Arial" w:hAnsi="Arial" w:cs="Arial"/>
          <w:bCs w:val="0"/>
        </w:rPr>
      </w:pPr>
      <w:r w:rsidRPr="00940670">
        <w:rPr>
          <w:rFonts w:ascii="Arial" w:hAnsi="Arial" w:cs="Arial"/>
          <w:bCs w:val="0"/>
        </w:rPr>
        <w:t xml:space="preserve">whose bid is not in compliance with the specification; </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whose bid is not in compliance with the terms and conditions of the bid documentation;</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whose bid does not comply with any minimum goals stipulated in terms of the preferential procurement section of this Policy;</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 in the case of construction works acquisitions, does not comply with the requirements of the Construction Industry Development Board Act regarding registration of contractors;</w:t>
      </w:r>
    </w:p>
    <w:p w:rsidR="00940670" w:rsidRPr="00940670" w:rsidRDefault="00940670" w:rsidP="004E16B4">
      <w:pPr>
        <w:pStyle w:val="BodyText"/>
        <w:numPr>
          <w:ilvl w:val="0"/>
          <w:numId w:val="55"/>
        </w:numPr>
        <w:spacing w:line="360" w:lineRule="auto"/>
        <w:ind w:left="1418" w:hanging="567"/>
        <w:jc w:val="both"/>
        <w:rPr>
          <w:rFonts w:ascii="Arial" w:hAnsi="Arial" w:cs="Arial"/>
          <w:bCs w:val="0"/>
        </w:rPr>
      </w:pPr>
      <w:r w:rsidRPr="00940670">
        <w:rPr>
          <w:rFonts w:ascii="Arial" w:hAnsi="Arial" w:cs="Arial"/>
          <w:bCs w:val="0"/>
        </w:rPr>
        <w:t>who has failed to submit an original and valid tax clearance certificate from the South African Revenue Services (SARS) certifying that the taxes of the bidder are in order or that suitable arrangements have been made with SARS, and</w:t>
      </w:r>
    </w:p>
    <w:p w:rsidR="00940670" w:rsidRPr="00940670" w:rsidRDefault="00940670" w:rsidP="004E08CE">
      <w:pPr>
        <w:pStyle w:val="BodyText"/>
        <w:spacing w:line="360" w:lineRule="auto"/>
        <w:ind w:left="709" w:hanging="709"/>
        <w:jc w:val="both"/>
        <w:rPr>
          <w:rFonts w:ascii="Arial" w:hAnsi="Arial" w:cs="Arial"/>
          <w:bCs w:val="0"/>
        </w:rPr>
      </w:pPr>
    </w:p>
    <w:p w:rsidR="00940670" w:rsidRPr="00940670" w:rsidRDefault="00940670" w:rsidP="004E08CE">
      <w:pPr>
        <w:pStyle w:val="BodyText"/>
        <w:spacing w:line="360" w:lineRule="auto"/>
        <w:ind w:left="709" w:hanging="709"/>
        <w:jc w:val="both"/>
        <w:rPr>
          <w:rFonts w:ascii="Arial" w:hAnsi="Arial" w:cs="Arial"/>
          <w:bCs w:val="0"/>
        </w:rPr>
      </w:pPr>
      <w:r w:rsidRPr="00940670">
        <w:rPr>
          <w:rFonts w:ascii="Arial" w:hAnsi="Arial" w:cs="Arial"/>
          <w:bCs w:val="0"/>
        </w:rPr>
        <w:t xml:space="preserve"> Bids shall be evaluated according to the following as applicable:</w:t>
      </w:r>
    </w:p>
    <w:p w:rsidR="00940670" w:rsidRPr="00940670" w:rsidRDefault="00940670" w:rsidP="004E08CE">
      <w:pPr>
        <w:pStyle w:val="BodyText"/>
        <w:spacing w:line="360" w:lineRule="auto"/>
        <w:ind w:left="709" w:hanging="709"/>
        <w:jc w:val="both"/>
        <w:rPr>
          <w:rFonts w:ascii="Arial" w:hAnsi="Arial" w:cs="Arial"/>
          <w:bCs w:val="0"/>
        </w:rPr>
      </w:pP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bid price (corrected if applicable and brought to a comparative level where necessary), the unit rates and prices, the bidder’s ability to fulfil its obligations in terms of the bid  documents,</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any qualifications to the bid,</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the bid ranking obtained in respect of preferential procurement as required by this Policy,</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the financial standing of the bidder, including its ability to furnish the required institutional guarantee, where applicable,</w:t>
      </w:r>
    </w:p>
    <w:p w:rsidR="00940670" w:rsidRPr="00940670" w:rsidRDefault="00940670" w:rsidP="004E16B4">
      <w:pPr>
        <w:pStyle w:val="BodyText"/>
        <w:numPr>
          <w:ilvl w:val="0"/>
          <w:numId w:val="76"/>
        </w:numPr>
        <w:spacing w:line="360" w:lineRule="auto"/>
        <w:jc w:val="both"/>
        <w:rPr>
          <w:rFonts w:ascii="Arial" w:hAnsi="Arial" w:cs="Arial"/>
          <w:bCs w:val="0"/>
        </w:rPr>
      </w:pPr>
      <w:proofErr w:type="gramStart"/>
      <w:r w:rsidRPr="00940670">
        <w:rPr>
          <w:rFonts w:ascii="Arial" w:hAnsi="Arial" w:cs="Arial"/>
          <w:bCs w:val="0"/>
        </w:rPr>
        <w:t>any</w:t>
      </w:r>
      <w:proofErr w:type="gramEnd"/>
      <w:r w:rsidRPr="00940670">
        <w:rPr>
          <w:rFonts w:ascii="Arial" w:hAnsi="Arial" w:cs="Arial"/>
          <w:bCs w:val="0"/>
        </w:rPr>
        <w:t xml:space="preserve"> other criteria specified in the bid documents.</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 xml:space="preserve">No bidder may be recommended for an award unless the bidder has demonstrated that it has the resources and skills required to fulfil its </w:t>
      </w:r>
      <w:r w:rsidRPr="00940670">
        <w:rPr>
          <w:rFonts w:ascii="Arial" w:hAnsi="Arial" w:cs="Arial"/>
          <w:bCs w:val="0"/>
          <w:lang w:val="en-GB"/>
        </w:rPr>
        <w:t>obligations in terms of the bid document.</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The Bid Evaluation Committee shall check in respect of the recommended bidder whether municipal rates and taxes and municipal service charges are not in arrears.</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Additional information or clarification of bids may be called for if required but only in writing.</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Alternative bids may be considered, provided that a bid free of qualifications and strictly in accordance with the bid documents is also submitted. The municipality shall not be bound to consider alternative bids.</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If a bidder requests in writing, after the closing of bids, that his/her bid be withdrawn, then such a request may be considered and reported in the bid evaluation report.</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The bidder obtaining the highest number of points must be recommended for acceptance unless there are reasonable and justifiable grounds to recommend another bidder.</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If, after bids have been brought to a comparative level, two or more score equal total adjudication points, the recommended bidder shall be the one scoring the highest preference points.</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 xml:space="preserve">Review thoroughly the evaluation report prepared and submitted by the appointed professional consultant </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If two or more bids are equal in all respects, the Bid Evaluation Committee shall draw lots to decide on the recommendation for award, or may, in the case of goods and services, recommend splitting the award proportionately, where applicable.</w:t>
      </w:r>
    </w:p>
    <w:p w:rsidR="00940670" w:rsidRPr="00940670" w:rsidRDefault="00940670" w:rsidP="004E16B4">
      <w:pPr>
        <w:pStyle w:val="BodyText"/>
        <w:numPr>
          <w:ilvl w:val="0"/>
          <w:numId w:val="76"/>
        </w:numPr>
        <w:spacing w:line="360" w:lineRule="auto"/>
        <w:jc w:val="both"/>
        <w:rPr>
          <w:rFonts w:ascii="Arial" w:hAnsi="Arial" w:cs="Arial"/>
          <w:bCs w:val="0"/>
        </w:rPr>
      </w:pPr>
      <w:r w:rsidRPr="00940670">
        <w:rPr>
          <w:rFonts w:ascii="Arial" w:hAnsi="Arial" w:cs="Arial"/>
          <w:bCs w:val="0"/>
        </w:rPr>
        <w:t xml:space="preserve">All disclosures of a conflict of interest shall be considered by the Bid </w:t>
      </w:r>
      <w:r w:rsidRPr="00940670">
        <w:rPr>
          <w:rFonts w:ascii="Arial" w:hAnsi="Arial" w:cs="Arial"/>
          <w:bCs w:val="0"/>
          <w:lang w:val="en-GB"/>
        </w:rPr>
        <w:t>Evaluation Committee and shall be reported to the Bid Adjudication Committee.</w:t>
      </w:r>
    </w:p>
    <w:p w:rsidR="00940670" w:rsidRPr="00940670" w:rsidRDefault="00940670" w:rsidP="004E08CE">
      <w:pPr>
        <w:pStyle w:val="BodyText"/>
        <w:spacing w:line="360" w:lineRule="auto"/>
        <w:jc w:val="both"/>
        <w:rPr>
          <w:rFonts w:ascii="Arial" w:hAnsi="Arial" w:cs="Arial"/>
          <w:bCs w:val="0"/>
        </w:rPr>
      </w:pPr>
    </w:p>
    <w:p w:rsidR="00940670" w:rsidRPr="00940670" w:rsidRDefault="00940670" w:rsidP="004E08CE">
      <w:pPr>
        <w:pStyle w:val="BodyText"/>
        <w:spacing w:line="360" w:lineRule="auto"/>
        <w:jc w:val="both"/>
        <w:rPr>
          <w:rFonts w:ascii="Arial" w:hAnsi="Arial" w:cs="Arial"/>
          <w:b w:val="0"/>
          <w:bCs w:val="0"/>
          <w:i/>
          <w:iCs/>
        </w:rPr>
      </w:pPr>
      <w:r w:rsidRPr="00940670">
        <w:rPr>
          <w:rFonts w:ascii="Arial" w:hAnsi="Arial" w:cs="Arial"/>
          <w:b w:val="0"/>
          <w:bCs w:val="0"/>
          <w:i/>
          <w:iCs/>
        </w:rPr>
        <w:t>Recommendation to Bid Adjudication Committee</w:t>
      </w:r>
    </w:p>
    <w:p w:rsidR="00940670" w:rsidRPr="00940670" w:rsidRDefault="00940670" w:rsidP="004E16B4">
      <w:pPr>
        <w:pStyle w:val="BodyText"/>
        <w:numPr>
          <w:ilvl w:val="0"/>
          <w:numId w:val="56"/>
        </w:numPr>
        <w:spacing w:line="360" w:lineRule="auto"/>
        <w:jc w:val="both"/>
        <w:rPr>
          <w:rFonts w:ascii="Arial" w:hAnsi="Arial" w:cs="Arial"/>
          <w:bCs w:val="0"/>
        </w:rPr>
      </w:pPr>
      <w:r w:rsidRPr="00940670">
        <w:rPr>
          <w:rFonts w:ascii="Arial" w:hAnsi="Arial" w:cs="Arial"/>
          <w:bCs w:val="0"/>
        </w:rPr>
        <w:t xml:space="preserve">The Bid Evaluation Committee having considered the evaluation report, submit a report including recommendations regarding the award of the bid or any other related matter, to the Bid Adjudication </w:t>
      </w:r>
      <w:r w:rsidRPr="00940670">
        <w:rPr>
          <w:rFonts w:ascii="Arial" w:hAnsi="Arial" w:cs="Arial"/>
          <w:bCs w:val="0"/>
          <w:lang w:val="en-GB"/>
        </w:rPr>
        <w:t>Committee for award or further recommendation to the Accounting Officer for final award.</w:t>
      </w:r>
    </w:p>
    <w:p w:rsidR="00940670" w:rsidRPr="00940670" w:rsidRDefault="00940670" w:rsidP="004E08CE">
      <w:pPr>
        <w:pStyle w:val="BodyText"/>
        <w:spacing w:line="360" w:lineRule="auto"/>
        <w:jc w:val="both"/>
        <w:rPr>
          <w:rFonts w:ascii="Arial" w:hAnsi="Arial" w:cs="Arial"/>
          <w:bCs w:val="0"/>
        </w:rPr>
      </w:pPr>
    </w:p>
    <w:p w:rsidR="00940670" w:rsidRPr="00940670" w:rsidRDefault="00940670" w:rsidP="004E08CE">
      <w:pPr>
        <w:pStyle w:val="Heading3"/>
        <w:jc w:val="both"/>
      </w:pPr>
      <w:bookmarkStart w:id="48" w:name="_Toc482640032"/>
      <w:r w:rsidRPr="00940670">
        <w:t>4.3.23 Bid adjudication committee</w:t>
      </w:r>
      <w:bookmarkEnd w:id="48"/>
    </w:p>
    <w:p w:rsidR="00940670" w:rsidRPr="00940670" w:rsidRDefault="00940670" w:rsidP="004E08CE">
      <w:pPr>
        <w:pStyle w:val="BodyText"/>
        <w:spacing w:line="360" w:lineRule="auto"/>
        <w:ind w:left="720"/>
        <w:jc w:val="both"/>
        <w:rPr>
          <w:rFonts w:ascii="Arial" w:hAnsi="Arial" w:cs="Arial"/>
          <w:b w:val="0"/>
          <w:bCs w:val="0"/>
          <w:i/>
          <w:iCs/>
          <w:u w:val="single"/>
        </w:rPr>
      </w:pPr>
    </w:p>
    <w:p w:rsidR="00940670" w:rsidRPr="00940670" w:rsidRDefault="00940670" w:rsidP="004E08CE">
      <w:pPr>
        <w:pStyle w:val="BodyText"/>
        <w:spacing w:line="360" w:lineRule="auto"/>
        <w:jc w:val="both"/>
        <w:rPr>
          <w:rFonts w:ascii="Arial" w:hAnsi="Arial" w:cs="Arial"/>
          <w:bCs w:val="0"/>
        </w:rPr>
      </w:pPr>
      <w:r w:rsidRPr="00940670">
        <w:rPr>
          <w:rFonts w:ascii="Arial" w:hAnsi="Arial" w:cs="Arial"/>
          <w:bCs w:val="0"/>
        </w:rPr>
        <w:t>(1)</w:t>
      </w:r>
      <w:r w:rsidRPr="00940670">
        <w:rPr>
          <w:rFonts w:ascii="Arial" w:hAnsi="Arial" w:cs="Arial"/>
          <w:b w:val="0"/>
        </w:rPr>
        <w:tab/>
      </w:r>
      <w:r w:rsidRPr="00940670">
        <w:rPr>
          <w:rFonts w:ascii="Arial" w:hAnsi="Arial" w:cs="Arial"/>
          <w:bCs w:val="0"/>
        </w:rPr>
        <w:t>A bid adjudication committee must –</w:t>
      </w:r>
    </w:p>
    <w:p w:rsidR="00940670" w:rsidRPr="00940670" w:rsidRDefault="00940670" w:rsidP="004E08CE">
      <w:pPr>
        <w:pStyle w:val="BodyText"/>
        <w:spacing w:line="360" w:lineRule="auto"/>
        <w:ind w:left="1440" w:hanging="720"/>
        <w:jc w:val="both"/>
        <w:rPr>
          <w:rFonts w:ascii="Arial" w:hAnsi="Arial" w:cs="Arial"/>
          <w:bCs w:val="0"/>
        </w:rPr>
      </w:pPr>
      <w:r w:rsidRPr="00940670">
        <w:rPr>
          <w:rFonts w:ascii="Arial" w:hAnsi="Arial" w:cs="Arial"/>
          <w:bCs w:val="0"/>
        </w:rPr>
        <w:t>(a)</w:t>
      </w:r>
      <w:r w:rsidRPr="00940670">
        <w:rPr>
          <w:rFonts w:ascii="Arial" w:hAnsi="Arial" w:cs="Arial"/>
          <w:bCs w:val="0"/>
        </w:rPr>
        <w:tab/>
      </w:r>
      <w:proofErr w:type="gramStart"/>
      <w:r w:rsidRPr="00940670">
        <w:rPr>
          <w:rFonts w:ascii="Arial" w:hAnsi="Arial" w:cs="Arial"/>
          <w:bCs w:val="0"/>
        </w:rPr>
        <w:t>consider</w:t>
      </w:r>
      <w:proofErr w:type="gramEnd"/>
      <w:r w:rsidRPr="00940670">
        <w:rPr>
          <w:rFonts w:ascii="Arial" w:hAnsi="Arial" w:cs="Arial"/>
          <w:bCs w:val="0"/>
        </w:rPr>
        <w:t xml:space="preserve"> the report and recommendations of the bid evaluation committee; and </w:t>
      </w:r>
    </w:p>
    <w:p w:rsidR="00940670" w:rsidRPr="00940670" w:rsidRDefault="00940670" w:rsidP="004E08CE">
      <w:pPr>
        <w:pStyle w:val="BodyText"/>
        <w:spacing w:line="360" w:lineRule="auto"/>
        <w:ind w:left="720"/>
        <w:jc w:val="both"/>
        <w:rPr>
          <w:rFonts w:ascii="Arial" w:hAnsi="Arial" w:cs="Arial"/>
          <w:bCs w:val="0"/>
        </w:rPr>
      </w:pPr>
      <w:r w:rsidRPr="00940670">
        <w:rPr>
          <w:rFonts w:ascii="Arial" w:hAnsi="Arial" w:cs="Arial"/>
          <w:bCs w:val="0"/>
        </w:rPr>
        <w:t>(b)</w:t>
      </w:r>
      <w:r w:rsidRPr="00940670">
        <w:rPr>
          <w:rFonts w:ascii="Arial" w:hAnsi="Arial" w:cs="Arial"/>
          <w:bCs w:val="0"/>
        </w:rPr>
        <w:tab/>
      </w:r>
      <w:proofErr w:type="gramStart"/>
      <w:r w:rsidRPr="00940670">
        <w:rPr>
          <w:rFonts w:ascii="Arial" w:hAnsi="Arial" w:cs="Arial"/>
          <w:bCs w:val="0"/>
        </w:rPr>
        <w:t>either</w:t>
      </w:r>
      <w:proofErr w:type="gramEnd"/>
      <w:r w:rsidRPr="00940670">
        <w:rPr>
          <w:rFonts w:ascii="Arial" w:hAnsi="Arial" w:cs="Arial"/>
          <w:bCs w:val="0"/>
        </w:rPr>
        <w:t xml:space="preserve"> –</w:t>
      </w:r>
    </w:p>
    <w:p w:rsidR="00940670" w:rsidRPr="00940670" w:rsidRDefault="00940670" w:rsidP="004E08CE">
      <w:pPr>
        <w:pStyle w:val="BodyText"/>
        <w:spacing w:line="360" w:lineRule="auto"/>
        <w:ind w:left="2160" w:hanging="720"/>
        <w:jc w:val="both"/>
        <w:rPr>
          <w:rFonts w:ascii="Arial" w:hAnsi="Arial" w:cs="Arial"/>
          <w:bCs w:val="0"/>
        </w:rPr>
      </w:pPr>
      <w:r w:rsidRPr="00940670">
        <w:rPr>
          <w:rFonts w:ascii="Arial" w:hAnsi="Arial" w:cs="Arial"/>
          <w:bCs w:val="0"/>
        </w:rPr>
        <w:t>(i)</w:t>
      </w:r>
      <w:r w:rsidRPr="00940670">
        <w:rPr>
          <w:rFonts w:ascii="Arial" w:hAnsi="Arial" w:cs="Arial"/>
          <w:bCs w:val="0"/>
        </w:rPr>
        <w:tab/>
      </w:r>
      <w:proofErr w:type="gramStart"/>
      <w:r w:rsidRPr="00940670">
        <w:rPr>
          <w:rFonts w:ascii="Arial" w:hAnsi="Arial" w:cs="Arial"/>
          <w:bCs w:val="0"/>
        </w:rPr>
        <w:t>depending</w:t>
      </w:r>
      <w:proofErr w:type="gramEnd"/>
      <w:r w:rsidRPr="00940670">
        <w:rPr>
          <w:rFonts w:ascii="Arial" w:hAnsi="Arial" w:cs="Arial"/>
          <w:bCs w:val="0"/>
        </w:rPr>
        <w:t xml:space="preserve"> on its delegations, make a final award or a recommendation to the approving authority to make the final award; or </w:t>
      </w:r>
    </w:p>
    <w:p w:rsidR="00940670" w:rsidRPr="00940670" w:rsidRDefault="00940670" w:rsidP="004E08CE">
      <w:pPr>
        <w:pStyle w:val="BodyText"/>
        <w:spacing w:line="360" w:lineRule="auto"/>
        <w:ind w:left="2160" w:hanging="720"/>
        <w:jc w:val="both"/>
        <w:rPr>
          <w:rFonts w:ascii="Arial" w:hAnsi="Arial" w:cs="Arial"/>
          <w:bCs w:val="0"/>
        </w:rPr>
      </w:pPr>
      <w:r w:rsidRPr="00940670">
        <w:rPr>
          <w:rFonts w:ascii="Arial" w:hAnsi="Arial" w:cs="Arial"/>
          <w:bCs w:val="0"/>
        </w:rPr>
        <w:t>(ii)</w:t>
      </w:r>
      <w:r w:rsidRPr="00940670">
        <w:rPr>
          <w:rFonts w:ascii="Arial" w:hAnsi="Arial" w:cs="Arial"/>
          <w:bCs w:val="0"/>
        </w:rPr>
        <w:tab/>
      </w:r>
      <w:proofErr w:type="gramStart"/>
      <w:r w:rsidRPr="00940670">
        <w:rPr>
          <w:rFonts w:ascii="Arial" w:hAnsi="Arial" w:cs="Arial"/>
          <w:bCs w:val="0"/>
        </w:rPr>
        <w:t>make</w:t>
      </w:r>
      <w:proofErr w:type="gramEnd"/>
      <w:r w:rsidRPr="00940670">
        <w:rPr>
          <w:rFonts w:ascii="Arial" w:hAnsi="Arial" w:cs="Arial"/>
          <w:bCs w:val="0"/>
        </w:rPr>
        <w:t xml:space="preserve"> another recommendation to the accounting officer how to proceed with the relevant procurement</w:t>
      </w:r>
    </w:p>
    <w:p w:rsidR="00940670" w:rsidRPr="00940670" w:rsidRDefault="00940670" w:rsidP="004E16B4">
      <w:pPr>
        <w:pStyle w:val="BodyText"/>
        <w:numPr>
          <w:ilvl w:val="0"/>
          <w:numId w:val="53"/>
        </w:numPr>
        <w:tabs>
          <w:tab w:val="clear" w:pos="1440"/>
          <w:tab w:val="num" w:pos="720"/>
        </w:tabs>
        <w:spacing w:line="360" w:lineRule="auto"/>
        <w:ind w:left="720"/>
        <w:jc w:val="both"/>
        <w:rPr>
          <w:rFonts w:ascii="Arial" w:hAnsi="Arial" w:cs="Arial"/>
          <w:bCs w:val="0"/>
        </w:rPr>
      </w:pPr>
      <w:r w:rsidRPr="00940670">
        <w:rPr>
          <w:rFonts w:ascii="Arial" w:hAnsi="Arial" w:cs="Arial"/>
          <w:bCs w:val="0"/>
        </w:rPr>
        <w:t>The Bid Adjudication Committee shall comprise at least four senior managers, and shall include:</w:t>
      </w:r>
    </w:p>
    <w:p w:rsidR="00940670" w:rsidRPr="00940670" w:rsidRDefault="00940670" w:rsidP="004E16B4">
      <w:pPr>
        <w:pStyle w:val="BodyText"/>
        <w:numPr>
          <w:ilvl w:val="0"/>
          <w:numId w:val="56"/>
        </w:numPr>
        <w:spacing w:line="360" w:lineRule="auto"/>
        <w:ind w:left="1418" w:hanging="567"/>
        <w:jc w:val="both"/>
        <w:rPr>
          <w:rFonts w:ascii="Arial" w:hAnsi="Arial" w:cs="Arial"/>
          <w:bCs w:val="0"/>
        </w:rPr>
      </w:pPr>
      <w:r w:rsidRPr="00940670">
        <w:rPr>
          <w:rFonts w:ascii="Arial" w:hAnsi="Arial" w:cs="Arial"/>
          <w:bCs w:val="0"/>
        </w:rPr>
        <w:t>the Chief Financial Officer or a Manager designated by the Chief Financial Officer;</w:t>
      </w:r>
    </w:p>
    <w:p w:rsidR="00940670" w:rsidRPr="00940670" w:rsidRDefault="00940670" w:rsidP="004E16B4">
      <w:pPr>
        <w:pStyle w:val="BodyText"/>
        <w:numPr>
          <w:ilvl w:val="0"/>
          <w:numId w:val="56"/>
        </w:numPr>
        <w:spacing w:line="360" w:lineRule="auto"/>
        <w:ind w:left="1418" w:hanging="567"/>
        <w:jc w:val="both"/>
        <w:rPr>
          <w:rFonts w:ascii="Arial" w:hAnsi="Arial" w:cs="Arial"/>
          <w:bCs w:val="0"/>
        </w:rPr>
      </w:pPr>
      <w:r w:rsidRPr="00940670">
        <w:rPr>
          <w:rFonts w:ascii="Arial" w:hAnsi="Arial" w:cs="Arial"/>
          <w:bCs w:val="0"/>
        </w:rPr>
        <w:t>at least one senior supply chain management practitioner and</w:t>
      </w:r>
    </w:p>
    <w:p w:rsidR="00940670" w:rsidRPr="00940670" w:rsidRDefault="00940670" w:rsidP="004E16B4">
      <w:pPr>
        <w:pStyle w:val="BodyText"/>
        <w:numPr>
          <w:ilvl w:val="0"/>
          <w:numId w:val="56"/>
        </w:numPr>
        <w:spacing w:line="360" w:lineRule="auto"/>
        <w:ind w:left="1418" w:hanging="567"/>
        <w:jc w:val="both"/>
        <w:rPr>
          <w:rFonts w:ascii="Arial" w:hAnsi="Arial" w:cs="Arial"/>
          <w:bCs w:val="0"/>
          <w:lang w:val="en-GB"/>
        </w:rPr>
      </w:pPr>
      <w:proofErr w:type="gramStart"/>
      <w:r w:rsidRPr="00940670">
        <w:rPr>
          <w:rFonts w:ascii="Arial" w:hAnsi="Arial" w:cs="Arial"/>
          <w:bCs w:val="0"/>
        </w:rPr>
        <w:t>a</w:t>
      </w:r>
      <w:proofErr w:type="gramEnd"/>
      <w:r w:rsidRPr="00940670">
        <w:rPr>
          <w:rFonts w:ascii="Arial" w:hAnsi="Arial" w:cs="Arial"/>
          <w:bCs w:val="0"/>
        </w:rPr>
        <w:t xml:space="preserve"> technical expert in the relevant field who is an official of </w:t>
      </w:r>
      <w:r w:rsidR="00E11ADA">
        <w:rPr>
          <w:rFonts w:ascii="Arial" w:hAnsi="Arial" w:cs="Arial"/>
          <w:bCs w:val="0"/>
        </w:rPr>
        <w:t>Molemole</w:t>
      </w:r>
      <w:r w:rsidRPr="00940670">
        <w:rPr>
          <w:rFonts w:ascii="Arial" w:hAnsi="Arial" w:cs="Arial"/>
          <w:bCs w:val="0"/>
        </w:rPr>
        <w:t xml:space="preserve">, if </w:t>
      </w:r>
      <w:r w:rsidR="00E11ADA">
        <w:rPr>
          <w:rFonts w:ascii="Arial" w:hAnsi="Arial" w:cs="Arial"/>
          <w:bCs w:val="0"/>
        </w:rPr>
        <w:t>Molemole</w:t>
      </w:r>
      <w:r w:rsidRPr="00940670">
        <w:rPr>
          <w:rFonts w:ascii="Arial" w:hAnsi="Arial" w:cs="Arial"/>
          <w:bCs w:val="0"/>
          <w:lang w:val="en-GB"/>
        </w:rPr>
        <w:t xml:space="preserve"> has such an expert.</w:t>
      </w:r>
    </w:p>
    <w:p w:rsidR="00940670" w:rsidRPr="00940670" w:rsidRDefault="00940670" w:rsidP="004E08CE">
      <w:pPr>
        <w:pStyle w:val="BodyText"/>
        <w:spacing w:line="360" w:lineRule="auto"/>
        <w:ind w:left="2160" w:hanging="720"/>
        <w:jc w:val="both"/>
        <w:rPr>
          <w:rFonts w:ascii="Arial" w:hAnsi="Arial" w:cs="Arial"/>
          <w:bCs w:val="0"/>
        </w:rPr>
      </w:pPr>
    </w:p>
    <w:p w:rsidR="00940670" w:rsidRPr="00940670" w:rsidRDefault="00940670" w:rsidP="004E08CE">
      <w:pPr>
        <w:pStyle w:val="BodyText"/>
        <w:spacing w:line="360" w:lineRule="auto"/>
        <w:ind w:left="709" w:hanging="709"/>
        <w:jc w:val="both"/>
        <w:rPr>
          <w:rFonts w:ascii="Arial" w:hAnsi="Arial" w:cs="Arial"/>
          <w:bCs w:val="0"/>
        </w:rPr>
      </w:pPr>
      <w:r w:rsidRPr="00940670">
        <w:rPr>
          <w:rFonts w:ascii="Arial" w:hAnsi="Arial" w:cs="Arial"/>
          <w:bCs w:val="0"/>
        </w:rPr>
        <w:t xml:space="preserve"> (3)</w:t>
      </w:r>
      <w:r w:rsidRPr="00940670">
        <w:rPr>
          <w:rFonts w:ascii="Arial" w:hAnsi="Arial" w:cs="Arial"/>
          <w:bCs w:val="0"/>
        </w:rPr>
        <w:tab/>
        <w:t xml:space="preserve">The accounting officer must appoint the chairperson of the committee. If the chairperson is absent from a meeting, the members of the committee who are present must elect one of them to preside at the meeting. </w:t>
      </w:r>
    </w:p>
    <w:p w:rsidR="00940670" w:rsidRPr="00940670" w:rsidRDefault="00940670" w:rsidP="004E08CE">
      <w:pPr>
        <w:pStyle w:val="BodyText"/>
        <w:spacing w:line="360" w:lineRule="auto"/>
        <w:ind w:left="698" w:hanging="698"/>
        <w:jc w:val="both"/>
        <w:rPr>
          <w:rFonts w:ascii="Arial" w:hAnsi="Arial" w:cs="Arial"/>
          <w:bCs w:val="0"/>
        </w:rPr>
      </w:pPr>
      <w:r w:rsidRPr="00940670">
        <w:rPr>
          <w:rFonts w:ascii="Arial" w:hAnsi="Arial" w:cs="Arial"/>
          <w:bCs w:val="0"/>
        </w:rPr>
        <w:t>(4)</w:t>
      </w:r>
      <w:r w:rsidRPr="00940670">
        <w:rPr>
          <w:rFonts w:ascii="Arial" w:hAnsi="Arial" w:cs="Arial"/>
          <w:bCs w:val="0"/>
        </w:rPr>
        <w:tab/>
        <w:t>Neither a member of a bid evaluation committee, nor an advisor or person assisting the evaluation committee, may be a member of a bid adjudication committee.</w:t>
      </w:r>
    </w:p>
    <w:p w:rsidR="00940670" w:rsidRPr="00940670" w:rsidRDefault="00940670" w:rsidP="004E08CE">
      <w:pPr>
        <w:pStyle w:val="BodyText"/>
        <w:spacing w:line="360" w:lineRule="auto"/>
        <w:ind w:left="698" w:hanging="698"/>
        <w:jc w:val="both"/>
        <w:rPr>
          <w:rFonts w:ascii="Arial" w:hAnsi="Arial" w:cs="Arial"/>
          <w:bCs w:val="0"/>
        </w:rPr>
      </w:pPr>
      <w:r w:rsidRPr="00940670">
        <w:rPr>
          <w:rFonts w:ascii="Arial" w:hAnsi="Arial" w:cs="Arial"/>
          <w:bCs w:val="0"/>
        </w:rPr>
        <w:t>(6)</w:t>
      </w:r>
      <w:r w:rsidRPr="00940670">
        <w:rPr>
          <w:rFonts w:ascii="Arial" w:hAnsi="Arial" w:cs="Arial"/>
          <w:bCs w:val="0"/>
        </w:rPr>
        <w:tab/>
        <w:t>The accounting officer may at any stage of a bidding process, refer any recommendation made by the evaluation committee or the adjudication committee back to that committee for reconsideration of the recommendation.</w:t>
      </w:r>
    </w:p>
    <w:p w:rsidR="00940670" w:rsidRPr="00940670" w:rsidRDefault="00940670" w:rsidP="004E08CE">
      <w:pPr>
        <w:pStyle w:val="BodyText"/>
        <w:spacing w:line="360" w:lineRule="auto"/>
        <w:ind w:left="698" w:hanging="698"/>
        <w:jc w:val="both"/>
        <w:rPr>
          <w:rFonts w:ascii="Arial" w:hAnsi="Arial" w:cs="Arial"/>
          <w:bCs w:val="0"/>
        </w:rPr>
      </w:pPr>
      <w:r w:rsidRPr="00940670">
        <w:rPr>
          <w:rFonts w:ascii="Arial" w:hAnsi="Arial" w:cs="Arial"/>
          <w:bCs w:val="0"/>
        </w:rPr>
        <w:t>(7)</w:t>
      </w:r>
      <w:r w:rsidRPr="00940670">
        <w:rPr>
          <w:rFonts w:ascii="Arial" w:hAnsi="Arial" w:cs="Arial"/>
          <w:bCs w:val="0"/>
        </w:rPr>
        <w:tab/>
        <w:t>The accounting officer must comply with section 114 of the MFMA within 10 working days.</w:t>
      </w:r>
    </w:p>
    <w:p w:rsidR="00940670" w:rsidRPr="00940670" w:rsidRDefault="00940670" w:rsidP="004E08CE">
      <w:pPr>
        <w:pStyle w:val="BodyText"/>
        <w:spacing w:line="360" w:lineRule="auto"/>
        <w:ind w:left="698" w:hanging="698"/>
        <w:jc w:val="both"/>
        <w:rPr>
          <w:rFonts w:ascii="Arial" w:hAnsi="Arial" w:cs="Arial"/>
          <w:bCs w:val="0"/>
        </w:rPr>
      </w:pPr>
    </w:p>
    <w:p w:rsidR="00940670" w:rsidRPr="00940670" w:rsidRDefault="00940670" w:rsidP="004E08CE">
      <w:pPr>
        <w:pStyle w:val="BodyText"/>
        <w:spacing w:line="360" w:lineRule="auto"/>
        <w:ind w:left="720" w:hanging="720"/>
        <w:jc w:val="both"/>
        <w:rPr>
          <w:rFonts w:ascii="Arial" w:hAnsi="Arial" w:cs="Arial"/>
          <w:b w:val="0"/>
          <w:i/>
          <w:iCs/>
        </w:rPr>
      </w:pPr>
      <w:r w:rsidRPr="00940670">
        <w:rPr>
          <w:rFonts w:ascii="Arial" w:hAnsi="Arial" w:cs="Arial"/>
          <w:b w:val="0"/>
          <w:i/>
          <w:iCs/>
        </w:rPr>
        <w:t>Adjudication and Award</w:t>
      </w:r>
    </w:p>
    <w:p w:rsidR="00940670" w:rsidRPr="00940670" w:rsidRDefault="00940670" w:rsidP="004E16B4">
      <w:pPr>
        <w:pStyle w:val="BodyText"/>
        <w:numPr>
          <w:ilvl w:val="0"/>
          <w:numId w:val="57"/>
        </w:numPr>
        <w:spacing w:line="360" w:lineRule="auto"/>
        <w:jc w:val="both"/>
        <w:rPr>
          <w:rFonts w:ascii="Arial" w:hAnsi="Arial" w:cs="Arial"/>
        </w:rPr>
      </w:pPr>
      <w:r w:rsidRPr="00940670">
        <w:rPr>
          <w:rFonts w:ascii="Arial" w:hAnsi="Arial" w:cs="Arial"/>
        </w:rPr>
        <w:t>The Bid Adjudication Committee shall consider the report and recommendations of the Bid Evaluation Committee and make a final award or make another recommendation to the Municipal Manager on how to proceed with the relevant procurement.</w:t>
      </w:r>
    </w:p>
    <w:p w:rsidR="00940670" w:rsidRPr="00940670" w:rsidRDefault="00940670" w:rsidP="004E16B4">
      <w:pPr>
        <w:pStyle w:val="BodyText"/>
        <w:numPr>
          <w:ilvl w:val="0"/>
          <w:numId w:val="57"/>
        </w:numPr>
        <w:spacing w:line="360" w:lineRule="auto"/>
        <w:jc w:val="both"/>
        <w:rPr>
          <w:rFonts w:ascii="Arial" w:hAnsi="Arial" w:cs="Arial"/>
        </w:rPr>
      </w:pPr>
      <w:r w:rsidRPr="00940670">
        <w:rPr>
          <w:rFonts w:ascii="Arial" w:hAnsi="Arial" w:cs="Arial"/>
        </w:rPr>
        <w:t>During competitive bidding and adjudication processes or before the award of a contract, the accounting officer may, at his or her discretion, specifically request the internal audit function to carry out audit procedures and provide an opinion on compliance of the bidding process with the Municipal Supply Chain Management Regulations</w:t>
      </w:r>
    </w:p>
    <w:p w:rsidR="00940670" w:rsidRPr="00940670" w:rsidRDefault="00940670" w:rsidP="004E16B4">
      <w:pPr>
        <w:pStyle w:val="BodyText"/>
        <w:numPr>
          <w:ilvl w:val="0"/>
          <w:numId w:val="57"/>
        </w:numPr>
        <w:spacing w:line="360" w:lineRule="auto"/>
        <w:jc w:val="both"/>
        <w:rPr>
          <w:rFonts w:ascii="Arial" w:hAnsi="Arial" w:cs="Arial"/>
        </w:rPr>
      </w:pPr>
      <w:r w:rsidRPr="00940670">
        <w:rPr>
          <w:rFonts w:ascii="Arial" w:hAnsi="Arial" w:cs="Arial"/>
        </w:rPr>
        <w:t>The Municipal Manager may at any stage of the bidding process, refer any recommendation made by the Bid Evaluation or Bid Adjudication Committee back to that committee for reconsideration of the recommendation.</w:t>
      </w:r>
    </w:p>
    <w:p w:rsidR="00940670" w:rsidRPr="00940670" w:rsidRDefault="00940670" w:rsidP="004E08CE">
      <w:pPr>
        <w:pStyle w:val="BodyText"/>
        <w:spacing w:line="360" w:lineRule="auto"/>
        <w:ind w:left="720" w:hanging="720"/>
        <w:jc w:val="both"/>
        <w:rPr>
          <w:rFonts w:ascii="Arial" w:hAnsi="Arial" w:cs="Arial"/>
          <w:i/>
          <w:iCs/>
        </w:rPr>
      </w:pPr>
    </w:p>
    <w:p w:rsidR="00940670" w:rsidRPr="00940670" w:rsidRDefault="00940670" w:rsidP="004E08CE">
      <w:pPr>
        <w:pStyle w:val="Heading3"/>
        <w:jc w:val="both"/>
      </w:pPr>
      <w:bookmarkStart w:id="49" w:name="_Toc482640033"/>
      <w:r w:rsidRPr="00940670">
        <w:t>4.3.24 Approval of Bid not Recommended</w:t>
      </w:r>
      <w:bookmarkEnd w:id="49"/>
    </w:p>
    <w:p w:rsidR="00940670" w:rsidRPr="00940670" w:rsidRDefault="00940670" w:rsidP="004E08CE">
      <w:pPr>
        <w:pStyle w:val="BodyText"/>
        <w:spacing w:line="360" w:lineRule="auto"/>
        <w:ind w:left="720" w:hanging="720"/>
        <w:jc w:val="both"/>
        <w:rPr>
          <w:rFonts w:ascii="Arial" w:hAnsi="Arial" w:cs="Arial"/>
          <w:iCs/>
        </w:rPr>
      </w:pPr>
    </w:p>
    <w:p w:rsidR="00940670" w:rsidRPr="00940670" w:rsidRDefault="00940670" w:rsidP="004E16B4">
      <w:pPr>
        <w:pStyle w:val="BodyText"/>
        <w:numPr>
          <w:ilvl w:val="0"/>
          <w:numId w:val="58"/>
        </w:numPr>
        <w:spacing w:line="360" w:lineRule="auto"/>
        <w:jc w:val="both"/>
        <w:rPr>
          <w:rFonts w:ascii="Arial" w:hAnsi="Arial" w:cs="Arial"/>
        </w:rPr>
      </w:pPr>
      <w:r w:rsidRPr="00940670">
        <w:rPr>
          <w:rFonts w:ascii="Arial" w:hAnsi="Arial" w:cs="Arial"/>
        </w:rPr>
        <w:t>If a Bid Adjudication Committee decides to award a bid other than the one recommended by the Bid Evaluation Committee, the Bid Adjudication Committee must, prior to awarding the bid:</w:t>
      </w:r>
    </w:p>
    <w:p w:rsidR="00940670" w:rsidRPr="00940670" w:rsidRDefault="00940670" w:rsidP="004E16B4">
      <w:pPr>
        <w:pStyle w:val="BodyText"/>
        <w:numPr>
          <w:ilvl w:val="0"/>
          <w:numId w:val="59"/>
        </w:numPr>
        <w:spacing w:line="360" w:lineRule="auto"/>
        <w:jc w:val="both"/>
        <w:rPr>
          <w:rFonts w:ascii="Arial" w:hAnsi="Arial" w:cs="Arial"/>
        </w:rPr>
      </w:pPr>
      <w:r w:rsidRPr="00940670">
        <w:rPr>
          <w:rFonts w:ascii="Arial" w:hAnsi="Arial" w:cs="Arial"/>
        </w:rPr>
        <w:t>check in respect of the preferred bidder whether that bidder’s municipal rates and taxes and municipal service charges are not in arrears;</w:t>
      </w:r>
    </w:p>
    <w:p w:rsidR="00940670" w:rsidRPr="00940670" w:rsidRDefault="00940670" w:rsidP="004E16B4">
      <w:pPr>
        <w:pStyle w:val="BodyText"/>
        <w:numPr>
          <w:ilvl w:val="0"/>
          <w:numId w:val="59"/>
        </w:numPr>
        <w:spacing w:line="360" w:lineRule="auto"/>
        <w:jc w:val="both"/>
        <w:rPr>
          <w:rFonts w:ascii="Arial" w:hAnsi="Arial" w:cs="Arial"/>
        </w:rPr>
      </w:pPr>
      <w:proofErr w:type="gramStart"/>
      <w:r w:rsidRPr="00940670">
        <w:rPr>
          <w:rFonts w:ascii="Arial" w:hAnsi="Arial" w:cs="Arial"/>
        </w:rPr>
        <w:t>check</w:t>
      </w:r>
      <w:proofErr w:type="gramEnd"/>
      <w:r w:rsidRPr="00940670">
        <w:rPr>
          <w:rFonts w:ascii="Arial" w:hAnsi="Arial" w:cs="Arial"/>
        </w:rPr>
        <w:t xml:space="preserve"> in respect of the preferred bidder that it has the resources and skills required to fulfil its obligations in terms of the bid document.</w:t>
      </w:r>
    </w:p>
    <w:p w:rsidR="00940670" w:rsidRPr="00940670" w:rsidRDefault="00940670" w:rsidP="004E16B4">
      <w:pPr>
        <w:pStyle w:val="BodyText"/>
        <w:numPr>
          <w:ilvl w:val="0"/>
          <w:numId w:val="59"/>
        </w:numPr>
        <w:spacing w:line="360" w:lineRule="auto"/>
        <w:jc w:val="both"/>
        <w:rPr>
          <w:rFonts w:ascii="Arial" w:hAnsi="Arial" w:cs="Arial"/>
        </w:rPr>
      </w:pPr>
      <w:proofErr w:type="gramStart"/>
      <w:r w:rsidRPr="00940670">
        <w:rPr>
          <w:rFonts w:ascii="Arial" w:hAnsi="Arial" w:cs="Arial"/>
        </w:rPr>
        <w:t>notify</w:t>
      </w:r>
      <w:proofErr w:type="gramEnd"/>
      <w:r w:rsidRPr="00940670">
        <w:rPr>
          <w:rFonts w:ascii="Arial" w:hAnsi="Arial" w:cs="Arial"/>
        </w:rPr>
        <w:t xml:space="preserve"> the Municipal Manager.</w:t>
      </w:r>
    </w:p>
    <w:p w:rsidR="00940670" w:rsidRPr="00940670" w:rsidRDefault="00940670" w:rsidP="004E08CE">
      <w:pPr>
        <w:pStyle w:val="BodyText"/>
        <w:spacing w:line="360" w:lineRule="auto"/>
        <w:jc w:val="both"/>
        <w:rPr>
          <w:rFonts w:ascii="Arial" w:hAnsi="Arial" w:cs="Arial"/>
        </w:rPr>
      </w:pPr>
    </w:p>
    <w:p w:rsidR="00940670" w:rsidRPr="00940670" w:rsidRDefault="00940670" w:rsidP="004E08CE">
      <w:pPr>
        <w:pStyle w:val="BodyText"/>
        <w:spacing w:line="360" w:lineRule="auto"/>
        <w:ind w:left="720" w:hanging="720"/>
        <w:jc w:val="both"/>
        <w:rPr>
          <w:rFonts w:ascii="Arial" w:hAnsi="Arial" w:cs="Arial"/>
        </w:rPr>
      </w:pPr>
      <w:r w:rsidRPr="00940670">
        <w:rPr>
          <w:rFonts w:ascii="Arial" w:hAnsi="Arial" w:cs="Arial"/>
        </w:rPr>
        <w:t>The Municipal Manager may:</w:t>
      </w:r>
    </w:p>
    <w:p w:rsidR="00940670" w:rsidRPr="00940670" w:rsidRDefault="00940670" w:rsidP="004E08CE">
      <w:pPr>
        <w:pStyle w:val="BodyText"/>
        <w:spacing w:line="360" w:lineRule="auto"/>
        <w:ind w:left="720" w:hanging="720"/>
        <w:jc w:val="both"/>
        <w:rPr>
          <w:rFonts w:ascii="Arial" w:hAnsi="Arial" w:cs="Arial"/>
        </w:rPr>
      </w:pPr>
    </w:p>
    <w:p w:rsidR="00940670" w:rsidRPr="00940670" w:rsidRDefault="00940670" w:rsidP="004E16B4">
      <w:pPr>
        <w:pStyle w:val="BodyText"/>
        <w:numPr>
          <w:ilvl w:val="0"/>
          <w:numId w:val="58"/>
        </w:numPr>
        <w:spacing w:line="360" w:lineRule="auto"/>
        <w:jc w:val="both"/>
        <w:rPr>
          <w:rFonts w:ascii="Arial" w:hAnsi="Arial" w:cs="Arial"/>
        </w:rPr>
      </w:pPr>
      <w:r w:rsidRPr="00940670">
        <w:rPr>
          <w:rFonts w:ascii="Arial" w:hAnsi="Arial" w:cs="Arial"/>
        </w:rPr>
        <w:t>After due consideration of the reasons for the deviation ratify or reject the decision of the Bid Adjudication Committee referred to above.</w:t>
      </w:r>
    </w:p>
    <w:p w:rsidR="00940670" w:rsidRPr="00940670" w:rsidRDefault="00940670" w:rsidP="004E16B4">
      <w:pPr>
        <w:pStyle w:val="BodyText"/>
        <w:numPr>
          <w:ilvl w:val="0"/>
          <w:numId w:val="58"/>
        </w:numPr>
        <w:spacing w:line="360" w:lineRule="auto"/>
        <w:jc w:val="both"/>
        <w:rPr>
          <w:rFonts w:ascii="Arial" w:hAnsi="Arial" w:cs="Arial"/>
        </w:rPr>
      </w:pPr>
      <w:r w:rsidRPr="00940670">
        <w:rPr>
          <w:rFonts w:ascii="Arial" w:hAnsi="Arial" w:cs="Arial"/>
        </w:rPr>
        <w:t>If the decision of the Bid Adjudication Committee is rejected, refer the decision of the adjudication committee back to that committee for consideration.</w:t>
      </w:r>
    </w:p>
    <w:p w:rsidR="00940670" w:rsidRPr="00940670" w:rsidRDefault="00940670" w:rsidP="004E16B4">
      <w:pPr>
        <w:pStyle w:val="BodyText"/>
        <w:numPr>
          <w:ilvl w:val="0"/>
          <w:numId w:val="58"/>
        </w:numPr>
        <w:spacing w:line="360" w:lineRule="auto"/>
        <w:jc w:val="both"/>
        <w:rPr>
          <w:rFonts w:ascii="Arial" w:hAnsi="Arial" w:cs="Arial"/>
        </w:rPr>
      </w:pPr>
      <w:r w:rsidRPr="00940670">
        <w:rPr>
          <w:rFonts w:ascii="Arial" w:hAnsi="Arial" w:cs="Arial"/>
        </w:rPr>
        <w:t>If a bid other than the one recommended in the normal course of implementing this Policy is approved, then the Municipal Manager must, in writing and within ten working days, notify the Auditor-General, the Provincial Treasury and the National Treasury of the reasons for deviating from such recommendation.</w:t>
      </w:r>
    </w:p>
    <w:p w:rsidR="00940670" w:rsidRPr="00940670" w:rsidRDefault="00940670" w:rsidP="004E08CE">
      <w:pPr>
        <w:pStyle w:val="BodyText"/>
        <w:spacing w:line="360" w:lineRule="auto"/>
        <w:ind w:left="720" w:hanging="720"/>
        <w:jc w:val="both"/>
        <w:rPr>
          <w:rFonts w:ascii="Arial" w:hAnsi="Arial" w:cs="Arial"/>
          <w:i/>
          <w:iCs/>
        </w:rPr>
      </w:pPr>
    </w:p>
    <w:p w:rsidR="00940670" w:rsidRPr="00940670" w:rsidRDefault="00940670" w:rsidP="004E08CE">
      <w:pPr>
        <w:pStyle w:val="BodyText"/>
        <w:spacing w:line="360" w:lineRule="auto"/>
        <w:ind w:left="720" w:hanging="720"/>
        <w:jc w:val="both"/>
        <w:rPr>
          <w:rFonts w:ascii="Arial" w:hAnsi="Arial" w:cs="Arial"/>
          <w:b w:val="0"/>
          <w:i/>
          <w:iCs/>
        </w:rPr>
      </w:pPr>
      <w:r w:rsidRPr="00940670">
        <w:rPr>
          <w:rFonts w:ascii="Arial" w:hAnsi="Arial" w:cs="Arial"/>
          <w:b w:val="0"/>
          <w:i/>
          <w:iCs/>
        </w:rPr>
        <w:t>Reconsideration of Recommendations</w:t>
      </w:r>
    </w:p>
    <w:p w:rsidR="00940670" w:rsidRPr="00940670" w:rsidRDefault="00940670" w:rsidP="004E08CE">
      <w:pPr>
        <w:pStyle w:val="BodyText"/>
        <w:spacing w:line="360" w:lineRule="auto"/>
        <w:ind w:left="720" w:hanging="720"/>
        <w:jc w:val="both"/>
        <w:rPr>
          <w:rFonts w:ascii="Arial" w:hAnsi="Arial" w:cs="Arial"/>
        </w:rPr>
      </w:pPr>
    </w:p>
    <w:p w:rsidR="00940670" w:rsidRPr="00940670" w:rsidRDefault="00940670" w:rsidP="004E16B4">
      <w:pPr>
        <w:pStyle w:val="BodyText"/>
        <w:numPr>
          <w:ilvl w:val="0"/>
          <w:numId w:val="60"/>
        </w:numPr>
        <w:spacing w:line="360" w:lineRule="auto"/>
        <w:jc w:val="both"/>
        <w:rPr>
          <w:rFonts w:ascii="Arial" w:hAnsi="Arial" w:cs="Arial"/>
        </w:rPr>
      </w:pPr>
      <w:r w:rsidRPr="00940670">
        <w:rPr>
          <w:rFonts w:ascii="Arial" w:hAnsi="Arial" w:cs="Arial"/>
        </w:rPr>
        <w:t>The Municipal Manager may, at any stage of a bidding process, refer any recommendation made by the Bid Evaluation Committee or Bid Adjudication Committee back to that Committee for reconsideration of the recommendation.</w:t>
      </w:r>
    </w:p>
    <w:p w:rsidR="00940670" w:rsidRPr="00940670" w:rsidRDefault="00940670" w:rsidP="004E08CE">
      <w:pPr>
        <w:pStyle w:val="BodyText"/>
        <w:spacing w:line="360" w:lineRule="auto"/>
        <w:ind w:left="360"/>
        <w:jc w:val="both"/>
        <w:rPr>
          <w:rFonts w:ascii="Arial" w:hAnsi="Arial" w:cs="Arial"/>
        </w:rPr>
      </w:pPr>
    </w:p>
    <w:p w:rsidR="00940670" w:rsidRPr="00940670" w:rsidRDefault="00940670" w:rsidP="004E08CE">
      <w:pPr>
        <w:pStyle w:val="BodyText"/>
        <w:spacing w:line="360" w:lineRule="auto"/>
        <w:ind w:left="720" w:hanging="720"/>
        <w:jc w:val="both"/>
        <w:rPr>
          <w:rFonts w:ascii="Arial" w:hAnsi="Arial" w:cs="Arial"/>
          <w:b w:val="0"/>
          <w:i/>
          <w:iCs/>
        </w:rPr>
      </w:pPr>
      <w:r w:rsidRPr="00940670">
        <w:rPr>
          <w:rFonts w:ascii="Arial" w:hAnsi="Arial" w:cs="Arial"/>
          <w:b w:val="0"/>
          <w:i/>
          <w:iCs/>
        </w:rPr>
        <w:t>Notification of Decision and Award of Contract</w:t>
      </w:r>
    </w:p>
    <w:p w:rsidR="00940670" w:rsidRPr="00940670" w:rsidRDefault="00940670" w:rsidP="004E08CE">
      <w:pPr>
        <w:pStyle w:val="BodyText"/>
        <w:spacing w:line="360" w:lineRule="auto"/>
        <w:ind w:left="720" w:hanging="720"/>
        <w:jc w:val="both"/>
        <w:rPr>
          <w:rFonts w:ascii="Arial" w:hAnsi="Arial" w:cs="Arial"/>
          <w:i/>
          <w:iCs/>
        </w:rPr>
      </w:pPr>
    </w:p>
    <w:p w:rsidR="00940670" w:rsidRPr="00940670" w:rsidRDefault="00940670" w:rsidP="004E16B4">
      <w:pPr>
        <w:pStyle w:val="BodyText"/>
        <w:numPr>
          <w:ilvl w:val="0"/>
          <w:numId w:val="60"/>
        </w:numPr>
        <w:spacing w:line="360" w:lineRule="auto"/>
        <w:jc w:val="both"/>
        <w:rPr>
          <w:rFonts w:ascii="Arial" w:hAnsi="Arial" w:cs="Arial"/>
        </w:rPr>
      </w:pPr>
      <w:r w:rsidRPr="00940670">
        <w:rPr>
          <w:rFonts w:ascii="Arial" w:hAnsi="Arial" w:cs="Arial"/>
        </w:rPr>
        <w:t>If the Bid Adjudication Committee or other delegated official has resolved that a bid be accepted, the successful bidder shall be notified in writing of this decision.</w:t>
      </w:r>
    </w:p>
    <w:p w:rsidR="00940670" w:rsidRPr="00940670" w:rsidRDefault="00940670" w:rsidP="004E16B4">
      <w:pPr>
        <w:pStyle w:val="BodyText"/>
        <w:numPr>
          <w:ilvl w:val="0"/>
          <w:numId w:val="60"/>
        </w:numPr>
        <w:spacing w:line="360" w:lineRule="auto"/>
        <w:jc w:val="both"/>
        <w:rPr>
          <w:rFonts w:ascii="Arial" w:hAnsi="Arial" w:cs="Arial"/>
        </w:rPr>
      </w:pPr>
      <w:r w:rsidRPr="00940670">
        <w:rPr>
          <w:rFonts w:ascii="Arial" w:hAnsi="Arial" w:cs="Arial"/>
        </w:rPr>
        <w:t>Every notification of decision and/or formal acceptance/award of a bid must be in writing and shall:</w:t>
      </w:r>
    </w:p>
    <w:p w:rsidR="00940670" w:rsidRPr="00940670" w:rsidRDefault="00940670" w:rsidP="004E16B4">
      <w:pPr>
        <w:pStyle w:val="BodyText"/>
        <w:numPr>
          <w:ilvl w:val="0"/>
          <w:numId w:val="61"/>
        </w:numPr>
        <w:spacing w:line="360" w:lineRule="auto"/>
        <w:jc w:val="both"/>
        <w:rPr>
          <w:rFonts w:ascii="Arial" w:hAnsi="Arial" w:cs="Arial"/>
        </w:rPr>
      </w:pPr>
      <w:r w:rsidRPr="00940670">
        <w:rPr>
          <w:rFonts w:ascii="Arial" w:hAnsi="Arial" w:cs="Arial"/>
        </w:rPr>
        <w:t>be delivered by hand on the day that it was signed and dated; or</w:t>
      </w:r>
    </w:p>
    <w:p w:rsidR="00940670" w:rsidRPr="00940670" w:rsidRDefault="00940670" w:rsidP="004E16B4">
      <w:pPr>
        <w:pStyle w:val="BodyText"/>
        <w:numPr>
          <w:ilvl w:val="0"/>
          <w:numId w:val="61"/>
        </w:numPr>
        <w:spacing w:line="360" w:lineRule="auto"/>
        <w:jc w:val="both"/>
        <w:rPr>
          <w:rFonts w:ascii="Arial" w:hAnsi="Arial" w:cs="Arial"/>
        </w:rPr>
      </w:pPr>
      <w:proofErr w:type="gramStart"/>
      <w:r w:rsidRPr="00940670">
        <w:rPr>
          <w:rFonts w:ascii="Arial" w:hAnsi="Arial" w:cs="Arial"/>
        </w:rPr>
        <w:t>be</w:t>
      </w:r>
      <w:proofErr w:type="gramEnd"/>
      <w:r w:rsidRPr="00940670">
        <w:rPr>
          <w:rFonts w:ascii="Arial" w:hAnsi="Arial" w:cs="Arial"/>
        </w:rPr>
        <w:t xml:space="preserve"> faxed to the address chosen by the bidder on the day that it was signed and dated, with a copy of the transmission verification report </w:t>
      </w:r>
      <w:r w:rsidRPr="00940670">
        <w:rPr>
          <w:rFonts w:ascii="Arial" w:hAnsi="Arial" w:cs="Arial"/>
          <w:lang w:val="en-GB"/>
        </w:rPr>
        <w:t>kept for record purposes.</w:t>
      </w:r>
    </w:p>
    <w:p w:rsidR="00940670" w:rsidRPr="00940670" w:rsidRDefault="00940670" w:rsidP="004E08CE">
      <w:pPr>
        <w:pStyle w:val="BodyText"/>
        <w:spacing w:line="360" w:lineRule="auto"/>
        <w:jc w:val="both"/>
        <w:rPr>
          <w:rFonts w:ascii="Arial" w:hAnsi="Arial" w:cs="Arial"/>
        </w:rPr>
      </w:pPr>
    </w:p>
    <w:p w:rsidR="00940670" w:rsidRPr="00940670" w:rsidRDefault="00940670" w:rsidP="004E08CE">
      <w:pPr>
        <w:pStyle w:val="Heading3"/>
        <w:jc w:val="both"/>
      </w:pPr>
      <w:bookmarkStart w:id="50" w:name="_Toc482640034"/>
      <w:r w:rsidRPr="00940670">
        <w:t>4.3.25 Procurement of banking services</w:t>
      </w:r>
      <w:bookmarkEnd w:id="50"/>
    </w:p>
    <w:p w:rsidR="00940670" w:rsidRPr="00940670" w:rsidRDefault="00940670" w:rsidP="004E08CE">
      <w:pPr>
        <w:pStyle w:val="BodyText"/>
        <w:spacing w:line="360" w:lineRule="auto"/>
        <w:ind w:left="720" w:hanging="720"/>
        <w:jc w:val="both"/>
        <w:rPr>
          <w:rFonts w:ascii="Arial" w:hAnsi="Arial" w:cs="Arial"/>
        </w:rPr>
      </w:pPr>
    </w:p>
    <w:p w:rsidR="00940670" w:rsidRPr="00940670" w:rsidRDefault="00940670" w:rsidP="004E08CE">
      <w:pPr>
        <w:pStyle w:val="BodyText"/>
        <w:spacing w:line="360" w:lineRule="auto"/>
        <w:ind w:left="720" w:hanging="720"/>
        <w:jc w:val="both"/>
        <w:rPr>
          <w:rFonts w:ascii="Arial" w:hAnsi="Arial" w:cs="Arial"/>
          <w:bCs w:val="0"/>
        </w:rPr>
      </w:pPr>
      <w:r w:rsidRPr="00940670">
        <w:rPr>
          <w:rFonts w:ascii="Arial" w:hAnsi="Arial" w:cs="Arial"/>
          <w:b w:val="0"/>
        </w:rPr>
        <w:t>(</w:t>
      </w:r>
      <w:r w:rsidRPr="00940670">
        <w:rPr>
          <w:rFonts w:ascii="Arial" w:hAnsi="Arial" w:cs="Arial"/>
          <w:bCs w:val="0"/>
        </w:rPr>
        <w:t>1)</w:t>
      </w:r>
      <w:r w:rsidRPr="00940670">
        <w:rPr>
          <w:rFonts w:ascii="Arial" w:hAnsi="Arial" w:cs="Arial"/>
          <w:bCs w:val="0"/>
        </w:rPr>
        <w:tab/>
        <w:t>A contract for banking services –</w:t>
      </w:r>
    </w:p>
    <w:p w:rsidR="00940670" w:rsidRPr="00940670" w:rsidRDefault="00940670" w:rsidP="004E08CE">
      <w:pPr>
        <w:pStyle w:val="BodyText"/>
        <w:spacing w:line="360" w:lineRule="auto"/>
        <w:ind w:left="720"/>
        <w:jc w:val="both"/>
        <w:rPr>
          <w:rFonts w:ascii="Arial" w:hAnsi="Arial" w:cs="Arial"/>
          <w:bCs w:val="0"/>
        </w:rPr>
      </w:pPr>
      <w:r w:rsidRPr="00940670">
        <w:rPr>
          <w:rFonts w:ascii="Arial" w:hAnsi="Arial" w:cs="Arial"/>
          <w:bCs w:val="0"/>
        </w:rPr>
        <w:t>(a)</w:t>
      </w:r>
      <w:r w:rsidRPr="00940670">
        <w:rPr>
          <w:rFonts w:ascii="Arial" w:hAnsi="Arial" w:cs="Arial"/>
          <w:bCs w:val="0"/>
        </w:rPr>
        <w:tab/>
      </w:r>
      <w:proofErr w:type="gramStart"/>
      <w:r w:rsidRPr="00940670">
        <w:rPr>
          <w:rFonts w:ascii="Arial" w:hAnsi="Arial" w:cs="Arial"/>
          <w:bCs w:val="0"/>
        </w:rPr>
        <w:t>must</w:t>
      </w:r>
      <w:proofErr w:type="gramEnd"/>
      <w:r w:rsidRPr="00940670">
        <w:rPr>
          <w:rFonts w:ascii="Arial" w:hAnsi="Arial" w:cs="Arial"/>
          <w:bCs w:val="0"/>
        </w:rPr>
        <w:t xml:space="preserve"> be procured through competitive bids;</w:t>
      </w:r>
    </w:p>
    <w:p w:rsidR="00940670" w:rsidRPr="00940670" w:rsidRDefault="00940670" w:rsidP="004E08CE">
      <w:pPr>
        <w:pStyle w:val="BodyText"/>
        <w:spacing w:line="360" w:lineRule="auto"/>
        <w:ind w:left="720"/>
        <w:jc w:val="both"/>
        <w:rPr>
          <w:rFonts w:ascii="Arial" w:hAnsi="Arial" w:cs="Arial"/>
          <w:bCs w:val="0"/>
        </w:rPr>
      </w:pPr>
      <w:r w:rsidRPr="00940670">
        <w:rPr>
          <w:rFonts w:ascii="Arial" w:hAnsi="Arial" w:cs="Arial"/>
          <w:bCs w:val="0"/>
        </w:rPr>
        <w:t>(b)</w:t>
      </w:r>
      <w:r w:rsidRPr="00940670">
        <w:rPr>
          <w:rFonts w:ascii="Arial" w:hAnsi="Arial" w:cs="Arial"/>
          <w:bCs w:val="0"/>
        </w:rPr>
        <w:tab/>
      </w:r>
      <w:proofErr w:type="gramStart"/>
      <w:r w:rsidRPr="00940670">
        <w:rPr>
          <w:rFonts w:ascii="Arial" w:hAnsi="Arial" w:cs="Arial"/>
          <w:bCs w:val="0"/>
        </w:rPr>
        <w:t>must</w:t>
      </w:r>
      <w:proofErr w:type="gramEnd"/>
      <w:r w:rsidRPr="00940670">
        <w:rPr>
          <w:rFonts w:ascii="Arial" w:hAnsi="Arial" w:cs="Arial"/>
          <w:bCs w:val="0"/>
        </w:rPr>
        <w:t xml:space="preserve"> be consistent with section 7 or 85 of the Act; and</w:t>
      </w:r>
    </w:p>
    <w:p w:rsidR="00940670" w:rsidRPr="00940670" w:rsidRDefault="00940670" w:rsidP="004E08CE">
      <w:pPr>
        <w:pStyle w:val="BodyText"/>
        <w:spacing w:line="360" w:lineRule="auto"/>
        <w:ind w:left="720"/>
        <w:jc w:val="both"/>
        <w:rPr>
          <w:rFonts w:ascii="Arial" w:hAnsi="Arial" w:cs="Arial"/>
          <w:bCs w:val="0"/>
        </w:rPr>
      </w:pPr>
      <w:r w:rsidRPr="00940670">
        <w:rPr>
          <w:rFonts w:ascii="Arial" w:hAnsi="Arial" w:cs="Arial"/>
          <w:bCs w:val="0"/>
        </w:rPr>
        <w:t>(c)</w:t>
      </w:r>
      <w:r w:rsidRPr="00940670">
        <w:rPr>
          <w:rFonts w:ascii="Arial" w:hAnsi="Arial" w:cs="Arial"/>
          <w:bCs w:val="0"/>
        </w:rPr>
        <w:tab/>
      </w:r>
      <w:proofErr w:type="gramStart"/>
      <w:r w:rsidRPr="00940670">
        <w:rPr>
          <w:rFonts w:ascii="Arial" w:hAnsi="Arial" w:cs="Arial"/>
          <w:bCs w:val="0"/>
        </w:rPr>
        <w:t>may</w:t>
      </w:r>
      <w:proofErr w:type="gramEnd"/>
      <w:r w:rsidRPr="00940670">
        <w:rPr>
          <w:rFonts w:ascii="Arial" w:hAnsi="Arial" w:cs="Arial"/>
          <w:bCs w:val="0"/>
        </w:rPr>
        <w:t xml:space="preserve"> not be for a period of more than five years at a time.</w:t>
      </w:r>
    </w:p>
    <w:p w:rsidR="00940670" w:rsidRPr="00940670" w:rsidRDefault="00940670" w:rsidP="004E08CE">
      <w:pPr>
        <w:pStyle w:val="BodyText"/>
        <w:spacing w:line="360" w:lineRule="auto"/>
        <w:ind w:left="720" w:hanging="720"/>
        <w:jc w:val="both"/>
        <w:rPr>
          <w:rFonts w:ascii="Arial" w:hAnsi="Arial" w:cs="Arial"/>
          <w:bCs w:val="0"/>
        </w:rPr>
      </w:pPr>
      <w:r w:rsidRPr="00940670">
        <w:rPr>
          <w:rFonts w:ascii="Arial" w:hAnsi="Arial" w:cs="Arial"/>
          <w:bCs w:val="0"/>
        </w:rPr>
        <w:t>(2)</w:t>
      </w:r>
      <w:r w:rsidRPr="00940670">
        <w:rPr>
          <w:rFonts w:ascii="Arial" w:hAnsi="Arial" w:cs="Arial"/>
          <w:bCs w:val="0"/>
        </w:rPr>
        <w:tab/>
        <w:t>The process for procuring a contract for banking services must commence at least nine months before the end of an existing contract.</w:t>
      </w:r>
    </w:p>
    <w:p w:rsidR="00940670" w:rsidRPr="00940670" w:rsidRDefault="00940670" w:rsidP="004E08CE">
      <w:pPr>
        <w:pStyle w:val="BodyText"/>
        <w:spacing w:line="360" w:lineRule="auto"/>
        <w:ind w:left="720" w:hanging="720"/>
        <w:jc w:val="both"/>
        <w:rPr>
          <w:rFonts w:ascii="Arial" w:hAnsi="Arial" w:cs="Arial"/>
          <w:bCs w:val="0"/>
        </w:rPr>
      </w:pPr>
      <w:r w:rsidRPr="00940670">
        <w:rPr>
          <w:rFonts w:ascii="Arial" w:hAnsi="Arial" w:cs="Arial"/>
          <w:bCs w:val="0"/>
        </w:rPr>
        <w:t>(3)</w:t>
      </w:r>
      <w:r w:rsidRPr="00940670">
        <w:rPr>
          <w:rFonts w:ascii="Arial" w:hAnsi="Arial" w:cs="Arial"/>
          <w:bCs w:val="0"/>
        </w:rPr>
        <w:tab/>
        <w:t>The closure date for the submission of bids may not be less than 60 days from the date on which the advertisement is placed in a newspaper in terms of paragraph 22(1). Bids must be restricted to banks registered in terms of the Banks Act, 1990 (Act No. 94 of 1990).</w:t>
      </w:r>
    </w:p>
    <w:p w:rsidR="00940670" w:rsidRPr="00940670" w:rsidRDefault="00940670" w:rsidP="004E08CE">
      <w:pPr>
        <w:pStyle w:val="Subtitle"/>
        <w:tabs>
          <w:tab w:val="left" w:pos="2410"/>
        </w:tabs>
        <w:ind w:right="283"/>
        <w:jc w:val="both"/>
        <w:rPr>
          <w:rFonts w:ascii="Arial" w:hAnsi="Arial" w:cs="Arial"/>
          <w:szCs w:val="24"/>
          <w:lang w:val="en-ZA"/>
        </w:rPr>
      </w:pPr>
    </w:p>
    <w:p w:rsidR="00940670" w:rsidRPr="00940670" w:rsidRDefault="00940670" w:rsidP="004E08CE">
      <w:pPr>
        <w:pStyle w:val="Heading3"/>
        <w:jc w:val="both"/>
      </w:pPr>
      <w:bookmarkStart w:id="51" w:name="_Toc482640035"/>
      <w:r w:rsidRPr="00940670">
        <w:t>4.3.26 Procurement of IT related goods or services</w:t>
      </w:r>
      <w:bookmarkEnd w:id="51"/>
    </w:p>
    <w:p w:rsidR="00940670" w:rsidRPr="00940670" w:rsidRDefault="00940670" w:rsidP="004E08CE">
      <w:pPr>
        <w:pStyle w:val="Subtitle"/>
        <w:tabs>
          <w:tab w:val="left" w:pos="2410"/>
        </w:tabs>
        <w:ind w:right="283"/>
        <w:jc w:val="both"/>
        <w:rPr>
          <w:rFonts w:ascii="Arial" w:hAnsi="Arial" w:cs="Arial"/>
          <w:szCs w:val="24"/>
        </w:rPr>
      </w:pPr>
    </w:p>
    <w:p w:rsidR="00940670" w:rsidRPr="00940670" w:rsidRDefault="00940670" w:rsidP="004E08CE">
      <w:pPr>
        <w:pStyle w:val="Subtitle"/>
        <w:tabs>
          <w:tab w:val="left" w:pos="426"/>
        </w:tabs>
        <w:ind w:left="851" w:right="283" w:hanging="851"/>
        <w:jc w:val="both"/>
        <w:rPr>
          <w:rFonts w:ascii="Arial" w:hAnsi="Arial" w:cs="Arial"/>
          <w:b w:val="0"/>
          <w:szCs w:val="24"/>
        </w:rPr>
      </w:pPr>
      <w:r w:rsidRPr="00940670">
        <w:rPr>
          <w:rFonts w:ascii="Arial" w:hAnsi="Arial" w:cs="Arial"/>
          <w:szCs w:val="24"/>
        </w:rPr>
        <w:tab/>
      </w:r>
      <w:r w:rsidRPr="00940670">
        <w:rPr>
          <w:rFonts w:ascii="Arial" w:hAnsi="Arial" w:cs="Arial"/>
          <w:b w:val="0"/>
          <w:szCs w:val="24"/>
        </w:rPr>
        <w:t>(1)</w:t>
      </w:r>
      <w:r w:rsidRPr="00940670">
        <w:rPr>
          <w:rFonts w:ascii="Arial" w:hAnsi="Arial" w:cs="Arial"/>
          <w:b w:val="0"/>
          <w:szCs w:val="24"/>
        </w:rPr>
        <w:tab/>
        <w:t>The accounting officer may request the services of IT specialists to assist with the acquisition of IT related goods or services through a competitive bidding process.</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(2)</w:t>
      </w:r>
      <w:r w:rsidRPr="00940670">
        <w:rPr>
          <w:rFonts w:ascii="Arial" w:hAnsi="Arial" w:cs="Arial"/>
          <w:b w:val="0"/>
          <w:szCs w:val="24"/>
        </w:rPr>
        <w:tab/>
        <w:t>Both parties must enter into a written agreement to regulate the services rendered by, and the payments to be made,</w:t>
      </w:r>
    </w:p>
    <w:p w:rsidR="00940670" w:rsidRPr="00940670" w:rsidRDefault="00940670" w:rsidP="004E08CE">
      <w:pPr>
        <w:pStyle w:val="Subtitle"/>
        <w:ind w:left="851" w:right="283" w:hanging="425"/>
        <w:jc w:val="both"/>
        <w:rPr>
          <w:rFonts w:ascii="Arial" w:hAnsi="Arial" w:cs="Arial"/>
          <w:b w:val="0"/>
          <w:szCs w:val="24"/>
        </w:rPr>
      </w:pPr>
      <w:r w:rsidRPr="00940670">
        <w:rPr>
          <w:rFonts w:ascii="Arial" w:hAnsi="Arial" w:cs="Arial"/>
          <w:b w:val="0"/>
          <w:szCs w:val="24"/>
        </w:rPr>
        <w:t>(3)</w:t>
      </w:r>
      <w:r w:rsidRPr="00940670">
        <w:rPr>
          <w:rFonts w:ascii="Arial" w:hAnsi="Arial" w:cs="Arial"/>
          <w:b w:val="0"/>
          <w:szCs w:val="24"/>
        </w:rPr>
        <w:tab/>
        <w:t>The accounting officer must notify the IT specialists together with a motivation of the IT needs if –</w:t>
      </w:r>
    </w:p>
    <w:p w:rsidR="00940670" w:rsidRPr="00940670" w:rsidRDefault="00940670" w:rsidP="004E08CE">
      <w:pPr>
        <w:pStyle w:val="Subtitle"/>
        <w:ind w:left="1418" w:right="283" w:hanging="567"/>
        <w:jc w:val="both"/>
        <w:rPr>
          <w:rFonts w:ascii="Arial" w:hAnsi="Arial" w:cs="Arial"/>
          <w:b w:val="0"/>
          <w:szCs w:val="24"/>
        </w:rPr>
      </w:pPr>
      <w:r w:rsidRPr="00940670">
        <w:rPr>
          <w:rFonts w:ascii="Arial" w:hAnsi="Arial" w:cs="Arial"/>
          <w:b w:val="0"/>
          <w:szCs w:val="24"/>
        </w:rPr>
        <w:t>(</w:t>
      </w:r>
      <w:proofErr w:type="gramStart"/>
      <w:r w:rsidRPr="00940670">
        <w:rPr>
          <w:rFonts w:ascii="Arial" w:hAnsi="Arial" w:cs="Arial"/>
          <w:b w:val="0"/>
          <w:szCs w:val="24"/>
        </w:rPr>
        <w:t>a</w:t>
      </w:r>
      <w:proofErr w:type="gramEnd"/>
      <w:r w:rsidRPr="00940670">
        <w:rPr>
          <w:rFonts w:ascii="Arial" w:hAnsi="Arial" w:cs="Arial"/>
          <w:b w:val="0"/>
          <w:szCs w:val="24"/>
        </w:rPr>
        <w:t>)</w:t>
      </w:r>
      <w:r w:rsidRPr="00940670">
        <w:rPr>
          <w:rFonts w:ascii="Arial" w:hAnsi="Arial" w:cs="Arial"/>
          <w:b w:val="0"/>
          <w:szCs w:val="24"/>
        </w:rPr>
        <w:tab/>
        <w:t xml:space="preserve">the transaction value of IT related goods or services required in any financial year will exceed R50 million (VAT included); or </w:t>
      </w:r>
    </w:p>
    <w:p w:rsidR="00940670" w:rsidRPr="00940670" w:rsidRDefault="00940670" w:rsidP="004E08CE">
      <w:pPr>
        <w:pStyle w:val="Subtitle"/>
        <w:ind w:left="1418" w:right="283" w:hanging="567"/>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transaction value of a contract to be procured whether for one or more years exceeds R50 million (VAT included).</w:t>
      </w:r>
    </w:p>
    <w:p w:rsidR="00940670" w:rsidRPr="00940670" w:rsidRDefault="00940670" w:rsidP="00143AA0">
      <w:pPr>
        <w:pStyle w:val="Subtitle"/>
        <w:spacing w:line="240" w:lineRule="auto"/>
        <w:ind w:left="851" w:right="283" w:hanging="851"/>
        <w:jc w:val="both"/>
        <w:rPr>
          <w:rFonts w:ascii="Arial" w:hAnsi="Arial" w:cs="Arial"/>
          <w:b w:val="0"/>
          <w:szCs w:val="24"/>
        </w:rPr>
      </w:pPr>
      <w:r w:rsidRPr="00940670">
        <w:rPr>
          <w:rFonts w:ascii="Arial" w:hAnsi="Arial" w:cs="Arial"/>
          <w:b w:val="0"/>
          <w:szCs w:val="24"/>
        </w:rPr>
        <w:t xml:space="preserve">       (4) If SITA comments on the submission and the municipality disagrees with such comments, the comments and the reasons for rejecting or not following such comments must be submitted to council, national treasury, the provincial treasury and the auditor-general </w:t>
      </w:r>
    </w:p>
    <w:p w:rsidR="00940670" w:rsidRPr="00143AA0" w:rsidRDefault="00940670" w:rsidP="00143AA0">
      <w:pPr>
        <w:pStyle w:val="Heading3"/>
        <w:jc w:val="both"/>
      </w:pPr>
      <w:bookmarkStart w:id="52" w:name="_Toc482640036"/>
      <w:r w:rsidRPr="00940670">
        <w:t>4.3.27 Procurement of goods and services under contracts secured by other organs of state</w:t>
      </w:r>
      <w:bookmarkEnd w:id="52"/>
    </w:p>
    <w:p w:rsidR="00940670" w:rsidRPr="00940670" w:rsidRDefault="00940670" w:rsidP="00143AA0">
      <w:pPr>
        <w:pStyle w:val="Subtitle"/>
        <w:tabs>
          <w:tab w:val="left" w:pos="426"/>
        </w:tabs>
        <w:spacing w:line="240" w:lineRule="auto"/>
        <w:ind w:right="288"/>
        <w:contextualSpacing/>
        <w:jc w:val="both"/>
        <w:rPr>
          <w:rFonts w:ascii="Arial" w:hAnsi="Arial" w:cs="Arial"/>
          <w:b w:val="0"/>
          <w:szCs w:val="24"/>
        </w:rPr>
      </w:pPr>
      <w:r w:rsidRPr="00940670">
        <w:rPr>
          <w:rFonts w:ascii="Arial" w:hAnsi="Arial" w:cs="Arial"/>
          <w:b w:val="0"/>
          <w:szCs w:val="24"/>
        </w:rPr>
        <w:t>The accounting officer may procure goods or services under a contract secured by another organ of state, but only if –</w:t>
      </w:r>
    </w:p>
    <w:p w:rsidR="00940670" w:rsidRPr="00940670" w:rsidRDefault="00940670" w:rsidP="00143AA0">
      <w:pPr>
        <w:pStyle w:val="Subtitle"/>
        <w:spacing w:line="240" w:lineRule="auto"/>
        <w:ind w:left="1418" w:right="283" w:hanging="567"/>
        <w:jc w:val="both"/>
        <w:rPr>
          <w:rFonts w:ascii="Arial" w:hAnsi="Arial" w:cs="Arial"/>
          <w:b w:val="0"/>
          <w:szCs w:val="24"/>
        </w:rPr>
      </w:pPr>
      <w:r w:rsidRPr="00940670">
        <w:rPr>
          <w:rFonts w:ascii="Arial" w:hAnsi="Arial" w:cs="Arial"/>
          <w:b w:val="0"/>
          <w:szCs w:val="24"/>
        </w:rPr>
        <w:t>(a)</w:t>
      </w:r>
      <w:r w:rsidRPr="00940670">
        <w:rPr>
          <w:rFonts w:ascii="Arial" w:hAnsi="Arial" w:cs="Arial"/>
          <w:b w:val="0"/>
          <w:szCs w:val="24"/>
        </w:rPr>
        <w:tab/>
      </w:r>
      <w:proofErr w:type="gramStart"/>
      <w:r w:rsidRPr="00940670">
        <w:rPr>
          <w:rFonts w:ascii="Arial" w:hAnsi="Arial" w:cs="Arial"/>
          <w:b w:val="0"/>
          <w:szCs w:val="24"/>
        </w:rPr>
        <w:t>the</w:t>
      </w:r>
      <w:proofErr w:type="gramEnd"/>
      <w:r w:rsidRPr="00940670">
        <w:rPr>
          <w:rFonts w:ascii="Arial" w:hAnsi="Arial" w:cs="Arial"/>
          <w:b w:val="0"/>
          <w:szCs w:val="24"/>
        </w:rPr>
        <w:t xml:space="preserve"> contract has been secured by that other organ of state by means of a competitive bidding process applicable to that organ of state; </w:t>
      </w:r>
    </w:p>
    <w:p w:rsidR="00940670" w:rsidRPr="00940670" w:rsidRDefault="00940670" w:rsidP="00143AA0">
      <w:pPr>
        <w:pStyle w:val="Subtitle"/>
        <w:spacing w:line="240" w:lineRule="auto"/>
        <w:ind w:left="1418" w:right="283" w:hanging="567"/>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there</w:t>
      </w:r>
      <w:proofErr w:type="gramEnd"/>
      <w:r w:rsidRPr="00940670">
        <w:rPr>
          <w:rFonts w:ascii="Arial" w:hAnsi="Arial" w:cs="Arial"/>
          <w:b w:val="0"/>
          <w:szCs w:val="24"/>
        </w:rPr>
        <w:t xml:space="preserve"> is no reason to believe that such contract was not validly procured;</w:t>
      </w:r>
    </w:p>
    <w:p w:rsidR="00940670" w:rsidRPr="00940670" w:rsidRDefault="00940670" w:rsidP="004E08CE">
      <w:pPr>
        <w:pStyle w:val="Subtitle"/>
        <w:ind w:left="1418" w:right="283" w:hanging="567"/>
        <w:jc w:val="both"/>
        <w:rPr>
          <w:rFonts w:ascii="Arial" w:hAnsi="Arial" w:cs="Arial"/>
          <w:b w:val="0"/>
          <w:szCs w:val="24"/>
        </w:rPr>
      </w:pPr>
      <w:r w:rsidRPr="00940670">
        <w:rPr>
          <w:rFonts w:ascii="Arial" w:hAnsi="Arial" w:cs="Arial"/>
          <w:b w:val="0"/>
          <w:szCs w:val="24"/>
        </w:rPr>
        <w:t>(c)</w:t>
      </w:r>
      <w:r w:rsidRPr="00940670">
        <w:rPr>
          <w:rFonts w:ascii="Arial" w:hAnsi="Arial" w:cs="Arial"/>
          <w:b w:val="0"/>
          <w:szCs w:val="24"/>
        </w:rPr>
        <w:tab/>
      </w:r>
      <w:proofErr w:type="gramStart"/>
      <w:r w:rsidRPr="00940670">
        <w:rPr>
          <w:rFonts w:ascii="Arial" w:hAnsi="Arial" w:cs="Arial"/>
          <w:b w:val="0"/>
          <w:szCs w:val="24"/>
        </w:rPr>
        <w:t>there</w:t>
      </w:r>
      <w:proofErr w:type="gramEnd"/>
      <w:r w:rsidRPr="00940670">
        <w:rPr>
          <w:rFonts w:ascii="Arial" w:hAnsi="Arial" w:cs="Arial"/>
          <w:b w:val="0"/>
          <w:szCs w:val="24"/>
        </w:rPr>
        <w:t xml:space="preserve"> are demonstrable discounts or benefits to do so; and</w:t>
      </w:r>
    </w:p>
    <w:p w:rsidR="00940670" w:rsidRPr="00940670" w:rsidRDefault="00940670" w:rsidP="00143AA0">
      <w:pPr>
        <w:pStyle w:val="Subtitle"/>
        <w:spacing w:line="240" w:lineRule="auto"/>
        <w:ind w:left="1418" w:right="283" w:hanging="567"/>
        <w:jc w:val="both"/>
        <w:rPr>
          <w:rFonts w:ascii="Arial" w:hAnsi="Arial" w:cs="Arial"/>
          <w:b w:val="0"/>
          <w:szCs w:val="24"/>
        </w:rPr>
      </w:pPr>
      <w:r w:rsidRPr="00940670">
        <w:rPr>
          <w:rFonts w:ascii="Arial" w:hAnsi="Arial" w:cs="Arial"/>
          <w:b w:val="0"/>
          <w:szCs w:val="24"/>
        </w:rPr>
        <w:t>(d)</w:t>
      </w:r>
      <w:r w:rsidRPr="00940670">
        <w:rPr>
          <w:rFonts w:ascii="Arial" w:hAnsi="Arial" w:cs="Arial"/>
          <w:b w:val="0"/>
          <w:szCs w:val="24"/>
        </w:rPr>
        <w:tab/>
      </w:r>
      <w:proofErr w:type="gramStart"/>
      <w:r w:rsidRPr="00940670">
        <w:rPr>
          <w:rFonts w:ascii="Arial" w:hAnsi="Arial" w:cs="Arial"/>
          <w:b w:val="0"/>
          <w:szCs w:val="24"/>
        </w:rPr>
        <w:t>that</w:t>
      </w:r>
      <w:proofErr w:type="gramEnd"/>
      <w:r w:rsidRPr="00940670">
        <w:rPr>
          <w:rFonts w:ascii="Arial" w:hAnsi="Arial" w:cs="Arial"/>
          <w:b w:val="0"/>
          <w:szCs w:val="24"/>
        </w:rPr>
        <w:t xml:space="preserve"> other organ of state and the provider has consented to such procurement in writing.</w:t>
      </w:r>
    </w:p>
    <w:p w:rsidR="00940670" w:rsidRDefault="00940670" w:rsidP="004E08CE">
      <w:pPr>
        <w:pStyle w:val="Subtitle"/>
        <w:ind w:right="283"/>
        <w:jc w:val="both"/>
        <w:rPr>
          <w:rFonts w:ascii="Arial" w:hAnsi="Arial" w:cs="Arial"/>
          <w:b w:val="0"/>
          <w:bCs/>
          <w:szCs w:val="24"/>
        </w:rPr>
      </w:pPr>
    </w:p>
    <w:p w:rsidR="00143AA0" w:rsidRPr="00143AA0" w:rsidRDefault="00975D68" w:rsidP="004E08CE">
      <w:pPr>
        <w:pStyle w:val="Subtitle"/>
        <w:ind w:right="283"/>
        <w:jc w:val="both"/>
        <w:rPr>
          <w:rFonts w:ascii="Arial" w:hAnsi="Arial" w:cs="Arial"/>
          <w:bCs/>
          <w:szCs w:val="24"/>
        </w:rPr>
      </w:pPr>
      <w:r>
        <w:rPr>
          <w:rFonts w:ascii="Arial" w:hAnsi="Arial" w:cs="Arial"/>
          <w:bCs/>
          <w:szCs w:val="24"/>
        </w:rPr>
        <w:t xml:space="preserve">4.3.27.1 </w:t>
      </w:r>
      <w:r w:rsidR="00143AA0" w:rsidRPr="00143AA0">
        <w:rPr>
          <w:rFonts w:ascii="Arial" w:hAnsi="Arial" w:cs="Arial"/>
          <w:bCs/>
          <w:szCs w:val="24"/>
        </w:rPr>
        <w:t>Procurement of goods necessitating special safety arra</w:t>
      </w:r>
      <w:r w:rsidR="00D45A19">
        <w:rPr>
          <w:rFonts w:ascii="Arial" w:hAnsi="Arial" w:cs="Arial"/>
          <w:bCs/>
          <w:szCs w:val="24"/>
        </w:rPr>
        <w:t>n</w:t>
      </w:r>
      <w:r w:rsidR="00143AA0" w:rsidRPr="00143AA0">
        <w:rPr>
          <w:rFonts w:ascii="Arial" w:hAnsi="Arial" w:cs="Arial"/>
          <w:bCs/>
          <w:szCs w:val="24"/>
        </w:rPr>
        <w:t>gement</w:t>
      </w:r>
    </w:p>
    <w:p w:rsidR="00143AA0" w:rsidRDefault="00975D68" w:rsidP="00975D68">
      <w:pPr>
        <w:pStyle w:val="Subtitle"/>
        <w:numPr>
          <w:ilvl w:val="1"/>
          <w:numId w:val="53"/>
        </w:numPr>
        <w:ind w:right="283"/>
        <w:jc w:val="both"/>
        <w:rPr>
          <w:rFonts w:ascii="Arial" w:hAnsi="Arial" w:cs="Arial"/>
          <w:b w:val="0"/>
          <w:bCs/>
          <w:szCs w:val="24"/>
        </w:rPr>
      </w:pPr>
      <w:proofErr w:type="gramStart"/>
      <w:r>
        <w:rPr>
          <w:rFonts w:ascii="Arial" w:hAnsi="Arial" w:cs="Arial"/>
          <w:b w:val="0"/>
          <w:bCs/>
          <w:szCs w:val="24"/>
        </w:rPr>
        <w:t>the</w:t>
      </w:r>
      <w:proofErr w:type="gramEnd"/>
      <w:r>
        <w:rPr>
          <w:rFonts w:ascii="Arial" w:hAnsi="Arial" w:cs="Arial"/>
          <w:b w:val="0"/>
          <w:bCs/>
          <w:szCs w:val="24"/>
        </w:rPr>
        <w:t xml:space="preserve"> acquisition of bulk goods of a special safety (other than water) will be discouraged </w:t>
      </w:r>
      <w:r w:rsidR="00143AA0">
        <w:rPr>
          <w:rFonts w:ascii="Arial" w:hAnsi="Arial" w:cs="Arial"/>
          <w:b w:val="0"/>
          <w:bCs/>
          <w:szCs w:val="24"/>
        </w:rPr>
        <w:t>which necessitate special safety arrangement, including gasses and fuel.</w:t>
      </w:r>
    </w:p>
    <w:p w:rsidR="00143AA0" w:rsidRDefault="00975D68" w:rsidP="00975D68">
      <w:pPr>
        <w:pStyle w:val="Subtitle"/>
        <w:numPr>
          <w:ilvl w:val="1"/>
          <w:numId w:val="53"/>
        </w:numPr>
        <w:ind w:right="283"/>
        <w:jc w:val="both"/>
        <w:rPr>
          <w:rFonts w:ascii="Arial" w:hAnsi="Arial" w:cs="Arial"/>
          <w:b w:val="0"/>
          <w:bCs/>
          <w:szCs w:val="24"/>
        </w:rPr>
      </w:pPr>
      <w:proofErr w:type="gramStart"/>
      <w:r>
        <w:rPr>
          <w:rFonts w:ascii="Arial" w:hAnsi="Arial" w:cs="Arial"/>
          <w:b w:val="0"/>
          <w:bCs/>
          <w:szCs w:val="24"/>
        </w:rPr>
        <w:t>w</w:t>
      </w:r>
      <w:r w:rsidR="00143AA0">
        <w:rPr>
          <w:rFonts w:ascii="Arial" w:hAnsi="Arial" w:cs="Arial"/>
          <w:b w:val="0"/>
          <w:bCs/>
          <w:szCs w:val="24"/>
        </w:rPr>
        <w:t>here</w:t>
      </w:r>
      <w:proofErr w:type="gramEnd"/>
      <w:r w:rsidR="00143AA0">
        <w:rPr>
          <w:rFonts w:ascii="Arial" w:hAnsi="Arial" w:cs="Arial"/>
          <w:b w:val="0"/>
          <w:bCs/>
          <w:szCs w:val="24"/>
        </w:rPr>
        <w:t xml:space="preserve"> the storage of goods in bulk is justified, such justification </w:t>
      </w:r>
      <w:r>
        <w:rPr>
          <w:rFonts w:ascii="Arial" w:hAnsi="Arial" w:cs="Arial"/>
          <w:b w:val="0"/>
          <w:bCs/>
          <w:szCs w:val="24"/>
        </w:rPr>
        <w:t xml:space="preserve">will </w:t>
      </w:r>
      <w:r w:rsidR="00143AA0">
        <w:rPr>
          <w:rFonts w:ascii="Arial" w:hAnsi="Arial" w:cs="Arial"/>
          <w:b w:val="0"/>
          <w:bCs/>
          <w:szCs w:val="24"/>
        </w:rPr>
        <w:t>be based on sound reasons, including the total cost of ownership and cost advantages for the municipality.</w:t>
      </w:r>
    </w:p>
    <w:p w:rsidR="00143AA0" w:rsidRDefault="00143AA0" w:rsidP="004E08CE">
      <w:pPr>
        <w:pStyle w:val="Subtitle"/>
        <w:ind w:right="283"/>
        <w:jc w:val="both"/>
        <w:rPr>
          <w:rFonts w:ascii="Arial" w:hAnsi="Arial" w:cs="Arial"/>
          <w:b w:val="0"/>
          <w:bCs/>
          <w:szCs w:val="24"/>
        </w:rPr>
      </w:pPr>
    </w:p>
    <w:p w:rsidR="00940670" w:rsidRPr="00940670" w:rsidRDefault="00940670" w:rsidP="004E08CE">
      <w:pPr>
        <w:pStyle w:val="Heading3"/>
        <w:jc w:val="both"/>
      </w:pPr>
      <w:bookmarkStart w:id="53" w:name="_Toc482640037"/>
      <w:r w:rsidRPr="00940670">
        <w:t>4.3.28 Proudly SA Campaign/ Local Production Content</w:t>
      </w:r>
      <w:bookmarkEnd w:id="53"/>
      <w:r w:rsidRPr="00940670">
        <w:t xml:space="preserve"> </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The municipality will ensure that where necessary preference will be given to local goods and service during procurement.  Bids in respect of services, works or goods that have been designated for local production and content, must contain a specific bidding condition that only locally produced goods, services or works or locally manufactured goods with a stipulated minimum threshold for local production and content will be considered</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Where there is no designated sector, an organ of the state may include, as a specific tendering condition, that only locally produced services, works or goods or locally manufactured goods with a stipulated minimum threshold for local production and content, will be considered, on condition that such prescript and threshold(S) are in accordance with the specific directives issued for this purpose by the National Treasury in consultation with the Department of Trade and Industry.</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Every tender issued in terms of regulation 9 must be measurable and audited.</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Where necessary, for tenders referred to in sub-regulation (1) and (3) , a two stage tendering process may be followed, where the first stage involves functionality and minimum threshold for local production and content and the second stage price and B-BBEE with the possibility of price negotiations only with the short listed tenderer/s.</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CONDITIONS</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Only a tenderer who has completed and signed the declaration part of the </w:t>
      </w:r>
      <w:proofErr w:type="gramStart"/>
      <w:r w:rsidRPr="00940670">
        <w:rPr>
          <w:rFonts w:ascii="Arial" w:hAnsi="Arial" w:cs="Arial"/>
          <w:bCs w:val="0"/>
        </w:rPr>
        <w:t>tenders</w:t>
      </w:r>
      <w:proofErr w:type="gramEnd"/>
      <w:r w:rsidRPr="00940670">
        <w:rPr>
          <w:rFonts w:ascii="Arial" w:hAnsi="Arial" w:cs="Arial"/>
          <w:bCs w:val="0"/>
        </w:rPr>
        <w:t xml:space="preserve"> documentation may be considered.</w:t>
      </w: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An organ of state must, when calculating comparative prices, take into account any discounts which have been offered unconditionally.</w:t>
      </w: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A discount which has been offered conditionally </w:t>
      </w:r>
      <w:proofErr w:type="gramStart"/>
      <w:r w:rsidRPr="00940670">
        <w:rPr>
          <w:rFonts w:ascii="Arial" w:hAnsi="Arial" w:cs="Arial"/>
          <w:bCs w:val="0"/>
        </w:rPr>
        <w:t>must ,</w:t>
      </w:r>
      <w:proofErr w:type="gramEnd"/>
      <w:r w:rsidRPr="00940670">
        <w:rPr>
          <w:rFonts w:ascii="Arial" w:hAnsi="Arial" w:cs="Arial"/>
          <w:bCs w:val="0"/>
        </w:rPr>
        <w:t xml:space="preserve"> despite not being taken into account for evaluation purposes , be implemented when payment is </w:t>
      </w:r>
      <w:proofErr w:type="spellStart"/>
      <w:r w:rsidRPr="00940670">
        <w:rPr>
          <w:rFonts w:ascii="Arial" w:hAnsi="Arial" w:cs="Arial"/>
          <w:bCs w:val="0"/>
        </w:rPr>
        <w:t>effected</w:t>
      </w:r>
      <w:proofErr w:type="spellEnd"/>
      <w:r w:rsidRPr="00940670">
        <w:rPr>
          <w:rFonts w:ascii="Arial" w:hAnsi="Arial" w:cs="Arial"/>
          <w:bCs w:val="0"/>
        </w:rPr>
        <w:t>.</w:t>
      </w: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Points scored must be </w:t>
      </w:r>
      <w:proofErr w:type="spellStart"/>
      <w:r w:rsidRPr="00940670">
        <w:rPr>
          <w:rFonts w:ascii="Arial" w:hAnsi="Arial" w:cs="Arial"/>
          <w:bCs w:val="0"/>
        </w:rPr>
        <w:t>arounded</w:t>
      </w:r>
      <w:proofErr w:type="spellEnd"/>
      <w:r w:rsidRPr="00940670">
        <w:rPr>
          <w:rFonts w:ascii="Arial" w:hAnsi="Arial" w:cs="Arial"/>
          <w:bCs w:val="0"/>
        </w:rPr>
        <w:t xml:space="preserve"> off to the nearest 2 decimal places.</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In the event that two or more tenders have scored equal total points, the successful tender must be the one scoring the highest number of preference points for B-BBEE.</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However, when functionality is part of the evaluation process and two or more tenders have scored equal points including preference points for B-BBEE, the successful tender must be the one scoring the highest score the functionality.</w:t>
      </w: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Should two or more tender be equal in all respect, the award shall be decided by the drawing of lots.</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A trust, consortium or joint venture will qualify for points for their B-BBEE status level as a legal entity, provided that the entity submits their B-BBEE status level certificates.</w:t>
      </w: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A trust, consortium or joint venture will qualify for points for their B-BBEE status level as an unincorporated entity, provided that the entity submits their consolidated B- BBEE scorecard as if they were a group structure and that such a consolidated B-BBEE scorecard is prepared for every separate tender. </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SUBCONTRACTING</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A person must not be awarded points for B-BBEE status level if it is indicated in the tender documents that such a tenderer intends sub-contracting more than 25% of the value of the contract to any other enterprise that does not qualify for at least the points that such a tender qualifies for, unless the intended </w:t>
      </w:r>
      <w:r w:rsidR="002A0CC0" w:rsidRPr="00940670">
        <w:rPr>
          <w:rFonts w:ascii="Arial" w:hAnsi="Arial" w:cs="Arial"/>
          <w:bCs w:val="0"/>
        </w:rPr>
        <w:t>sub-contractor</w:t>
      </w:r>
      <w:r w:rsidRPr="00940670">
        <w:rPr>
          <w:rFonts w:ascii="Arial" w:hAnsi="Arial" w:cs="Arial"/>
          <w:bCs w:val="0"/>
        </w:rPr>
        <w:t xml:space="preserve"> is an exempted micro enterprise that has the capability and ability to execute the sub-contract.</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 A person awarded a contract may not sub-contract more than 25% of the value of the contract to any other enterprise that does not have an equal or higher B-BBEE status level than the person concerned , unless the contract is subcontracted to an exempted micro enterprise that has the capability and ability to execute the sub0-contract.</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 xml:space="preserve">A person awarded a contract in relation to a designated sector may not subcontract in such a manner that the local production and content of the overall value of the contract is reduced to below the stipulated minimum threshold. </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Heading3"/>
        <w:jc w:val="both"/>
      </w:pPr>
      <w:bookmarkStart w:id="54" w:name="_Toc482640038"/>
      <w:r w:rsidRPr="00940670">
        <w:t>4.3.29 Procurement of services by tertiary institution</w:t>
      </w:r>
      <w:bookmarkEnd w:id="54"/>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When an organ of the state is in need of a service provided by only tertiary institution, such services must be procured through a tendering process from the identified tertiary institutions.</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BodyText"/>
        <w:spacing w:line="360" w:lineRule="auto"/>
        <w:ind w:right="283"/>
        <w:jc w:val="both"/>
        <w:rPr>
          <w:rFonts w:ascii="Arial" w:hAnsi="Arial" w:cs="Arial"/>
          <w:bCs w:val="0"/>
        </w:rPr>
      </w:pPr>
      <w:r w:rsidRPr="00940670">
        <w:rPr>
          <w:rFonts w:ascii="Arial" w:hAnsi="Arial" w:cs="Arial"/>
          <w:bCs w:val="0"/>
        </w:rPr>
        <w:t>Tertiary institutions referred to in sub-regulation (11) will be required to submit their B-BBEE status in terms of the specialized scorecard contained in the B-BBEE Codes of Good Practice</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Heading3"/>
        <w:numPr>
          <w:ilvl w:val="2"/>
          <w:numId w:val="77"/>
        </w:numPr>
        <w:spacing w:before="0" w:after="0"/>
        <w:jc w:val="both"/>
      </w:pPr>
      <w:bookmarkStart w:id="55" w:name="_Toc482640039"/>
      <w:r w:rsidRPr="00940670">
        <w:t>Cancellation and re-invitation of tender</w:t>
      </w:r>
      <w:bookmarkEnd w:id="55"/>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BodyText"/>
        <w:numPr>
          <w:ilvl w:val="0"/>
          <w:numId w:val="78"/>
        </w:numPr>
        <w:spacing w:line="360" w:lineRule="auto"/>
        <w:ind w:right="283"/>
        <w:jc w:val="both"/>
        <w:rPr>
          <w:rFonts w:ascii="Arial" w:hAnsi="Arial" w:cs="Arial"/>
          <w:bCs w:val="0"/>
        </w:rPr>
      </w:pPr>
      <w:r w:rsidRPr="00940670">
        <w:rPr>
          <w:rFonts w:ascii="Arial" w:hAnsi="Arial" w:cs="Arial"/>
          <w:bCs w:val="0"/>
        </w:rPr>
        <w:t>In the event that, in the application of the 80/20 preference point system as stipulated in the tender documents, all tenders received exceed the estimated Rand value of R1 000 000 , the tender invitation must be cancelled.</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BodyText"/>
        <w:numPr>
          <w:ilvl w:val="0"/>
          <w:numId w:val="78"/>
        </w:numPr>
        <w:spacing w:line="360" w:lineRule="auto"/>
        <w:ind w:right="283"/>
        <w:jc w:val="both"/>
        <w:rPr>
          <w:rFonts w:ascii="Arial" w:hAnsi="Arial" w:cs="Arial"/>
          <w:bCs w:val="0"/>
        </w:rPr>
      </w:pPr>
      <w:r w:rsidRPr="00940670">
        <w:rPr>
          <w:rFonts w:ascii="Arial" w:hAnsi="Arial" w:cs="Arial"/>
          <w:bCs w:val="0"/>
        </w:rPr>
        <w:t>If one or more of the acceptable tenders received are within the prescribed threshold of R1 000 000, all tenders received must be cancelled on the 80/20 preference point system.</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BodyText"/>
        <w:numPr>
          <w:ilvl w:val="0"/>
          <w:numId w:val="78"/>
        </w:numPr>
        <w:spacing w:line="360" w:lineRule="auto"/>
        <w:ind w:right="283"/>
        <w:jc w:val="both"/>
        <w:rPr>
          <w:rFonts w:ascii="Arial" w:hAnsi="Arial" w:cs="Arial"/>
          <w:bCs w:val="0"/>
        </w:rPr>
      </w:pPr>
      <w:r w:rsidRPr="00940670">
        <w:rPr>
          <w:rFonts w:ascii="Arial" w:hAnsi="Arial" w:cs="Arial"/>
          <w:bCs w:val="0"/>
        </w:rPr>
        <w:t>In the events that, in the application of the 90/10 preference point system as stipulated in the tender documents , all tenders received are equal to , or below R1 000 000 , the tender must be cancelled.</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BodyText"/>
        <w:numPr>
          <w:ilvl w:val="0"/>
          <w:numId w:val="78"/>
        </w:numPr>
        <w:spacing w:line="360" w:lineRule="auto"/>
        <w:ind w:right="283"/>
        <w:jc w:val="both"/>
        <w:rPr>
          <w:rFonts w:ascii="Arial" w:hAnsi="Arial" w:cs="Arial"/>
          <w:bCs w:val="0"/>
        </w:rPr>
      </w:pPr>
      <w:r w:rsidRPr="00940670">
        <w:rPr>
          <w:rFonts w:ascii="Arial" w:hAnsi="Arial" w:cs="Arial"/>
          <w:bCs w:val="0"/>
        </w:rPr>
        <w:t>If one or more of the acceptable tenders received are above the prescribed threshold of R1 000 000, all tenders received must be evaluated on the 90/10 preference point system.</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16B4">
      <w:pPr>
        <w:pStyle w:val="BodyText"/>
        <w:numPr>
          <w:ilvl w:val="0"/>
          <w:numId w:val="78"/>
        </w:numPr>
        <w:spacing w:line="360" w:lineRule="auto"/>
        <w:ind w:right="283"/>
        <w:jc w:val="both"/>
        <w:rPr>
          <w:rFonts w:ascii="Arial" w:hAnsi="Arial" w:cs="Arial"/>
          <w:bCs w:val="0"/>
        </w:rPr>
      </w:pPr>
      <w:r w:rsidRPr="00940670">
        <w:rPr>
          <w:rFonts w:ascii="Arial" w:hAnsi="Arial" w:cs="Arial"/>
          <w:bCs w:val="0"/>
        </w:rPr>
        <w:t>An organ of state which has cancelled a tender invitation as contemplated in sub-regulations (1) (a) and (2) (a) must re-invite tenders and must, in the tender documents, stipulate the correct preference point system to be applied.</w:t>
      </w:r>
    </w:p>
    <w:p w:rsidR="00940670" w:rsidRPr="00940670" w:rsidRDefault="00940670" w:rsidP="004E08CE">
      <w:pPr>
        <w:pStyle w:val="BodyText"/>
        <w:spacing w:line="360" w:lineRule="auto"/>
        <w:ind w:right="283"/>
        <w:jc w:val="both"/>
        <w:rPr>
          <w:rFonts w:ascii="Arial" w:hAnsi="Arial" w:cs="Arial"/>
          <w:bCs w:val="0"/>
        </w:rPr>
      </w:pPr>
    </w:p>
    <w:p w:rsidR="00940670" w:rsidRPr="00940670" w:rsidRDefault="00940670" w:rsidP="004E08CE">
      <w:pPr>
        <w:pStyle w:val="Heading3"/>
        <w:jc w:val="both"/>
      </w:pPr>
      <w:bookmarkStart w:id="56" w:name="_Toc482640040"/>
      <w:r w:rsidRPr="00940670">
        <w:t>4.3.31 Appointment of consultants</w:t>
      </w:r>
      <w:bookmarkEnd w:id="56"/>
    </w:p>
    <w:p w:rsidR="00940670" w:rsidRPr="00940670" w:rsidRDefault="00940670" w:rsidP="004E08CE">
      <w:pPr>
        <w:pStyle w:val="Subtitle"/>
        <w:tabs>
          <w:tab w:val="left" w:pos="-90"/>
        </w:tabs>
        <w:jc w:val="both"/>
        <w:rPr>
          <w:rFonts w:ascii="Arial" w:hAnsi="Arial" w:cs="Arial"/>
          <w:b w:val="0"/>
          <w:szCs w:val="24"/>
        </w:rPr>
      </w:pPr>
    </w:p>
    <w:p w:rsidR="00940670" w:rsidRPr="00940670" w:rsidRDefault="00940670" w:rsidP="004E16B4">
      <w:pPr>
        <w:numPr>
          <w:ilvl w:val="0"/>
          <w:numId w:val="40"/>
        </w:numPr>
        <w:spacing w:line="360" w:lineRule="auto"/>
        <w:jc w:val="both"/>
        <w:rPr>
          <w:rFonts w:ascii="Arial" w:hAnsi="Arial" w:cs="Arial"/>
          <w:bCs/>
        </w:rPr>
      </w:pPr>
      <w:r w:rsidRPr="00940670">
        <w:rPr>
          <w:rFonts w:ascii="Arial" w:hAnsi="Arial" w:cs="Arial"/>
          <w:bCs/>
        </w:rPr>
        <w:t>The consultants shall be appointed according to the applicable Acts as amended and remunerated according to the latest applicable Government Gazette regarding professional fees:</w:t>
      </w:r>
    </w:p>
    <w:p w:rsidR="00940670" w:rsidRPr="00940670" w:rsidRDefault="00940670" w:rsidP="004E16B4">
      <w:pPr>
        <w:pStyle w:val="BodyText"/>
        <w:numPr>
          <w:ilvl w:val="0"/>
          <w:numId w:val="40"/>
        </w:numPr>
        <w:spacing w:line="360" w:lineRule="auto"/>
        <w:jc w:val="both"/>
        <w:rPr>
          <w:rFonts w:ascii="Arial" w:hAnsi="Arial" w:cs="Arial"/>
          <w:bCs w:val="0"/>
        </w:rPr>
      </w:pPr>
      <w:r w:rsidRPr="00940670">
        <w:rPr>
          <w:rFonts w:ascii="Arial" w:hAnsi="Arial" w:cs="Arial"/>
          <w:bCs w:val="0"/>
        </w:rPr>
        <w:t xml:space="preserve">Consultancy services must be procured through competitive bids if </w:t>
      </w:r>
    </w:p>
    <w:p w:rsidR="00940670" w:rsidRPr="00940670" w:rsidRDefault="00940670" w:rsidP="004E16B4">
      <w:pPr>
        <w:pStyle w:val="BodyText"/>
        <w:numPr>
          <w:ilvl w:val="0"/>
          <w:numId w:val="41"/>
        </w:numPr>
        <w:spacing w:line="360" w:lineRule="auto"/>
        <w:jc w:val="both"/>
        <w:rPr>
          <w:rFonts w:ascii="Arial" w:hAnsi="Arial" w:cs="Arial"/>
          <w:bCs w:val="0"/>
        </w:rPr>
      </w:pPr>
      <w:r w:rsidRPr="00940670">
        <w:rPr>
          <w:rFonts w:ascii="Arial" w:hAnsi="Arial" w:cs="Arial"/>
          <w:bCs w:val="0"/>
        </w:rPr>
        <w:t>the value of the contract exceeds R200 000 (VAT included); or</w:t>
      </w:r>
    </w:p>
    <w:p w:rsidR="00940670" w:rsidRPr="00940670" w:rsidRDefault="00940670" w:rsidP="004E16B4">
      <w:pPr>
        <w:pStyle w:val="BodyText"/>
        <w:numPr>
          <w:ilvl w:val="0"/>
          <w:numId w:val="41"/>
        </w:numPr>
        <w:spacing w:line="360" w:lineRule="auto"/>
        <w:jc w:val="both"/>
        <w:rPr>
          <w:rFonts w:ascii="Arial" w:hAnsi="Arial" w:cs="Arial"/>
          <w:bCs w:val="0"/>
        </w:rPr>
      </w:pPr>
      <w:proofErr w:type="gramStart"/>
      <w:r w:rsidRPr="00940670">
        <w:rPr>
          <w:rFonts w:ascii="Arial" w:hAnsi="Arial" w:cs="Arial"/>
          <w:bCs w:val="0"/>
        </w:rPr>
        <w:t>the</w:t>
      </w:r>
      <w:proofErr w:type="gramEnd"/>
      <w:r w:rsidRPr="00940670">
        <w:rPr>
          <w:rFonts w:ascii="Arial" w:hAnsi="Arial" w:cs="Arial"/>
          <w:bCs w:val="0"/>
        </w:rPr>
        <w:t xml:space="preserve"> duration period of the contract exceeds one year.</w:t>
      </w:r>
    </w:p>
    <w:p w:rsidR="00940670" w:rsidRPr="00940670" w:rsidRDefault="00940670" w:rsidP="004E16B4">
      <w:pPr>
        <w:pStyle w:val="BodyText"/>
        <w:numPr>
          <w:ilvl w:val="0"/>
          <w:numId w:val="40"/>
        </w:numPr>
        <w:spacing w:line="360" w:lineRule="auto"/>
        <w:jc w:val="both"/>
        <w:rPr>
          <w:rFonts w:ascii="Arial" w:hAnsi="Arial" w:cs="Arial"/>
          <w:b w:val="0"/>
        </w:rPr>
      </w:pPr>
      <w:r w:rsidRPr="00940670">
        <w:rPr>
          <w:rFonts w:ascii="Arial" w:hAnsi="Arial" w:cs="Arial"/>
          <w:bCs w:val="0"/>
        </w:rPr>
        <w:t>In addition to any requirements prescribed by this policy for competitive bids, bidders must furnish particulars of –</w:t>
      </w:r>
      <w:r w:rsidRPr="00940670">
        <w:rPr>
          <w:rFonts w:ascii="Arial" w:hAnsi="Arial" w:cs="Arial"/>
          <w:b w:val="0"/>
        </w:rPr>
        <w:t xml:space="preserve">  </w:t>
      </w:r>
    </w:p>
    <w:p w:rsidR="00940670" w:rsidRPr="00940670" w:rsidRDefault="00940670" w:rsidP="004E16B4">
      <w:pPr>
        <w:pStyle w:val="Subtitle"/>
        <w:numPr>
          <w:ilvl w:val="0"/>
          <w:numId w:val="42"/>
        </w:numPr>
        <w:tabs>
          <w:tab w:val="left" w:pos="0"/>
        </w:tabs>
        <w:jc w:val="both"/>
        <w:rPr>
          <w:rFonts w:ascii="Arial" w:hAnsi="Arial" w:cs="Arial"/>
          <w:b w:val="0"/>
          <w:szCs w:val="24"/>
        </w:rPr>
      </w:pPr>
      <w:proofErr w:type="gramStart"/>
      <w:r w:rsidRPr="00940670">
        <w:rPr>
          <w:rFonts w:ascii="Arial" w:hAnsi="Arial" w:cs="Arial"/>
          <w:b w:val="0"/>
          <w:szCs w:val="24"/>
        </w:rPr>
        <w:t>all</w:t>
      </w:r>
      <w:proofErr w:type="gramEnd"/>
      <w:r w:rsidRPr="00940670">
        <w:rPr>
          <w:rFonts w:ascii="Arial" w:hAnsi="Arial" w:cs="Arial"/>
          <w:b w:val="0"/>
          <w:szCs w:val="24"/>
        </w:rPr>
        <w:t xml:space="preserve"> consultancy services provided to an organ of state in the last five </w:t>
      </w:r>
    </w:p>
    <w:p w:rsidR="00940670" w:rsidRPr="00940670" w:rsidRDefault="00940670" w:rsidP="004E08CE">
      <w:pPr>
        <w:pStyle w:val="Subtitle"/>
        <w:tabs>
          <w:tab w:val="left" w:pos="0"/>
        </w:tabs>
        <w:ind w:left="720"/>
        <w:jc w:val="both"/>
        <w:rPr>
          <w:rFonts w:ascii="Arial" w:hAnsi="Arial" w:cs="Arial"/>
          <w:b w:val="0"/>
          <w:szCs w:val="24"/>
        </w:rPr>
      </w:pPr>
      <w:r w:rsidRPr="00940670">
        <w:rPr>
          <w:rFonts w:ascii="Arial" w:hAnsi="Arial" w:cs="Arial"/>
          <w:b w:val="0"/>
          <w:szCs w:val="24"/>
        </w:rPr>
        <w:t xml:space="preserve">     </w:t>
      </w:r>
      <w:proofErr w:type="gramStart"/>
      <w:r w:rsidRPr="00940670">
        <w:rPr>
          <w:rFonts w:ascii="Arial" w:hAnsi="Arial" w:cs="Arial"/>
          <w:b w:val="0"/>
          <w:szCs w:val="24"/>
        </w:rPr>
        <w:t>years</w:t>
      </w:r>
      <w:proofErr w:type="gramEnd"/>
      <w:r w:rsidRPr="00940670">
        <w:rPr>
          <w:rFonts w:ascii="Arial" w:hAnsi="Arial" w:cs="Arial"/>
          <w:b w:val="0"/>
          <w:szCs w:val="24"/>
        </w:rPr>
        <w:t>; and</w:t>
      </w:r>
    </w:p>
    <w:p w:rsidR="00940670" w:rsidRPr="00940670" w:rsidRDefault="00940670" w:rsidP="004E16B4">
      <w:pPr>
        <w:pStyle w:val="Subtitle"/>
        <w:numPr>
          <w:ilvl w:val="0"/>
          <w:numId w:val="42"/>
        </w:numPr>
        <w:tabs>
          <w:tab w:val="left" w:pos="0"/>
        </w:tabs>
        <w:jc w:val="both"/>
        <w:rPr>
          <w:rFonts w:ascii="Arial" w:hAnsi="Arial" w:cs="Arial"/>
          <w:b w:val="0"/>
          <w:szCs w:val="24"/>
        </w:rPr>
      </w:pPr>
      <w:proofErr w:type="gramStart"/>
      <w:r w:rsidRPr="00940670">
        <w:rPr>
          <w:rFonts w:ascii="Arial" w:hAnsi="Arial" w:cs="Arial"/>
          <w:b w:val="0"/>
          <w:szCs w:val="24"/>
        </w:rPr>
        <w:t>any</w:t>
      </w:r>
      <w:proofErr w:type="gramEnd"/>
      <w:r w:rsidRPr="00940670">
        <w:rPr>
          <w:rFonts w:ascii="Arial" w:hAnsi="Arial" w:cs="Arial"/>
          <w:b w:val="0"/>
          <w:szCs w:val="24"/>
        </w:rPr>
        <w:t xml:space="preserve"> similar consultancy services provided to an organ of state in the </w:t>
      </w:r>
    </w:p>
    <w:p w:rsidR="00940670" w:rsidRPr="00940670" w:rsidRDefault="00940670" w:rsidP="004E08CE">
      <w:pPr>
        <w:pStyle w:val="Subtitle"/>
        <w:tabs>
          <w:tab w:val="left" w:pos="0"/>
        </w:tabs>
        <w:ind w:left="720"/>
        <w:jc w:val="both"/>
        <w:rPr>
          <w:rFonts w:ascii="Arial" w:hAnsi="Arial" w:cs="Arial"/>
          <w:b w:val="0"/>
          <w:szCs w:val="24"/>
        </w:rPr>
      </w:pPr>
      <w:r w:rsidRPr="00940670">
        <w:rPr>
          <w:rFonts w:ascii="Arial" w:hAnsi="Arial" w:cs="Arial"/>
          <w:b w:val="0"/>
          <w:szCs w:val="24"/>
        </w:rPr>
        <w:t xml:space="preserve">     </w:t>
      </w:r>
      <w:proofErr w:type="gramStart"/>
      <w:r w:rsidRPr="00940670">
        <w:rPr>
          <w:rFonts w:ascii="Arial" w:hAnsi="Arial" w:cs="Arial"/>
          <w:b w:val="0"/>
          <w:szCs w:val="24"/>
        </w:rPr>
        <w:t>last</w:t>
      </w:r>
      <w:proofErr w:type="gramEnd"/>
      <w:r w:rsidRPr="00940670">
        <w:rPr>
          <w:rFonts w:ascii="Arial" w:hAnsi="Arial" w:cs="Arial"/>
          <w:b w:val="0"/>
          <w:szCs w:val="24"/>
        </w:rPr>
        <w:t xml:space="preserve"> five years.</w:t>
      </w:r>
    </w:p>
    <w:p w:rsidR="00940670" w:rsidRPr="00940670" w:rsidRDefault="00940670" w:rsidP="004E08CE">
      <w:pPr>
        <w:pStyle w:val="BodyText"/>
        <w:spacing w:line="360" w:lineRule="auto"/>
        <w:ind w:left="720" w:hanging="436"/>
        <w:jc w:val="both"/>
        <w:rPr>
          <w:rFonts w:ascii="Arial" w:hAnsi="Arial" w:cs="Arial"/>
          <w:bCs w:val="0"/>
        </w:rPr>
      </w:pPr>
      <w:r w:rsidRPr="00940670">
        <w:rPr>
          <w:rFonts w:ascii="Arial" w:hAnsi="Arial" w:cs="Arial"/>
          <w:bCs w:val="0"/>
        </w:rPr>
        <w:t xml:space="preserve">   4)</w:t>
      </w:r>
      <w:r w:rsidRPr="00940670">
        <w:rPr>
          <w:rFonts w:ascii="Arial" w:hAnsi="Arial" w:cs="Arial"/>
          <w:b w:val="0"/>
        </w:rPr>
        <w:tab/>
      </w:r>
      <w:r w:rsidRPr="00940670">
        <w:rPr>
          <w:rFonts w:ascii="Arial" w:hAnsi="Arial" w:cs="Arial"/>
          <w:bCs w:val="0"/>
        </w:rPr>
        <w:t>The accounting officer must ensure that copyright in any document produced, and the patent rights or ownership in any plant, machinery, thing, system or process designed or devised, by a consultant in the course of the consultancy service is vested in the</w:t>
      </w:r>
      <w:r w:rsidRPr="00940670">
        <w:rPr>
          <w:rFonts w:ascii="Arial" w:hAnsi="Arial" w:cs="Arial"/>
          <w:b w:val="0"/>
        </w:rPr>
        <w:t xml:space="preserve"> </w:t>
      </w:r>
      <w:r w:rsidRPr="00940670">
        <w:rPr>
          <w:rFonts w:ascii="Arial" w:hAnsi="Arial" w:cs="Arial"/>
          <w:bCs w:val="0"/>
        </w:rPr>
        <w:t>municipality</w:t>
      </w:r>
    </w:p>
    <w:p w:rsidR="00940670" w:rsidRPr="00940670" w:rsidRDefault="00940670" w:rsidP="004E08CE">
      <w:pPr>
        <w:pStyle w:val="BodyText"/>
        <w:spacing w:line="360" w:lineRule="auto"/>
        <w:ind w:left="720" w:hanging="720"/>
        <w:jc w:val="both"/>
        <w:rPr>
          <w:rFonts w:ascii="Arial" w:hAnsi="Arial" w:cs="Arial"/>
          <w:bCs w:val="0"/>
        </w:rPr>
      </w:pPr>
    </w:p>
    <w:p w:rsidR="00940670" w:rsidRPr="00940670" w:rsidRDefault="00940670" w:rsidP="004E08CE">
      <w:pPr>
        <w:pStyle w:val="BodyText"/>
        <w:spacing w:line="360" w:lineRule="auto"/>
        <w:ind w:left="720" w:hanging="720"/>
        <w:jc w:val="both"/>
        <w:rPr>
          <w:rFonts w:ascii="Arial" w:hAnsi="Arial" w:cs="Arial"/>
          <w:bCs w:val="0"/>
        </w:rPr>
      </w:pPr>
      <w:r w:rsidRPr="00940670">
        <w:rPr>
          <w:rFonts w:ascii="Arial" w:hAnsi="Arial" w:cs="Arial"/>
          <w:b w:val="0"/>
        </w:rPr>
        <w:t xml:space="preserve">  NON- TECHNICAL PROJECTS AND CONSULTANTS</w:t>
      </w:r>
    </w:p>
    <w:p w:rsidR="00940670" w:rsidRPr="00940670" w:rsidRDefault="00940670" w:rsidP="004E08CE">
      <w:pPr>
        <w:pStyle w:val="BodyText"/>
        <w:spacing w:line="360" w:lineRule="auto"/>
        <w:ind w:left="426"/>
        <w:jc w:val="both"/>
        <w:rPr>
          <w:rFonts w:ascii="Arial" w:hAnsi="Arial" w:cs="Arial"/>
          <w:bCs w:val="0"/>
        </w:rPr>
      </w:pPr>
      <w:r w:rsidRPr="00940670">
        <w:rPr>
          <w:rFonts w:ascii="Arial" w:hAnsi="Arial" w:cs="Arial"/>
          <w:bCs w:val="0"/>
        </w:rPr>
        <w:t>The evaluation and appointment of consultants and professional service providers involved in services other than physical infrastructure shall be subjected to the same criteria provided that the base value is calculated on the strength of price and shall include factors related to cost, expertise, experience, methodology, deliverables and the remainder to specific goals.</w:t>
      </w:r>
      <w:r w:rsidRPr="00940670">
        <w:rPr>
          <w:rFonts w:ascii="Arial" w:hAnsi="Arial" w:cs="Arial"/>
          <w:b w:val="0"/>
          <w:i/>
          <w:iCs/>
          <w:u w:val="single"/>
        </w:rPr>
        <w:t xml:space="preserve"> </w:t>
      </w:r>
    </w:p>
    <w:p w:rsidR="00940670" w:rsidRPr="00940670" w:rsidRDefault="00940670" w:rsidP="004E08CE">
      <w:pPr>
        <w:pStyle w:val="BodyText"/>
        <w:spacing w:line="360" w:lineRule="auto"/>
        <w:jc w:val="both"/>
        <w:rPr>
          <w:rFonts w:ascii="Arial" w:hAnsi="Arial" w:cs="Arial"/>
          <w:b w:val="0"/>
        </w:rPr>
      </w:pPr>
    </w:p>
    <w:p w:rsidR="00940670" w:rsidRPr="00940670" w:rsidRDefault="00940670" w:rsidP="004E08CE">
      <w:pPr>
        <w:pStyle w:val="Heading2"/>
        <w:ind w:left="426" w:hanging="426"/>
        <w:jc w:val="both"/>
        <w:rPr>
          <w:b w:val="0"/>
        </w:rPr>
      </w:pPr>
      <w:bookmarkStart w:id="57" w:name="_Toc482640041"/>
      <w:r w:rsidRPr="00940670">
        <w:rPr>
          <w:b w:val="0"/>
        </w:rPr>
        <w:t xml:space="preserve">4.4 </w:t>
      </w:r>
      <w:r w:rsidRPr="00940670">
        <w:rPr>
          <w:b w:val="0"/>
        </w:rPr>
        <w:tab/>
        <w:t>Deviation from, and ratification of minor breaches of, procurement processes</w:t>
      </w:r>
      <w:bookmarkEnd w:id="57"/>
    </w:p>
    <w:p w:rsidR="00940670" w:rsidRPr="00940670" w:rsidRDefault="00940670" w:rsidP="004E08CE">
      <w:pPr>
        <w:pStyle w:val="Title"/>
        <w:spacing w:line="360" w:lineRule="auto"/>
        <w:ind w:right="283"/>
        <w:jc w:val="both"/>
        <w:rPr>
          <w:rFonts w:ascii="Arial" w:hAnsi="Arial" w:cs="Arial"/>
          <w:sz w:val="24"/>
          <w:szCs w:val="24"/>
          <w:u w:val="none"/>
        </w:rPr>
      </w:pPr>
      <w:r w:rsidRPr="00940670">
        <w:rPr>
          <w:rFonts w:ascii="Arial" w:hAnsi="Arial" w:cs="Arial"/>
          <w:sz w:val="24"/>
          <w:szCs w:val="24"/>
          <w:u w:val="none"/>
        </w:rPr>
        <w:t xml:space="preserve"> </w:t>
      </w:r>
    </w:p>
    <w:p w:rsidR="00940670" w:rsidRPr="00940670" w:rsidRDefault="00940670" w:rsidP="004E08CE">
      <w:pPr>
        <w:pStyle w:val="BodyTextIndent"/>
        <w:tabs>
          <w:tab w:val="left" w:pos="426"/>
        </w:tabs>
        <w:ind w:left="851" w:right="283" w:hanging="851"/>
        <w:jc w:val="both"/>
        <w:rPr>
          <w:rFonts w:ascii="Arial" w:hAnsi="Arial" w:cs="Arial"/>
          <w:i/>
          <w:iCs/>
        </w:rPr>
      </w:pPr>
      <w:r w:rsidRPr="00940670">
        <w:rPr>
          <w:rFonts w:ascii="Arial" w:hAnsi="Arial" w:cs="Arial"/>
          <w:b/>
        </w:rPr>
        <w:tab/>
      </w:r>
      <w:r w:rsidRPr="00940670">
        <w:rPr>
          <w:rFonts w:ascii="Arial" w:hAnsi="Arial" w:cs="Arial"/>
          <w:i/>
          <w:iCs/>
        </w:rPr>
        <w:t>The accounting officer may –</w:t>
      </w:r>
    </w:p>
    <w:p w:rsidR="00940670" w:rsidRPr="00940670" w:rsidRDefault="00940670" w:rsidP="004E08CE">
      <w:pPr>
        <w:pStyle w:val="BodyTextIndent"/>
        <w:ind w:left="1418" w:right="283" w:hanging="567"/>
        <w:jc w:val="both"/>
        <w:rPr>
          <w:rFonts w:ascii="Arial" w:hAnsi="Arial" w:cs="Arial"/>
          <w:i/>
          <w:iCs/>
        </w:rPr>
      </w:pPr>
      <w:r w:rsidRPr="00940670">
        <w:rPr>
          <w:rFonts w:ascii="Arial" w:hAnsi="Arial" w:cs="Arial"/>
          <w:i/>
          <w:iCs/>
        </w:rPr>
        <w:t>(a)</w:t>
      </w:r>
      <w:r w:rsidRPr="00940670">
        <w:rPr>
          <w:rFonts w:ascii="Arial" w:hAnsi="Arial" w:cs="Arial"/>
          <w:i/>
          <w:iCs/>
        </w:rPr>
        <w:tab/>
      </w:r>
      <w:proofErr w:type="gramStart"/>
      <w:r w:rsidRPr="00940670">
        <w:rPr>
          <w:rFonts w:ascii="Arial" w:hAnsi="Arial" w:cs="Arial"/>
          <w:i/>
          <w:iCs/>
        </w:rPr>
        <w:t>dispense</w:t>
      </w:r>
      <w:proofErr w:type="gramEnd"/>
      <w:r w:rsidRPr="00940670">
        <w:rPr>
          <w:rFonts w:ascii="Arial" w:hAnsi="Arial" w:cs="Arial"/>
          <w:i/>
          <w:iCs/>
        </w:rPr>
        <w:t xml:space="preserve"> with the official procurement processes established by this </w:t>
      </w:r>
      <w:r w:rsidRPr="00940670">
        <w:rPr>
          <w:rFonts w:ascii="Arial" w:hAnsi="Arial" w:cs="Arial"/>
          <w:i/>
          <w:iCs/>
        </w:rPr>
        <w:tab/>
        <w:t xml:space="preserve">Policy and to procure any required goods or services through any </w:t>
      </w:r>
      <w:r w:rsidRPr="00940670">
        <w:rPr>
          <w:rFonts w:ascii="Arial" w:hAnsi="Arial" w:cs="Arial"/>
          <w:i/>
          <w:iCs/>
        </w:rPr>
        <w:tab/>
        <w:t>convenient process, which may include direct negotiations, but only –</w:t>
      </w:r>
    </w:p>
    <w:p w:rsidR="00940670" w:rsidRPr="00940670" w:rsidRDefault="00940670" w:rsidP="004E08CE">
      <w:pPr>
        <w:pStyle w:val="BodyTextIndent"/>
        <w:ind w:left="1843" w:right="283" w:hanging="425"/>
        <w:jc w:val="both"/>
        <w:rPr>
          <w:rFonts w:ascii="Arial" w:hAnsi="Arial" w:cs="Arial"/>
          <w:i/>
          <w:iCs/>
        </w:rPr>
      </w:pPr>
      <w:r w:rsidRPr="00940670">
        <w:rPr>
          <w:rFonts w:ascii="Arial" w:hAnsi="Arial" w:cs="Arial"/>
          <w:i/>
          <w:iCs/>
        </w:rPr>
        <w:t>(i)</w:t>
      </w:r>
      <w:r w:rsidRPr="00940670">
        <w:rPr>
          <w:rFonts w:ascii="Arial" w:hAnsi="Arial" w:cs="Arial"/>
          <w:i/>
          <w:iCs/>
        </w:rPr>
        <w:tab/>
      </w:r>
      <w:proofErr w:type="gramStart"/>
      <w:r w:rsidRPr="00940670">
        <w:rPr>
          <w:rFonts w:ascii="Arial" w:hAnsi="Arial" w:cs="Arial"/>
          <w:i/>
          <w:iCs/>
        </w:rPr>
        <w:t>in</w:t>
      </w:r>
      <w:proofErr w:type="gramEnd"/>
      <w:r w:rsidRPr="00940670">
        <w:rPr>
          <w:rFonts w:ascii="Arial" w:hAnsi="Arial" w:cs="Arial"/>
          <w:i/>
          <w:iCs/>
        </w:rPr>
        <w:t xml:space="preserve"> an emergency</w:t>
      </w:r>
      <w:r w:rsidRPr="00940670">
        <w:rPr>
          <w:rStyle w:val="FootnoteReference"/>
          <w:rFonts w:ascii="Arial" w:hAnsi="Arial" w:cs="Arial"/>
          <w:i/>
          <w:iCs/>
        </w:rPr>
        <w:footnoteReference w:id="1"/>
      </w:r>
      <w:r w:rsidRPr="00940670">
        <w:rPr>
          <w:rFonts w:ascii="Arial" w:hAnsi="Arial" w:cs="Arial"/>
          <w:i/>
          <w:iCs/>
        </w:rPr>
        <w:t xml:space="preserve">; </w:t>
      </w:r>
    </w:p>
    <w:p w:rsidR="00940670" w:rsidRPr="00940670" w:rsidRDefault="00940670" w:rsidP="004E08CE">
      <w:pPr>
        <w:pStyle w:val="BodyTextIndent"/>
        <w:ind w:left="1843" w:right="283" w:hanging="425"/>
        <w:jc w:val="both"/>
        <w:rPr>
          <w:rFonts w:ascii="Arial" w:hAnsi="Arial" w:cs="Arial"/>
          <w:i/>
          <w:iCs/>
        </w:rPr>
      </w:pPr>
      <w:r w:rsidRPr="00940670">
        <w:rPr>
          <w:rFonts w:ascii="Arial" w:hAnsi="Arial" w:cs="Arial"/>
          <w:i/>
          <w:iCs/>
        </w:rPr>
        <w:t>(ii)</w:t>
      </w:r>
      <w:r w:rsidRPr="00940670">
        <w:rPr>
          <w:rFonts w:ascii="Arial" w:hAnsi="Arial" w:cs="Arial"/>
          <w:i/>
          <w:iCs/>
        </w:rPr>
        <w:tab/>
      </w:r>
      <w:proofErr w:type="gramStart"/>
      <w:r w:rsidRPr="00940670">
        <w:rPr>
          <w:rFonts w:ascii="Arial" w:hAnsi="Arial" w:cs="Arial"/>
          <w:i/>
          <w:iCs/>
        </w:rPr>
        <w:t>if</w:t>
      </w:r>
      <w:proofErr w:type="gramEnd"/>
      <w:r w:rsidRPr="00940670">
        <w:rPr>
          <w:rFonts w:ascii="Arial" w:hAnsi="Arial" w:cs="Arial"/>
          <w:i/>
          <w:iCs/>
        </w:rPr>
        <w:t xml:space="preserve"> such goods or services are produced or available from a single provider only; </w:t>
      </w:r>
    </w:p>
    <w:p w:rsidR="00940670" w:rsidRPr="00940670" w:rsidRDefault="00940670" w:rsidP="004E08CE">
      <w:pPr>
        <w:pStyle w:val="BodyTextIndent"/>
        <w:ind w:left="1843" w:right="283" w:hanging="425"/>
        <w:jc w:val="both"/>
        <w:rPr>
          <w:rFonts w:ascii="Arial" w:hAnsi="Arial" w:cs="Arial"/>
          <w:i/>
          <w:iCs/>
        </w:rPr>
      </w:pPr>
      <w:r w:rsidRPr="00940670">
        <w:rPr>
          <w:rFonts w:ascii="Arial" w:hAnsi="Arial" w:cs="Arial"/>
          <w:i/>
          <w:iCs/>
        </w:rPr>
        <w:t>(iii)</w:t>
      </w:r>
      <w:r w:rsidRPr="00940670">
        <w:rPr>
          <w:rFonts w:ascii="Arial" w:hAnsi="Arial" w:cs="Arial"/>
          <w:i/>
          <w:iCs/>
        </w:rPr>
        <w:tab/>
      </w:r>
      <w:proofErr w:type="gramStart"/>
      <w:r w:rsidRPr="00940670">
        <w:rPr>
          <w:rFonts w:ascii="Arial" w:hAnsi="Arial" w:cs="Arial"/>
          <w:i/>
          <w:iCs/>
        </w:rPr>
        <w:t>for</w:t>
      </w:r>
      <w:proofErr w:type="gramEnd"/>
      <w:r w:rsidRPr="00940670">
        <w:rPr>
          <w:rFonts w:ascii="Arial" w:hAnsi="Arial" w:cs="Arial"/>
          <w:i/>
          <w:iCs/>
        </w:rPr>
        <w:t xml:space="preserve"> the acquisition of special works of art or historical objects where specifications are difficult to compile;</w:t>
      </w:r>
    </w:p>
    <w:p w:rsidR="00940670" w:rsidRPr="00940670" w:rsidRDefault="00940670" w:rsidP="004E08CE">
      <w:pPr>
        <w:pStyle w:val="BodyTextIndent"/>
        <w:ind w:left="1843" w:right="283" w:hanging="425"/>
        <w:jc w:val="both"/>
        <w:rPr>
          <w:rFonts w:ascii="Arial" w:hAnsi="Arial" w:cs="Arial"/>
          <w:i/>
          <w:iCs/>
        </w:rPr>
      </w:pPr>
      <w:r w:rsidRPr="00940670">
        <w:rPr>
          <w:rFonts w:ascii="Arial" w:hAnsi="Arial" w:cs="Arial"/>
          <w:i/>
          <w:iCs/>
        </w:rPr>
        <w:t>(iv)</w:t>
      </w:r>
      <w:r w:rsidRPr="00940670">
        <w:rPr>
          <w:rFonts w:ascii="Arial" w:hAnsi="Arial" w:cs="Arial"/>
          <w:i/>
          <w:iCs/>
        </w:rPr>
        <w:tab/>
      </w:r>
      <w:proofErr w:type="gramStart"/>
      <w:r w:rsidRPr="00940670">
        <w:rPr>
          <w:rFonts w:ascii="Arial" w:hAnsi="Arial" w:cs="Arial"/>
          <w:i/>
          <w:iCs/>
        </w:rPr>
        <w:t>acquisition</w:t>
      </w:r>
      <w:proofErr w:type="gramEnd"/>
      <w:r w:rsidRPr="00940670">
        <w:rPr>
          <w:rFonts w:ascii="Arial" w:hAnsi="Arial" w:cs="Arial"/>
          <w:i/>
          <w:iCs/>
        </w:rPr>
        <w:t xml:space="preserve"> of animals for zoos and/or nature and game reserves; or</w:t>
      </w:r>
    </w:p>
    <w:p w:rsidR="00940670" w:rsidRPr="00940670" w:rsidRDefault="00940670" w:rsidP="004E08CE">
      <w:pPr>
        <w:pStyle w:val="BodyTextIndent"/>
        <w:ind w:left="1843" w:right="283" w:hanging="425"/>
        <w:jc w:val="both"/>
        <w:rPr>
          <w:rFonts w:ascii="Arial" w:hAnsi="Arial" w:cs="Arial"/>
          <w:i/>
          <w:iCs/>
        </w:rPr>
      </w:pPr>
      <w:r w:rsidRPr="00940670">
        <w:rPr>
          <w:rFonts w:ascii="Arial" w:hAnsi="Arial" w:cs="Arial"/>
          <w:i/>
          <w:iCs/>
        </w:rPr>
        <w:t>(v)</w:t>
      </w:r>
      <w:r w:rsidRPr="00940670">
        <w:rPr>
          <w:rFonts w:ascii="Arial" w:hAnsi="Arial" w:cs="Arial"/>
          <w:i/>
          <w:iCs/>
        </w:rPr>
        <w:tab/>
      </w:r>
      <w:proofErr w:type="gramStart"/>
      <w:r w:rsidRPr="00940670">
        <w:rPr>
          <w:rFonts w:ascii="Arial" w:hAnsi="Arial" w:cs="Arial"/>
          <w:i/>
          <w:iCs/>
        </w:rPr>
        <w:t>in</w:t>
      </w:r>
      <w:proofErr w:type="gramEnd"/>
      <w:r w:rsidRPr="00940670">
        <w:rPr>
          <w:rFonts w:ascii="Arial" w:hAnsi="Arial" w:cs="Arial"/>
          <w:i/>
          <w:iCs/>
        </w:rPr>
        <w:t xml:space="preserve"> any other exceptional case where it is impractical or impossible to follow the official procurement processes; and</w:t>
      </w:r>
    </w:p>
    <w:p w:rsidR="00940670" w:rsidRPr="00940670" w:rsidRDefault="00940670" w:rsidP="004E08CE">
      <w:pPr>
        <w:pStyle w:val="BodyTextIndent"/>
        <w:ind w:left="1418" w:right="283" w:hanging="567"/>
        <w:jc w:val="both"/>
        <w:rPr>
          <w:rFonts w:ascii="Arial" w:hAnsi="Arial" w:cs="Arial"/>
          <w:b/>
          <w:i/>
          <w:iCs/>
        </w:rPr>
      </w:pPr>
      <w:r w:rsidRPr="00940670">
        <w:rPr>
          <w:rFonts w:ascii="Arial" w:hAnsi="Arial" w:cs="Arial"/>
          <w:i/>
          <w:iCs/>
        </w:rPr>
        <w:t>(b)</w:t>
      </w:r>
      <w:r w:rsidRPr="00940670">
        <w:rPr>
          <w:rFonts w:ascii="Arial" w:hAnsi="Arial" w:cs="Arial"/>
          <w:i/>
          <w:iCs/>
        </w:rPr>
        <w:tab/>
      </w:r>
      <w:proofErr w:type="gramStart"/>
      <w:r w:rsidRPr="00940670">
        <w:rPr>
          <w:rFonts w:ascii="Arial" w:hAnsi="Arial" w:cs="Arial"/>
          <w:i/>
          <w:iCs/>
        </w:rPr>
        <w:t>ratify</w:t>
      </w:r>
      <w:proofErr w:type="gramEnd"/>
      <w:r w:rsidRPr="00940670">
        <w:rPr>
          <w:rFonts w:ascii="Arial" w:hAnsi="Arial" w:cs="Arial"/>
          <w:i/>
          <w:iCs/>
        </w:rPr>
        <w:t xml:space="preserve"> any minor breaches of the procurement processes by an official or committee acting in terms of delegated powers or duties, which are purely of a technical nature. </w:t>
      </w:r>
    </w:p>
    <w:p w:rsidR="00940670" w:rsidRPr="00940670" w:rsidRDefault="00940670" w:rsidP="004E08CE">
      <w:pPr>
        <w:pStyle w:val="Subtitle"/>
        <w:ind w:left="1418" w:right="283" w:hanging="567"/>
        <w:jc w:val="both"/>
        <w:rPr>
          <w:rFonts w:ascii="Arial" w:hAnsi="Arial" w:cs="Arial"/>
          <w:b w:val="0"/>
          <w:bCs/>
          <w:szCs w:val="24"/>
        </w:rPr>
      </w:pPr>
      <w:r w:rsidRPr="00940670">
        <w:rPr>
          <w:rFonts w:ascii="Arial" w:hAnsi="Arial" w:cs="Arial"/>
          <w:b w:val="0"/>
          <w:bCs/>
          <w:szCs w:val="24"/>
        </w:rPr>
        <w:t>(c)</w:t>
      </w:r>
      <w:r w:rsidRPr="00940670">
        <w:rPr>
          <w:rFonts w:ascii="Arial" w:hAnsi="Arial" w:cs="Arial"/>
          <w:b w:val="0"/>
          <w:bCs/>
          <w:szCs w:val="24"/>
        </w:rPr>
        <w:tab/>
        <w:t>In extreme cases where life and property are threatened the most senior person available shall authorize emergency measures which shall be reported to the Accounting Officer as soon as reasonably possible.</w:t>
      </w:r>
    </w:p>
    <w:p w:rsidR="00940670" w:rsidRPr="00940670" w:rsidRDefault="00940670" w:rsidP="004E08CE">
      <w:pPr>
        <w:pStyle w:val="Subtitle"/>
        <w:tabs>
          <w:tab w:val="left" w:pos="851"/>
        </w:tabs>
        <w:ind w:left="851" w:right="283" w:hanging="425"/>
        <w:jc w:val="both"/>
        <w:rPr>
          <w:rFonts w:ascii="Arial" w:hAnsi="Arial" w:cs="Arial"/>
          <w:b w:val="0"/>
          <w:szCs w:val="24"/>
        </w:rPr>
      </w:pPr>
      <w:r w:rsidRPr="00940670">
        <w:rPr>
          <w:rFonts w:ascii="Arial" w:hAnsi="Arial" w:cs="Arial"/>
          <w:b w:val="0"/>
          <w:szCs w:val="24"/>
        </w:rPr>
        <w:t>(2)</w:t>
      </w:r>
      <w:r w:rsidRPr="00940670">
        <w:rPr>
          <w:rFonts w:ascii="Arial" w:hAnsi="Arial" w:cs="Arial"/>
          <w:b w:val="0"/>
          <w:szCs w:val="24"/>
        </w:rPr>
        <w:tab/>
        <w:t>The accounting officer must record the reasons for any deviations in terms of subparagraphs (1)</w:t>
      </w:r>
      <w:r w:rsidR="00542458">
        <w:rPr>
          <w:rFonts w:ascii="Arial" w:hAnsi="Arial" w:cs="Arial"/>
          <w:b w:val="0"/>
          <w:szCs w:val="24"/>
        </w:rPr>
        <w:t xml:space="preserve"> </w:t>
      </w:r>
      <w:bookmarkStart w:id="58" w:name="_GoBack"/>
      <w:bookmarkEnd w:id="58"/>
      <w:r w:rsidRPr="00940670">
        <w:rPr>
          <w:rFonts w:ascii="Arial" w:hAnsi="Arial" w:cs="Arial"/>
          <w:b w:val="0"/>
          <w:szCs w:val="24"/>
        </w:rPr>
        <w:t>(a) and (b) of this policy and report them to the next meeting of the council and include as a note to the annual financial statements.</w:t>
      </w:r>
    </w:p>
    <w:p w:rsidR="00940670" w:rsidRPr="00940670" w:rsidRDefault="00940670" w:rsidP="004E08CE">
      <w:pPr>
        <w:pStyle w:val="BodyText3"/>
        <w:ind w:left="851" w:right="283" w:hanging="425"/>
        <w:jc w:val="both"/>
        <w:rPr>
          <w:szCs w:val="24"/>
        </w:rPr>
      </w:pPr>
      <w:r w:rsidRPr="00940670">
        <w:rPr>
          <w:szCs w:val="24"/>
        </w:rPr>
        <w:t>(3)</w:t>
      </w:r>
      <w:r w:rsidRPr="00940670">
        <w:rPr>
          <w:szCs w:val="24"/>
        </w:rPr>
        <w:tab/>
        <w:t>Subparagraph (2) does apply only to the procurement of goods and services contemplated in paragraph 4.11 of this policy.</w:t>
      </w:r>
    </w:p>
    <w:p w:rsidR="00940670" w:rsidRPr="00940670" w:rsidRDefault="00940670" w:rsidP="004E08CE">
      <w:pPr>
        <w:jc w:val="both"/>
        <w:rPr>
          <w:lang w:val="en-ZA"/>
        </w:rPr>
      </w:pPr>
    </w:p>
    <w:p w:rsidR="00940670" w:rsidRPr="00940670" w:rsidRDefault="00940670" w:rsidP="004E08CE">
      <w:pPr>
        <w:pStyle w:val="Heading2"/>
        <w:jc w:val="both"/>
        <w:rPr>
          <w:b w:val="0"/>
        </w:rPr>
      </w:pPr>
      <w:bookmarkStart w:id="59" w:name="_Toc482640042"/>
      <w:r w:rsidRPr="00940670">
        <w:rPr>
          <w:b w:val="0"/>
        </w:rPr>
        <w:t>4.5 Avoiding abuse of supply chain management system</w:t>
      </w:r>
      <w:bookmarkEnd w:id="59"/>
    </w:p>
    <w:p w:rsidR="00940670" w:rsidRPr="00940670" w:rsidRDefault="00940670" w:rsidP="004E08CE">
      <w:pPr>
        <w:spacing w:line="360" w:lineRule="auto"/>
        <w:jc w:val="both"/>
        <w:rPr>
          <w:rFonts w:ascii="Arial" w:hAnsi="Arial" w:cs="Arial"/>
          <w:b/>
          <w:bCs/>
        </w:rPr>
      </w:pPr>
    </w:p>
    <w:p w:rsidR="00940670" w:rsidRPr="00940670" w:rsidRDefault="00940670" w:rsidP="004E08CE">
      <w:pPr>
        <w:spacing w:line="360" w:lineRule="auto"/>
        <w:jc w:val="both"/>
        <w:rPr>
          <w:rFonts w:ascii="Arial" w:hAnsi="Arial" w:cs="Arial"/>
        </w:rPr>
      </w:pPr>
      <w:r w:rsidRPr="00940670">
        <w:rPr>
          <w:rFonts w:ascii="Arial" w:hAnsi="Arial" w:cs="Arial"/>
        </w:rPr>
        <w:t>The Accounting Officer:</w:t>
      </w:r>
    </w:p>
    <w:p w:rsidR="00940670" w:rsidRPr="00940670" w:rsidRDefault="00940670" w:rsidP="004E08CE">
      <w:pPr>
        <w:spacing w:line="360" w:lineRule="auto"/>
        <w:jc w:val="both"/>
        <w:rPr>
          <w:rFonts w:ascii="Arial" w:hAnsi="Arial" w:cs="Arial"/>
        </w:rPr>
      </w:pP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must take all reasonable steps to prevent abuse of the supply chain management system;</w:t>
      </w:r>
    </w:p>
    <w:p w:rsidR="00556BC6" w:rsidRDefault="00940670" w:rsidP="004E16B4">
      <w:pPr>
        <w:numPr>
          <w:ilvl w:val="1"/>
          <w:numId w:val="47"/>
        </w:numPr>
        <w:spacing w:line="360" w:lineRule="auto"/>
        <w:jc w:val="both"/>
        <w:rPr>
          <w:rFonts w:ascii="Arial" w:hAnsi="Arial" w:cs="Arial"/>
        </w:rPr>
      </w:pPr>
      <w:proofErr w:type="gramStart"/>
      <w:r w:rsidRPr="00940670">
        <w:rPr>
          <w:rFonts w:ascii="Arial" w:hAnsi="Arial" w:cs="Arial"/>
        </w:rPr>
        <w:t>investigate</w:t>
      </w:r>
      <w:proofErr w:type="gramEnd"/>
      <w:r w:rsidRPr="00940670">
        <w:rPr>
          <w:rFonts w:ascii="Arial" w:hAnsi="Arial" w:cs="Arial"/>
        </w:rPr>
        <w:t xml:space="preserve"> any allegations against an official or other role player, of corruption, improper conduct or failure to comply with the supply chain management system. The justified, the Accounting Officer must take </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steps against such official or other role player and inform the provincial treasury of such steps, and report any conduct that may constitute a criminal offence to the South African Police Service;</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must check the National Treasury’s database prior to awarding any contract to ensure that no recommended bidder, nor any of its director are listed as companies or persons prohibited from doing business with the public sector;</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must reject the bid from a service provider: -</w:t>
      </w:r>
    </w:p>
    <w:p w:rsidR="00940670" w:rsidRPr="00940670" w:rsidRDefault="00940670" w:rsidP="004E16B4">
      <w:pPr>
        <w:pStyle w:val="Heading6"/>
        <w:keepNext/>
        <w:numPr>
          <w:ilvl w:val="2"/>
          <w:numId w:val="47"/>
        </w:numPr>
        <w:spacing w:before="0" w:after="0" w:line="360" w:lineRule="auto"/>
        <w:jc w:val="both"/>
        <w:rPr>
          <w:rFonts w:ascii="Arial" w:hAnsi="Arial" w:cs="Arial"/>
          <w:szCs w:val="24"/>
        </w:rPr>
      </w:pPr>
      <w:proofErr w:type="gramStart"/>
      <w:r w:rsidRPr="00940670">
        <w:rPr>
          <w:rFonts w:ascii="Arial" w:hAnsi="Arial" w:cs="Arial"/>
          <w:szCs w:val="24"/>
        </w:rPr>
        <w:t>who</w:t>
      </w:r>
      <w:proofErr w:type="gramEnd"/>
      <w:r w:rsidRPr="00940670">
        <w:rPr>
          <w:rFonts w:ascii="Arial" w:hAnsi="Arial" w:cs="Arial"/>
          <w:szCs w:val="24"/>
        </w:rPr>
        <w:t xml:space="preserve"> fails to provide written proof from the from SARS that the supplier either has no outstanding tax obligation;</w:t>
      </w:r>
    </w:p>
    <w:p w:rsidR="00940670" w:rsidRPr="00940670" w:rsidRDefault="00940670" w:rsidP="004E16B4">
      <w:pPr>
        <w:pStyle w:val="BodyTextIndent"/>
        <w:numPr>
          <w:ilvl w:val="2"/>
          <w:numId w:val="47"/>
        </w:numPr>
        <w:spacing w:after="0" w:line="360" w:lineRule="auto"/>
        <w:jc w:val="both"/>
        <w:rPr>
          <w:rFonts w:ascii="Arial" w:hAnsi="Arial" w:cs="Arial"/>
          <w:i/>
          <w:iCs/>
        </w:rPr>
      </w:pPr>
      <w:r w:rsidRPr="00940670">
        <w:rPr>
          <w:rFonts w:ascii="Arial" w:hAnsi="Arial" w:cs="Arial"/>
          <w:i/>
          <w:iCs/>
        </w:rPr>
        <w:t>who has any outstanding obligations in respect of municipal rates and taxes or any other charged as prescribed by the Municipality;</w:t>
      </w:r>
    </w:p>
    <w:p w:rsidR="00940670" w:rsidRPr="00940670" w:rsidRDefault="00940670" w:rsidP="004E16B4">
      <w:pPr>
        <w:numPr>
          <w:ilvl w:val="2"/>
          <w:numId w:val="47"/>
        </w:numPr>
        <w:spacing w:line="360" w:lineRule="auto"/>
        <w:jc w:val="both"/>
        <w:rPr>
          <w:rFonts w:ascii="Arial" w:hAnsi="Arial" w:cs="Arial"/>
        </w:rPr>
      </w:pPr>
      <w:r w:rsidRPr="00940670">
        <w:rPr>
          <w:rFonts w:ascii="Arial" w:hAnsi="Arial" w:cs="Arial"/>
        </w:rPr>
        <w:t>who has during the last five years failed to perform satisfactory on a previous contract with the municipality or any other organ of state after written notice was given to that bidder that performance was unsatisfactory;</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may disregard the bid of any bidder if that bidder, or any of its directors:</w:t>
      </w:r>
    </w:p>
    <w:p w:rsidR="00940670" w:rsidRPr="00940670" w:rsidRDefault="00940670" w:rsidP="004E16B4">
      <w:pPr>
        <w:numPr>
          <w:ilvl w:val="2"/>
          <w:numId w:val="48"/>
        </w:numPr>
        <w:spacing w:line="360" w:lineRule="auto"/>
        <w:jc w:val="both"/>
        <w:rPr>
          <w:rFonts w:ascii="Arial" w:hAnsi="Arial" w:cs="Arial"/>
        </w:rPr>
      </w:pPr>
      <w:r w:rsidRPr="00940670">
        <w:rPr>
          <w:rFonts w:ascii="Arial" w:hAnsi="Arial" w:cs="Arial"/>
        </w:rPr>
        <w:t>has abused the national or provincial department’s or the Municipalities supply chain management system;</w:t>
      </w:r>
    </w:p>
    <w:p w:rsidR="00940670" w:rsidRPr="00940670" w:rsidRDefault="00940670" w:rsidP="004E16B4">
      <w:pPr>
        <w:numPr>
          <w:ilvl w:val="2"/>
          <w:numId w:val="48"/>
        </w:numPr>
        <w:spacing w:line="360" w:lineRule="auto"/>
        <w:jc w:val="both"/>
        <w:rPr>
          <w:rFonts w:ascii="Arial" w:hAnsi="Arial" w:cs="Arial"/>
        </w:rPr>
      </w:pPr>
      <w:r w:rsidRPr="00940670">
        <w:rPr>
          <w:rFonts w:ascii="Arial" w:hAnsi="Arial" w:cs="Arial"/>
        </w:rPr>
        <w:t>has committed fraud or any other improper conduct in relation to such system;</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must inform the relevant the relevant treasury of any action taken in terms of this paragraph;</w:t>
      </w:r>
    </w:p>
    <w:p w:rsidR="00940670" w:rsidRPr="00940670" w:rsidRDefault="00940670" w:rsidP="004E16B4">
      <w:pPr>
        <w:numPr>
          <w:ilvl w:val="1"/>
          <w:numId w:val="47"/>
        </w:numPr>
        <w:spacing w:line="360" w:lineRule="auto"/>
        <w:jc w:val="both"/>
        <w:rPr>
          <w:rFonts w:ascii="Arial" w:hAnsi="Arial" w:cs="Arial"/>
        </w:rPr>
      </w:pPr>
      <w:r w:rsidRPr="00940670">
        <w:rPr>
          <w:rFonts w:ascii="Arial" w:hAnsi="Arial" w:cs="Arial"/>
        </w:rPr>
        <w:t>may cancel the contract awarded to a person:</w:t>
      </w:r>
    </w:p>
    <w:p w:rsidR="00940670" w:rsidRPr="00940670" w:rsidRDefault="00940670" w:rsidP="004E16B4">
      <w:pPr>
        <w:numPr>
          <w:ilvl w:val="2"/>
          <w:numId w:val="49"/>
        </w:numPr>
        <w:spacing w:line="360" w:lineRule="auto"/>
        <w:jc w:val="both"/>
        <w:rPr>
          <w:rFonts w:ascii="Arial" w:hAnsi="Arial" w:cs="Arial"/>
        </w:rPr>
      </w:pPr>
      <w:r w:rsidRPr="00940670">
        <w:rPr>
          <w:rFonts w:ascii="Arial" w:hAnsi="Arial" w:cs="Arial"/>
        </w:rPr>
        <w:t>the person committed any corrupt or fraudulent act during the bidding process or the execution of the contract;</w:t>
      </w:r>
    </w:p>
    <w:p w:rsidR="00940670" w:rsidRPr="00940670" w:rsidRDefault="00940670" w:rsidP="004E16B4">
      <w:pPr>
        <w:numPr>
          <w:ilvl w:val="2"/>
          <w:numId w:val="49"/>
        </w:numPr>
        <w:spacing w:line="360" w:lineRule="auto"/>
        <w:jc w:val="both"/>
        <w:rPr>
          <w:rFonts w:ascii="Arial" w:hAnsi="Arial" w:cs="Arial"/>
        </w:rPr>
      </w:pPr>
      <w:proofErr w:type="gramStart"/>
      <w:r w:rsidRPr="00940670">
        <w:rPr>
          <w:rFonts w:ascii="Arial" w:hAnsi="Arial" w:cs="Arial"/>
        </w:rPr>
        <w:t>an</w:t>
      </w:r>
      <w:proofErr w:type="gramEnd"/>
      <w:r w:rsidRPr="00940670">
        <w:rPr>
          <w:rFonts w:ascii="Arial" w:hAnsi="Arial" w:cs="Arial"/>
        </w:rPr>
        <w:t xml:space="preserve"> official or other role player committed any corrupt or fraudulent act during the bidding process or the execution of the contract.</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60" w:name="_Toc482640043"/>
      <w:r w:rsidRPr="00940670">
        <w:rPr>
          <w:rFonts w:ascii="Arial" w:hAnsi="Arial" w:cs="Arial"/>
        </w:rPr>
        <w:t>5.0 LOGISTICS MANAGEMENT</w:t>
      </w:r>
      <w:bookmarkEnd w:id="60"/>
    </w:p>
    <w:p w:rsidR="00940670" w:rsidRPr="00940670" w:rsidRDefault="00940670" w:rsidP="004E08CE">
      <w:pPr>
        <w:pStyle w:val="BodyText"/>
        <w:spacing w:line="360" w:lineRule="auto"/>
        <w:jc w:val="both"/>
        <w:rPr>
          <w:rFonts w:ascii="Arial" w:hAnsi="Arial" w:cs="Arial"/>
          <w:b w:val="0"/>
        </w:rPr>
      </w:pPr>
    </w:p>
    <w:p w:rsidR="00940670" w:rsidRPr="00940670" w:rsidRDefault="00940670" w:rsidP="004E16B4">
      <w:pPr>
        <w:pStyle w:val="BodyText"/>
        <w:numPr>
          <w:ilvl w:val="0"/>
          <w:numId w:val="79"/>
        </w:numPr>
        <w:spacing w:line="360" w:lineRule="auto"/>
        <w:ind w:right="283"/>
        <w:jc w:val="both"/>
        <w:rPr>
          <w:rFonts w:ascii="Arial" w:hAnsi="Arial" w:cs="Arial"/>
          <w:bCs w:val="0"/>
        </w:rPr>
      </w:pPr>
      <w:r w:rsidRPr="00940670">
        <w:rPr>
          <w:rFonts w:ascii="Arial" w:hAnsi="Arial" w:cs="Arial"/>
          <w:bCs w:val="0"/>
        </w:rPr>
        <w:t>The Accounting Officer must establish and implement an effective system of logistics management, which must include -</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 xml:space="preserve">the monitoring of spending patterns on types or classes of goods and services incorporating, where practical, the coding of items to ensure that each item has a unique number; </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the setting of inventory levels that includes minimum and maximum levels and lead times wherever goods are placed in stock;</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the placing of manual or electronic orders for all acquisitions other than those from petty cash;</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before payment is approved,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appropriate standards of internal control and warehouse management to ensure that goods placed in stores are secure and only used for the purpose for which they were purchased;</w:t>
      </w:r>
    </w:p>
    <w:p w:rsidR="00940670" w:rsidRPr="00646E57" w:rsidRDefault="00940670" w:rsidP="004E16B4">
      <w:pPr>
        <w:pStyle w:val="BodyText"/>
        <w:numPr>
          <w:ilvl w:val="0"/>
          <w:numId w:val="19"/>
        </w:numPr>
        <w:spacing w:line="360" w:lineRule="auto"/>
        <w:ind w:left="1418" w:right="283" w:hanging="567"/>
        <w:jc w:val="both"/>
        <w:rPr>
          <w:rFonts w:ascii="Arial" w:hAnsi="Arial" w:cs="Arial"/>
          <w:b w:val="0"/>
          <w:bCs w:val="0"/>
        </w:rPr>
      </w:pPr>
      <w:r w:rsidRPr="00646E57">
        <w:rPr>
          <w:rFonts w:ascii="Arial" w:hAnsi="Arial" w:cs="Arial"/>
          <w:b w:val="0"/>
          <w:bCs w:val="0"/>
        </w:rPr>
        <w:t xml:space="preserve">      regular checking to ensure that all assets including official vehicles are properly managed, appropriately maintained and only used for official purposes; and </w:t>
      </w:r>
    </w:p>
    <w:p w:rsidR="00940670" w:rsidRPr="00646E57" w:rsidRDefault="00940670" w:rsidP="004E16B4">
      <w:pPr>
        <w:pStyle w:val="BodyText"/>
        <w:numPr>
          <w:ilvl w:val="0"/>
          <w:numId w:val="19"/>
        </w:numPr>
        <w:spacing w:line="360" w:lineRule="auto"/>
        <w:ind w:right="283"/>
        <w:jc w:val="both"/>
        <w:rPr>
          <w:rFonts w:ascii="Arial" w:hAnsi="Arial" w:cs="Arial"/>
          <w:b w:val="0"/>
          <w:bCs w:val="0"/>
        </w:rPr>
      </w:pPr>
      <w:proofErr w:type="gramStart"/>
      <w:r w:rsidRPr="00646E57">
        <w:rPr>
          <w:rFonts w:ascii="Arial" w:hAnsi="Arial" w:cs="Arial"/>
          <w:b w:val="0"/>
          <w:bCs w:val="0"/>
        </w:rPr>
        <w:t>monitoring</w:t>
      </w:r>
      <w:proofErr w:type="gramEnd"/>
      <w:r w:rsidRPr="00646E57">
        <w:rPr>
          <w:rFonts w:ascii="Arial" w:hAnsi="Arial" w:cs="Arial"/>
          <w:b w:val="0"/>
          <w:bCs w:val="0"/>
        </w:rPr>
        <w:t xml:space="preserve"> and review of the supply vendor performance to ensure compliance with specifications and contract conditions for particular goods or services.</w:t>
      </w:r>
    </w:p>
    <w:p w:rsidR="00556BC6" w:rsidRDefault="00556BC6" w:rsidP="004E08CE">
      <w:pPr>
        <w:pStyle w:val="BodyText"/>
        <w:spacing w:line="360" w:lineRule="auto"/>
        <w:ind w:right="283"/>
        <w:jc w:val="both"/>
        <w:rPr>
          <w:rFonts w:ascii="Arial" w:hAnsi="Arial" w:cs="Arial"/>
          <w:bCs w:val="0"/>
        </w:rPr>
      </w:pPr>
    </w:p>
    <w:p w:rsidR="00556BC6" w:rsidRPr="00940670" w:rsidRDefault="00556BC6" w:rsidP="004E08CE">
      <w:pPr>
        <w:pStyle w:val="BodyText"/>
        <w:spacing w:line="360" w:lineRule="auto"/>
        <w:ind w:right="283"/>
        <w:jc w:val="both"/>
        <w:rPr>
          <w:rFonts w:ascii="Arial" w:hAnsi="Arial" w:cs="Arial"/>
          <w:bCs w:val="0"/>
          <w:i/>
        </w:rPr>
      </w:pPr>
    </w:p>
    <w:p w:rsidR="00940670" w:rsidRPr="00940670" w:rsidRDefault="00940670" w:rsidP="004E16B4">
      <w:pPr>
        <w:pStyle w:val="BodyText"/>
        <w:numPr>
          <w:ilvl w:val="0"/>
          <w:numId w:val="79"/>
        </w:numPr>
        <w:spacing w:line="360" w:lineRule="auto"/>
        <w:jc w:val="both"/>
        <w:rPr>
          <w:rFonts w:ascii="Arial" w:hAnsi="Arial" w:cs="Arial"/>
          <w:bCs w:val="0"/>
        </w:rPr>
      </w:pPr>
      <w:r w:rsidRPr="00940670">
        <w:rPr>
          <w:rFonts w:ascii="Arial" w:hAnsi="Arial" w:cs="Arial"/>
          <w:bCs w:val="0"/>
        </w:rPr>
        <w:t>The SCM unit shall be responsible and accountable for the establishment, management and operation of store facilities for the Municipality.</w:t>
      </w:r>
    </w:p>
    <w:p w:rsidR="00940670" w:rsidRPr="00940670" w:rsidRDefault="00940670" w:rsidP="004E16B4">
      <w:pPr>
        <w:pStyle w:val="BodyText"/>
        <w:numPr>
          <w:ilvl w:val="0"/>
          <w:numId w:val="79"/>
        </w:numPr>
        <w:spacing w:line="360" w:lineRule="auto"/>
        <w:jc w:val="both"/>
        <w:rPr>
          <w:rFonts w:ascii="Arial" w:hAnsi="Arial" w:cs="Arial"/>
          <w:bCs w:val="0"/>
        </w:rPr>
      </w:pPr>
      <w:r w:rsidRPr="00940670">
        <w:rPr>
          <w:rFonts w:ascii="Arial" w:hAnsi="Arial" w:cs="Arial"/>
          <w:bCs w:val="0"/>
        </w:rPr>
        <w:t>The management of stores shall include amongst others:</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The day to day operation of the Municipality’s store;</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Determining the range and nature of items that will be carried in the store facility;</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Setting the inventory level;</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Timely placement of orders when stock levels are low;</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Receiving and distribution of goods; and</w:t>
      </w:r>
    </w:p>
    <w:p w:rsidR="00940670" w:rsidRPr="00646E57" w:rsidRDefault="00940670" w:rsidP="004E16B4">
      <w:pPr>
        <w:pStyle w:val="BodyText"/>
        <w:numPr>
          <w:ilvl w:val="0"/>
          <w:numId w:val="44"/>
        </w:numPr>
        <w:spacing w:line="360" w:lineRule="auto"/>
        <w:jc w:val="both"/>
        <w:rPr>
          <w:rFonts w:ascii="Arial" w:hAnsi="Arial" w:cs="Arial"/>
          <w:b w:val="0"/>
          <w:bCs w:val="0"/>
        </w:rPr>
      </w:pPr>
      <w:r w:rsidRPr="00646E57">
        <w:rPr>
          <w:rFonts w:ascii="Arial" w:hAnsi="Arial" w:cs="Arial"/>
          <w:b w:val="0"/>
          <w:bCs w:val="0"/>
        </w:rPr>
        <w:t>Expediting orders.</w:t>
      </w:r>
    </w:p>
    <w:p w:rsidR="00940670" w:rsidRPr="00940670" w:rsidRDefault="00940670" w:rsidP="004E08CE">
      <w:pPr>
        <w:pStyle w:val="Heading1"/>
        <w:jc w:val="both"/>
        <w:rPr>
          <w:rFonts w:ascii="Arial" w:hAnsi="Arial" w:cs="Arial"/>
        </w:rPr>
      </w:pPr>
      <w:r w:rsidRPr="00940670">
        <w:rPr>
          <w:rFonts w:ascii="Arial" w:hAnsi="Arial" w:cs="Arial"/>
          <w:bCs w:val="0"/>
        </w:rPr>
        <w:br w:type="page"/>
      </w:r>
      <w:bookmarkStart w:id="61" w:name="_Toc482640044"/>
      <w:r w:rsidRPr="00940670">
        <w:rPr>
          <w:rFonts w:ascii="Arial" w:hAnsi="Arial" w:cs="Arial"/>
        </w:rPr>
        <w:t>6.0 DISPOSAL MANAGEMENT</w:t>
      </w:r>
      <w:bookmarkEnd w:id="61"/>
    </w:p>
    <w:p w:rsidR="00940670" w:rsidRPr="00940670" w:rsidRDefault="00940670" w:rsidP="004E08CE">
      <w:pPr>
        <w:pStyle w:val="BodyText"/>
        <w:spacing w:line="360" w:lineRule="auto"/>
        <w:jc w:val="both"/>
        <w:rPr>
          <w:rFonts w:ascii="Arial" w:hAnsi="Arial" w:cs="Arial"/>
          <w:b w:val="0"/>
        </w:rPr>
      </w:pPr>
    </w:p>
    <w:p w:rsidR="00940670" w:rsidRPr="00940670" w:rsidRDefault="00940670" w:rsidP="004E08CE">
      <w:pPr>
        <w:tabs>
          <w:tab w:val="left" w:pos="426"/>
        </w:tabs>
        <w:spacing w:line="360" w:lineRule="auto"/>
        <w:ind w:left="851" w:right="283" w:hanging="425"/>
        <w:jc w:val="both"/>
        <w:rPr>
          <w:rFonts w:ascii="Arial" w:hAnsi="Arial" w:cs="Arial"/>
        </w:rPr>
      </w:pPr>
      <w:r w:rsidRPr="00940670">
        <w:rPr>
          <w:rFonts w:ascii="Arial" w:hAnsi="Arial" w:cs="Arial"/>
        </w:rPr>
        <w:t xml:space="preserve">1) The criteria for the disposal or letting of assets, including unserviceable, redundant or obsolete assets, subject to sections 14 and 90 of the MFMA, are as follows: </w:t>
      </w:r>
    </w:p>
    <w:p w:rsidR="00940670" w:rsidRPr="00940670" w:rsidRDefault="00940670" w:rsidP="004E08CE">
      <w:pPr>
        <w:spacing w:line="360" w:lineRule="auto"/>
        <w:ind w:left="1418" w:right="283" w:hanging="567"/>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vehicles</w:t>
      </w:r>
      <w:proofErr w:type="gramEnd"/>
      <w:r w:rsidRPr="00940670">
        <w:rPr>
          <w:rFonts w:ascii="Arial" w:hAnsi="Arial" w:cs="Arial"/>
        </w:rPr>
        <w:t xml:space="preserve"> that have been scrapped;</w:t>
      </w:r>
    </w:p>
    <w:p w:rsidR="00940670" w:rsidRPr="00940670" w:rsidRDefault="00940670" w:rsidP="004E08CE">
      <w:pPr>
        <w:spacing w:line="360" w:lineRule="auto"/>
        <w:ind w:left="1418" w:right="283" w:hanging="567"/>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motors</w:t>
      </w:r>
      <w:proofErr w:type="gramEnd"/>
      <w:r w:rsidRPr="00940670">
        <w:rPr>
          <w:rFonts w:ascii="Arial" w:hAnsi="Arial" w:cs="Arial"/>
        </w:rPr>
        <w:t>, pumps, panels and other electro-mechanical equipment which do not have the capacity to meet the demand and which cannot be used elsewhere in the system;</w:t>
      </w:r>
    </w:p>
    <w:p w:rsidR="00940670" w:rsidRPr="00940670" w:rsidRDefault="00940670" w:rsidP="004E08CE">
      <w:pPr>
        <w:spacing w:line="360" w:lineRule="auto"/>
        <w:ind w:left="1418" w:right="283" w:hanging="567"/>
        <w:jc w:val="both"/>
        <w:rPr>
          <w:rFonts w:ascii="Arial" w:hAnsi="Arial" w:cs="Arial"/>
        </w:rPr>
      </w:pPr>
      <w:r w:rsidRPr="00940670">
        <w:rPr>
          <w:rFonts w:ascii="Arial" w:hAnsi="Arial" w:cs="Arial"/>
        </w:rPr>
        <w:t>(c)</w:t>
      </w:r>
      <w:r w:rsidRPr="00940670">
        <w:rPr>
          <w:rFonts w:ascii="Arial" w:hAnsi="Arial" w:cs="Arial"/>
        </w:rPr>
        <w:tab/>
        <w:t>damaged motors, pumps, panels and other electro-mechanical equipment, the repairs to which cost more than 60% of the cost of a new replacement item; and</w:t>
      </w:r>
    </w:p>
    <w:p w:rsidR="00940670" w:rsidRPr="00940670" w:rsidRDefault="00940670" w:rsidP="004E08CE">
      <w:pPr>
        <w:spacing w:line="360" w:lineRule="auto"/>
        <w:ind w:left="1418" w:right="283" w:hanging="567"/>
        <w:jc w:val="both"/>
        <w:rPr>
          <w:rFonts w:ascii="Arial" w:hAnsi="Arial" w:cs="Arial"/>
        </w:rPr>
      </w:pPr>
      <w:r w:rsidRPr="00940670">
        <w:rPr>
          <w:rFonts w:ascii="Arial" w:hAnsi="Arial" w:cs="Arial"/>
        </w:rPr>
        <w:t>(d)</w:t>
      </w:r>
      <w:r w:rsidRPr="00940670">
        <w:rPr>
          <w:rFonts w:ascii="Arial" w:hAnsi="Arial" w:cs="Arial"/>
        </w:rPr>
        <w:tab/>
      </w:r>
      <w:proofErr w:type="gramStart"/>
      <w:r w:rsidRPr="00940670">
        <w:rPr>
          <w:rFonts w:ascii="Arial" w:hAnsi="Arial" w:cs="Arial"/>
        </w:rPr>
        <w:t>plant</w:t>
      </w:r>
      <w:proofErr w:type="gramEnd"/>
      <w:r w:rsidRPr="00940670">
        <w:rPr>
          <w:rFonts w:ascii="Arial" w:hAnsi="Arial" w:cs="Arial"/>
        </w:rPr>
        <w:t>, vehicles and equipment that have exceeded their economic life.</w:t>
      </w:r>
    </w:p>
    <w:p w:rsidR="00940670" w:rsidRPr="00940670" w:rsidRDefault="00940670" w:rsidP="004E08CE">
      <w:pPr>
        <w:tabs>
          <w:tab w:val="left" w:pos="426"/>
        </w:tabs>
        <w:spacing w:line="360" w:lineRule="auto"/>
        <w:ind w:left="851" w:right="283" w:hanging="851"/>
        <w:jc w:val="both"/>
        <w:rPr>
          <w:rFonts w:ascii="Arial" w:hAnsi="Arial" w:cs="Arial"/>
        </w:rPr>
      </w:pPr>
    </w:p>
    <w:p w:rsidR="00940670" w:rsidRPr="00940670" w:rsidRDefault="00940670" w:rsidP="004E08CE">
      <w:pPr>
        <w:spacing w:line="360" w:lineRule="auto"/>
        <w:ind w:left="851" w:right="283" w:hanging="425"/>
        <w:jc w:val="both"/>
        <w:rPr>
          <w:rFonts w:ascii="Arial" w:hAnsi="Arial" w:cs="Arial"/>
        </w:rPr>
      </w:pPr>
      <w:r w:rsidRPr="00940670">
        <w:rPr>
          <w:rFonts w:ascii="Arial" w:hAnsi="Arial" w:cs="Arial"/>
        </w:rPr>
        <w:t>(2)</w:t>
      </w:r>
      <w:r w:rsidRPr="00940670">
        <w:rPr>
          <w:rFonts w:ascii="Arial" w:hAnsi="Arial" w:cs="Arial"/>
        </w:rPr>
        <w:tab/>
        <w:t>Assets may be disposed of by –</w:t>
      </w:r>
    </w:p>
    <w:p w:rsidR="00940670" w:rsidRPr="00940670" w:rsidRDefault="00940670" w:rsidP="004E08CE">
      <w:pPr>
        <w:spacing w:line="360" w:lineRule="auto"/>
        <w:ind w:left="1985" w:right="283" w:hanging="567"/>
        <w:jc w:val="both"/>
        <w:rPr>
          <w:rFonts w:ascii="Arial" w:hAnsi="Arial" w:cs="Arial"/>
        </w:rPr>
      </w:pPr>
      <w:r w:rsidRPr="00940670">
        <w:rPr>
          <w:rFonts w:ascii="Arial" w:hAnsi="Arial" w:cs="Arial"/>
        </w:rPr>
        <w:t>(i)</w:t>
      </w:r>
      <w:r w:rsidRPr="00940670">
        <w:rPr>
          <w:rFonts w:ascii="Arial" w:hAnsi="Arial" w:cs="Arial"/>
        </w:rPr>
        <w:tab/>
      </w:r>
      <w:proofErr w:type="gramStart"/>
      <w:r w:rsidRPr="00940670">
        <w:rPr>
          <w:rFonts w:ascii="Arial" w:hAnsi="Arial" w:cs="Arial"/>
        </w:rPr>
        <w:t>transferring</w:t>
      </w:r>
      <w:proofErr w:type="gramEnd"/>
      <w:r w:rsidRPr="00940670">
        <w:rPr>
          <w:rFonts w:ascii="Arial" w:hAnsi="Arial" w:cs="Arial"/>
        </w:rPr>
        <w:t xml:space="preserve"> the asset to another organ of state in terms of a provision of the Act enabling the transfer of assets;</w:t>
      </w:r>
    </w:p>
    <w:p w:rsidR="00940670" w:rsidRPr="00940670" w:rsidRDefault="00940670" w:rsidP="004E08CE">
      <w:pPr>
        <w:spacing w:line="360" w:lineRule="auto"/>
        <w:ind w:left="1985" w:right="283" w:hanging="567"/>
        <w:jc w:val="both"/>
        <w:rPr>
          <w:rFonts w:ascii="Arial" w:hAnsi="Arial" w:cs="Arial"/>
        </w:rPr>
      </w:pPr>
      <w:r w:rsidRPr="00940670">
        <w:rPr>
          <w:rFonts w:ascii="Arial" w:hAnsi="Arial" w:cs="Arial"/>
        </w:rPr>
        <w:t>(ii)</w:t>
      </w:r>
      <w:r w:rsidRPr="00940670">
        <w:rPr>
          <w:rFonts w:ascii="Arial" w:hAnsi="Arial" w:cs="Arial"/>
        </w:rPr>
        <w:tab/>
      </w:r>
      <w:proofErr w:type="gramStart"/>
      <w:r w:rsidRPr="00940670">
        <w:rPr>
          <w:rFonts w:ascii="Arial" w:hAnsi="Arial" w:cs="Arial"/>
        </w:rPr>
        <w:t>transferring</w:t>
      </w:r>
      <w:proofErr w:type="gramEnd"/>
      <w:r w:rsidRPr="00940670">
        <w:rPr>
          <w:rFonts w:ascii="Arial" w:hAnsi="Arial" w:cs="Arial"/>
        </w:rPr>
        <w:t xml:space="preserve"> the asset to another organ of state at market related value or, when appropriate, free of charge;</w:t>
      </w:r>
    </w:p>
    <w:p w:rsidR="00940670" w:rsidRPr="00940670" w:rsidRDefault="00940670" w:rsidP="004E08CE">
      <w:pPr>
        <w:spacing w:line="360" w:lineRule="auto"/>
        <w:ind w:left="1985" w:right="283" w:hanging="567"/>
        <w:jc w:val="both"/>
        <w:rPr>
          <w:rFonts w:ascii="Arial" w:hAnsi="Arial" w:cs="Arial"/>
        </w:rPr>
      </w:pPr>
      <w:r w:rsidRPr="00940670">
        <w:rPr>
          <w:rFonts w:ascii="Arial" w:hAnsi="Arial" w:cs="Arial"/>
        </w:rPr>
        <w:t>(iii)</w:t>
      </w:r>
      <w:r w:rsidRPr="00940670">
        <w:rPr>
          <w:rFonts w:ascii="Arial" w:hAnsi="Arial" w:cs="Arial"/>
        </w:rPr>
        <w:tab/>
      </w:r>
      <w:proofErr w:type="gramStart"/>
      <w:r w:rsidRPr="00940670">
        <w:rPr>
          <w:rFonts w:ascii="Arial" w:hAnsi="Arial" w:cs="Arial"/>
        </w:rPr>
        <w:t>selling</w:t>
      </w:r>
      <w:proofErr w:type="gramEnd"/>
      <w:r w:rsidRPr="00940670">
        <w:rPr>
          <w:rFonts w:ascii="Arial" w:hAnsi="Arial" w:cs="Arial"/>
        </w:rPr>
        <w:t xml:space="preserve"> the asset; or</w:t>
      </w:r>
    </w:p>
    <w:p w:rsidR="00940670" w:rsidRPr="00940670" w:rsidRDefault="00940670" w:rsidP="004E08CE">
      <w:pPr>
        <w:spacing w:line="360" w:lineRule="auto"/>
        <w:ind w:left="1985" w:right="283" w:hanging="567"/>
        <w:jc w:val="both"/>
        <w:rPr>
          <w:rFonts w:ascii="Arial" w:hAnsi="Arial" w:cs="Arial"/>
        </w:rPr>
      </w:pPr>
      <w:r w:rsidRPr="00940670">
        <w:rPr>
          <w:rFonts w:ascii="Arial" w:hAnsi="Arial" w:cs="Arial"/>
        </w:rPr>
        <w:t>(iv)</w:t>
      </w:r>
      <w:r w:rsidRPr="00940670">
        <w:rPr>
          <w:rFonts w:ascii="Arial" w:hAnsi="Arial" w:cs="Arial"/>
        </w:rPr>
        <w:tab/>
      </w:r>
      <w:proofErr w:type="gramStart"/>
      <w:r w:rsidRPr="00940670">
        <w:rPr>
          <w:rFonts w:ascii="Arial" w:hAnsi="Arial" w:cs="Arial"/>
        </w:rPr>
        <w:t>destroying</w:t>
      </w:r>
      <w:proofErr w:type="gramEnd"/>
      <w:r w:rsidRPr="00940670">
        <w:rPr>
          <w:rFonts w:ascii="Arial" w:hAnsi="Arial" w:cs="Arial"/>
        </w:rPr>
        <w:t xml:space="preserve"> the asset.</w:t>
      </w:r>
    </w:p>
    <w:p w:rsidR="00940670" w:rsidRPr="00940670" w:rsidRDefault="00940670" w:rsidP="004E08CE">
      <w:pPr>
        <w:spacing w:line="360" w:lineRule="auto"/>
        <w:ind w:right="283" w:firstLine="720"/>
        <w:jc w:val="both"/>
        <w:rPr>
          <w:rFonts w:ascii="Arial" w:hAnsi="Arial" w:cs="Arial"/>
        </w:rPr>
      </w:pPr>
    </w:p>
    <w:p w:rsidR="00940670" w:rsidRPr="00940670" w:rsidRDefault="00940670" w:rsidP="004E08CE">
      <w:pPr>
        <w:pStyle w:val="LG-vatsch-ihanging"/>
        <w:tabs>
          <w:tab w:val="clear" w:pos="1531"/>
          <w:tab w:val="clear" w:pos="1871"/>
        </w:tabs>
        <w:spacing w:before="0" w:line="360" w:lineRule="auto"/>
        <w:ind w:left="851" w:right="283" w:hanging="425"/>
        <w:rPr>
          <w:rFonts w:ascii="Arial" w:hAnsi="Arial" w:cs="Arial"/>
          <w:szCs w:val="24"/>
          <w:lang w:val="en-US"/>
        </w:rPr>
      </w:pPr>
      <w:r w:rsidRPr="00940670">
        <w:rPr>
          <w:rFonts w:ascii="Arial" w:hAnsi="Arial" w:cs="Arial"/>
          <w:szCs w:val="24"/>
          <w:lang w:val="en-US"/>
        </w:rPr>
        <w:t>(3)</w:t>
      </w:r>
      <w:r w:rsidRPr="00940670">
        <w:rPr>
          <w:rFonts w:ascii="Arial" w:hAnsi="Arial" w:cs="Arial"/>
          <w:szCs w:val="24"/>
          <w:lang w:val="en-US"/>
        </w:rPr>
        <w:tab/>
        <w:t>The accounting officer must ensure that –</w:t>
      </w:r>
    </w:p>
    <w:p w:rsidR="00940670" w:rsidRPr="00940670" w:rsidRDefault="00940670" w:rsidP="004E16B4">
      <w:pPr>
        <w:pStyle w:val="LG-vatsch-ihanging"/>
        <w:numPr>
          <w:ilvl w:val="1"/>
          <w:numId w:val="21"/>
        </w:numPr>
        <w:tabs>
          <w:tab w:val="clear" w:pos="1531"/>
          <w:tab w:val="clear" w:pos="1871"/>
          <w:tab w:val="num" w:pos="1418"/>
        </w:tabs>
        <w:spacing w:before="0" w:line="360" w:lineRule="auto"/>
        <w:ind w:left="1418" w:right="283" w:hanging="567"/>
        <w:rPr>
          <w:rFonts w:ascii="Arial" w:hAnsi="Arial" w:cs="Arial"/>
          <w:szCs w:val="24"/>
        </w:rPr>
      </w:pPr>
      <w:r w:rsidRPr="00940670">
        <w:rPr>
          <w:rFonts w:ascii="Arial" w:hAnsi="Arial" w:cs="Arial"/>
          <w:szCs w:val="24"/>
        </w:rPr>
        <w:t>immovable property is sold only at market related prices except when the public interest or the plight of the poor demands otherwise;</w:t>
      </w:r>
    </w:p>
    <w:p w:rsidR="00940670" w:rsidRPr="00940670" w:rsidRDefault="00940670" w:rsidP="004E08CE">
      <w:pPr>
        <w:pStyle w:val="LG-vatsch-ihanging"/>
        <w:tabs>
          <w:tab w:val="clear" w:pos="1531"/>
          <w:tab w:val="clear" w:pos="1871"/>
          <w:tab w:val="num" w:pos="1418"/>
        </w:tabs>
        <w:spacing w:before="0" w:line="360" w:lineRule="auto"/>
        <w:ind w:left="1418" w:right="283" w:hanging="567"/>
        <w:rPr>
          <w:rFonts w:ascii="Arial" w:hAnsi="Arial" w:cs="Arial"/>
          <w:szCs w:val="24"/>
        </w:rPr>
      </w:pPr>
      <w:r w:rsidRPr="00940670">
        <w:rPr>
          <w:rFonts w:ascii="Arial" w:hAnsi="Arial" w:cs="Arial"/>
          <w:szCs w:val="24"/>
        </w:rPr>
        <w:t>(b)</w:t>
      </w:r>
      <w:r w:rsidRPr="00940670">
        <w:rPr>
          <w:rFonts w:ascii="Arial" w:hAnsi="Arial" w:cs="Arial"/>
          <w:szCs w:val="24"/>
        </w:rPr>
        <w:tab/>
        <w:t xml:space="preserve">movable assets are sold either by way of written price quotations, a competitive bidding process, auction or at market related prices, </w:t>
      </w:r>
      <w:r w:rsidRPr="00940670">
        <w:rPr>
          <w:rFonts w:ascii="Arial" w:hAnsi="Arial" w:cs="Arial"/>
          <w:szCs w:val="24"/>
        </w:rPr>
        <w:tab/>
        <w:t>whichever is the most advantageous;</w:t>
      </w:r>
    </w:p>
    <w:p w:rsidR="00940670" w:rsidRPr="00940670" w:rsidRDefault="00940670" w:rsidP="004E08CE">
      <w:pPr>
        <w:tabs>
          <w:tab w:val="num" w:pos="1418"/>
        </w:tabs>
        <w:spacing w:line="360" w:lineRule="auto"/>
        <w:ind w:left="1418" w:right="283" w:hanging="567"/>
        <w:jc w:val="both"/>
        <w:rPr>
          <w:rFonts w:ascii="Arial" w:hAnsi="Arial" w:cs="Arial"/>
        </w:rPr>
      </w:pPr>
      <w:r w:rsidRPr="00940670">
        <w:rPr>
          <w:rFonts w:ascii="Arial" w:hAnsi="Arial" w:cs="Arial"/>
        </w:rPr>
        <w:t>(c)</w:t>
      </w:r>
      <w:r w:rsidRPr="00940670">
        <w:rPr>
          <w:rFonts w:ascii="Arial" w:hAnsi="Arial" w:cs="Arial"/>
        </w:rPr>
        <w:tab/>
      </w:r>
      <w:proofErr w:type="gramStart"/>
      <w:r w:rsidRPr="00940670">
        <w:rPr>
          <w:rFonts w:ascii="Arial" w:hAnsi="Arial" w:cs="Arial"/>
        </w:rPr>
        <w:t>firearms</w:t>
      </w:r>
      <w:proofErr w:type="gramEnd"/>
      <w:r w:rsidRPr="00940670">
        <w:rPr>
          <w:rFonts w:ascii="Arial" w:hAnsi="Arial" w:cs="Arial"/>
        </w:rPr>
        <w:t xml:space="preserve"> are not sold or donated to any person or institution within or outside the Republic unless approved by the National Conventional Arms Control Committee;</w:t>
      </w:r>
    </w:p>
    <w:p w:rsidR="00940670" w:rsidRPr="00940670" w:rsidRDefault="00940670" w:rsidP="004E08CE">
      <w:pPr>
        <w:tabs>
          <w:tab w:val="num" w:pos="1418"/>
        </w:tabs>
        <w:spacing w:line="360" w:lineRule="auto"/>
        <w:ind w:left="1418" w:right="283" w:hanging="567"/>
        <w:jc w:val="both"/>
        <w:rPr>
          <w:rFonts w:ascii="Arial" w:hAnsi="Arial" w:cs="Arial"/>
        </w:rPr>
      </w:pPr>
      <w:r w:rsidRPr="00940670">
        <w:rPr>
          <w:rFonts w:ascii="Arial" w:hAnsi="Arial" w:cs="Arial"/>
        </w:rPr>
        <w:t>(d)</w:t>
      </w:r>
      <w:r w:rsidRPr="00940670">
        <w:rPr>
          <w:rFonts w:ascii="Arial" w:hAnsi="Arial" w:cs="Arial"/>
        </w:rPr>
        <w:tab/>
      </w:r>
      <w:proofErr w:type="gramStart"/>
      <w:r w:rsidRPr="00940670">
        <w:rPr>
          <w:rFonts w:ascii="Arial" w:hAnsi="Arial" w:cs="Arial"/>
        </w:rPr>
        <w:t>immovable</w:t>
      </w:r>
      <w:proofErr w:type="gramEnd"/>
      <w:r w:rsidRPr="00940670">
        <w:rPr>
          <w:rFonts w:ascii="Arial" w:hAnsi="Arial" w:cs="Arial"/>
        </w:rPr>
        <w:t xml:space="preserve"> property is let at market related rates except when the public interest or the plight of the poor demands otherwise; </w:t>
      </w:r>
    </w:p>
    <w:p w:rsidR="00940670" w:rsidRPr="00940670" w:rsidRDefault="00940670" w:rsidP="004E08CE">
      <w:pPr>
        <w:tabs>
          <w:tab w:val="num" w:pos="1418"/>
        </w:tabs>
        <w:spacing w:line="360" w:lineRule="auto"/>
        <w:ind w:left="1418" w:right="283" w:hanging="567"/>
        <w:jc w:val="both"/>
        <w:rPr>
          <w:rFonts w:ascii="Arial" w:hAnsi="Arial" w:cs="Arial"/>
        </w:rPr>
      </w:pPr>
      <w:r w:rsidRPr="00940670">
        <w:rPr>
          <w:rFonts w:ascii="Arial" w:hAnsi="Arial" w:cs="Arial"/>
        </w:rPr>
        <w:t>(e)</w:t>
      </w:r>
      <w:r w:rsidRPr="00940670">
        <w:rPr>
          <w:rFonts w:ascii="Arial" w:hAnsi="Arial" w:cs="Arial"/>
        </w:rPr>
        <w:tab/>
      </w:r>
      <w:proofErr w:type="gramStart"/>
      <w:r w:rsidRPr="00940670">
        <w:rPr>
          <w:rFonts w:ascii="Arial" w:hAnsi="Arial" w:cs="Arial"/>
        </w:rPr>
        <w:t>all</w:t>
      </w:r>
      <w:proofErr w:type="gramEnd"/>
      <w:r w:rsidRPr="00940670">
        <w:rPr>
          <w:rFonts w:ascii="Arial" w:hAnsi="Arial" w:cs="Arial"/>
        </w:rPr>
        <w:t xml:space="preserve"> fees, charges, rates, tariffs, scales of fees or other charges relating to the letting of immovable property are annually reviewed; </w:t>
      </w:r>
    </w:p>
    <w:p w:rsidR="00940670" w:rsidRPr="00646E57" w:rsidRDefault="00940670" w:rsidP="004E08CE">
      <w:pPr>
        <w:pStyle w:val="BodyText"/>
        <w:tabs>
          <w:tab w:val="num" w:pos="1418"/>
        </w:tabs>
        <w:spacing w:line="360" w:lineRule="auto"/>
        <w:ind w:left="1418" w:right="283" w:hanging="567"/>
        <w:jc w:val="both"/>
        <w:rPr>
          <w:rFonts w:ascii="Arial" w:hAnsi="Arial" w:cs="Arial"/>
          <w:b w:val="0"/>
        </w:rPr>
      </w:pPr>
      <w:r w:rsidRPr="00646E57">
        <w:rPr>
          <w:rFonts w:ascii="Arial" w:hAnsi="Arial" w:cs="Arial"/>
          <w:b w:val="0"/>
        </w:rPr>
        <w:t>(f)</w:t>
      </w:r>
      <w:r w:rsidRPr="00646E57">
        <w:rPr>
          <w:rFonts w:ascii="Arial" w:hAnsi="Arial" w:cs="Arial"/>
          <w:b w:val="0"/>
        </w:rPr>
        <w:tab/>
      </w:r>
      <w:proofErr w:type="gramStart"/>
      <w:r w:rsidRPr="00646E57">
        <w:rPr>
          <w:rFonts w:ascii="Arial" w:hAnsi="Arial" w:cs="Arial"/>
          <w:b w:val="0"/>
        </w:rPr>
        <w:t>where</w:t>
      </w:r>
      <w:proofErr w:type="gramEnd"/>
      <w:r w:rsidRPr="00646E57">
        <w:rPr>
          <w:rFonts w:ascii="Arial" w:hAnsi="Arial" w:cs="Arial"/>
          <w:b w:val="0"/>
        </w:rPr>
        <w:t xml:space="preserve"> assets are traded in for other assets, the highest possible trade-in price is negotiated; and</w:t>
      </w:r>
    </w:p>
    <w:p w:rsidR="00940670" w:rsidRPr="00646E57" w:rsidRDefault="00940670" w:rsidP="004E08CE">
      <w:pPr>
        <w:pStyle w:val="BodyText"/>
        <w:tabs>
          <w:tab w:val="num" w:pos="1418"/>
        </w:tabs>
        <w:spacing w:line="360" w:lineRule="auto"/>
        <w:ind w:left="1418" w:right="283" w:hanging="567"/>
        <w:jc w:val="both"/>
        <w:rPr>
          <w:rFonts w:ascii="Arial" w:hAnsi="Arial" w:cs="Arial"/>
          <w:b w:val="0"/>
        </w:rPr>
      </w:pPr>
      <w:r w:rsidRPr="00646E57">
        <w:rPr>
          <w:rFonts w:ascii="Arial" w:hAnsi="Arial" w:cs="Arial"/>
          <w:b w:val="0"/>
        </w:rPr>
        <w:t>(g)</w:t>
      </w:r>
      <w:r w:rsidRPr="00646E57">
        <w:rPr>
          <w:rFonts w:ascii="Arial" w:hAnsi="Arial" w:cs="Arial"/>
          <w:b w:val="0"/>
        </w:rPr>
        <w:tab/>
      </w:r>
      <w:proofErr w:type="gramStart"/>
      <w:r w:rsidRPr="00646E57">
        <w:rPr>
          <w:rFonts w:ascii="Arial" w:hAnsi="Arial" w:cs="Arial"/>
          <w:b w:val="0"/>
        </w:rPr>
        <w:t>in</w:t>
      </w:r>
      <w:proofErr w:type="gramEnd"/>
      <w:r w:rsidRPr="00646E57">
        <w:rPr>
          <w:rFonts w:ascii="Arial" w:hAnsi="Arial" w:cs="Arial"/>
          <w:b w:val="0"/>
        </w:rPr>
        <w:t xml:space="preserve"> the case of the free disposal of computer equipment, the </w:t>
      </w:r>
      <w:proofErr w:type="spellStart"/>
      <w:r w:rsidRPr="00646E57">
        <w:rPr>
          <w:rFonts w:ascii="Arial" w:hAnsi="Arial" w:cs="Arial"/>
          <w:b w:val="0"/>
        </w:rPr>
        <w:t>councillors</w:t>
      </w:r>
      <w:proofErr w:type="spellEnd"/>
      <w:r w:rsidRPr="00646E57">
        <w:rPr>
          <w:rFonts w:ascii="Arial" w:hAnsi="Arial" w:cs="Arial"/>
          <w:b w:val="0"/>
        </w:rPr>
        <w:t xml:space="preserve"> are first approached to indicate within 30 days whether any of the local schools, traditional leaders, NGO’s are interested in the equipment.</w:t>
      </w:r>
    </w:p>
    <w:p w:rsidR="00940670" w:rsidRPr="00940670" w:rsidRDefault="00940670" w:rsidP="004E08CE">
      <w:pPr>
        <w:pStyle w:val="BodyText"/>
        <w:spacing w:line="360" w:lineRule="auto"/>
        <w:jc w:val="both"/>
        <w:rPr>
          <w:rFonts w:ascii="Arial" w:hAnsi="Arial" w:cs="Arial"/>
        </w:rPr>
      </w:pPr>
    </w:p>
    <w:p w:rsidR="00940670" w:rsidRPr="00940670" w:rsidRDefault="00940670" w:rsidP="004E08CE">
      <w:pPr>
        <w:pStyle w:val="BodyText"/>
        <w:spacing w:line="360" w:lineRule="auto"/>
        <w:jc w:val="both"/>
        <w:rPr>
          <w:rFonts w:ascii="Arial" w:hAnsi="Arial" w:cs="Arial"/>
          <w:bCs w:val="0"/>
          <w:i/>
          <w:iCs/>
          <w:u w:val="single"/>
        </w:rPr>
      </w:pPr>
      <w:r w:rsidRPr="00940670">
        <w:rPr>
          <w:rFonts w:ascii="Arial" w:hAnsi="Arial" w:cs="Arial"/>
          <w:bCs w:val="0"/>
        </w:rPr>
        <w:t>The Municipality’s asset management policy will be considered as far as this matter applies.</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62" w:name="_Toc482640045"/>
      <w:r w:rsidRPr="00940670">
        <w:rPr>
          <w:rFonts w:ascii="Arial" w:hAnsi="Arial" w:cs="Arial"/>
        </w:rPr>
        <w:t>7.0 RISK MANAGEMENT</w:t>
      </w:r>
      <w:bookmarkEnd w:id="62"/>
    </w:p>
    <w:p w:rsidR="00940670" w:rsidRPr="00940670" w:rsidRDefault="00940670" w:rsidP="004E08CE">
      <w:pPr>
        <w:pStyle w:val="Header"/>
        <w:tabs>
          <w:tab w:val="clear" w:pos="4153"/>
          <w:tab w:val="clear" w:pos="8306"/>
        </w:tabs>
        <w:spacing w:line="360" w:lineRule="auto"/>
        <w:jc w:val="both"/>
        <w:rPr>
          <w:rFonts w:ascii="Arial" w:hAnsi="Arial" w:cs="Arial"/>
          <w:b/>
          <w:bCs/>
          <w:lang w:val="en-ZA"/>
        </w:rPr>
      </w:pPr>
    </w:p>
    <w:p w:rsidR="00940670" w:rsidRPr="00940670" w:rsidRDefault="00940670" w:rsidP="004E08CE">
      <w:pPr>
        <w:pStyle w:val="Heading2"/>
        <w:jc w:val="both"/>
        <w:rPr>
          <w:b w:val="0"/>
        </w:rPr>
      </w:pPr>
      <w:bookmarkStart w:id="63" w:name="_Toc482640046"/>
      <w:r w:rsidRPr="00940670">
        <w:rPr>
          <w:b w:val="0"/>
        </w:rPr>
        <w:t>7.1 Risk Management</w:t>
      </w:r>
      <w:bookmarkEnd w:id="63"/>
    </w:p>
    <w:p w:rsidR="00940670" w:rsidRPr="00940670" w:rsidRDefault="00940670" w:rsidP="004E08CE">
      <w:pPr>
        <w:spacing w:line="360" w:lineRule="auto"/>
        <w:jc w:val="both"/>
        <w:rPr>
          <w:rFonts w:ascii="Arial" w:hAnsi="Arial" w:cs="Arial"/>
          <w:lang w:val="en-ZA"/>
        </w:rPr>
      </w:pPr>
    </w:p>
    <w:p w:rsidR="00940670" w:rsidRPr="00940670" w:rsidRDefault="00940670" w:rsidP="004E08CE">
      <w:pPr>
        <w:spacing w:line="360" w:lineRule="auto"/>
        <w:jc w:val="both"/>
        <w:rPr>
          <w:rFonts w:ascii="Arial" w:hAnsi="Arial" w:cs="Arial"/>
          <w:lang w:val="en-ZA"/>
        </w:rPr>
      </w:pPr>
      <w:r w:rsidRPr="00940670">
        <w:rPr>
          <w:rFonts w:ascii="Arial" w:hAnsi="Arial" w:cs="Arial"/>
          <w:lang w:val="en-ZA"/>
        </w:rPr>
        <w:t>The supply chain management process must provide for an effective system of risk management for the identification, consideration and avoidance of potential risks. The following risk management measures shall be implemented under this policy.</w:t>
      </w:r>
    </w:p>
    <w:p w:rsidR="00940670" w:rsidRPr="00940670" w:rsidRDefault="00940670" w:rsidP="004E08CE">
      <w:pPr>
        <w:spacing w:line="360" w:lineRule="auto"/>
        <w:jc w:val="both"/>
        <w:rPr>
          <w:rFonts w:ascii="Arial" w:hAnsi="Arial" w:cs="Arial"/>
          <w:lang w:val="en-ZA"/>
        </w:rPr>
      </w:pPr>
    </w:p>
    <w:p w:rsidR="00940670" w:rsidRPr="00940670" w:rsidRDefault="00940670" w:rsidP="004E08CE">
      <w:pPr>
        <w:pStyle w:val="Heading2"/>
        <w:jc w:val="both"/>
        <w:rPr>
          <w:b w:val="0"/>
        </w:rPr>
      </w:pPr>
      <w:bookmarkStart w:id="64" w:name="_Toc482640047"/>
      <w:r w:rsidRPr="00940670">
        <w:rPr>
          <w:b w:val="0"/>
        </w:rPr>
        <w:t>7.2 Bid Security</w:t>
      </w:r>
      <w:bookmarkEnd w:id="64"/>
    </w:p>
    <w:p w:rsidR="00940670" w:rsidRPr="00940670" w:rsidRDefault="00940670" w:rsidP="004E08CE">
      <w:pPr>
        <w:spacing w:line="360" w:lineRule="auto"/>
        <w:ind w:left="1080"/>
        <w:jc w:val="both"/>
        <w:rPr>
          <w:rFonts w:ascii="Arial" w:hAnsi="Arial" w:cs="Arial"/>
          <w:lang w:val="en-ZA"/>
        </w:rPr>
      </w:pPr>
    </w:p>
    <w:p w:rsidR="00940670" w:rsidRPr="00646E57" w:rsidRDefault="00940670" w:rsidP="004E08CE">
      <w:pPr>
        <w:pStyle w:val="BodyText"/>
        <w:spacing w:line="360" w:lineRule="auto"/>
        <w:ind w:left="720" w:hanging="720"/>
        <w:jc w:val="both"/>
        <w:rPr>
          <w:rFonts w:ascii="Arial" w:hAnsi="Arial" w:cs="Arial"/>
          <w:b w:val="0"/>
          <w:bCs w:val="0"/>
        </w:rPr>
      </w:pPr>
      <w:r w:rsidRPr="00646E57">
        <w:rPr>
          <w:rFonts w:ascii="Arial" w:hAnsi="Arial" w:cs="Arial"/>
          <w:b w:val="0"/>
          <w:bCs w:val="0"/>
        </w:rPr>
        <w:t>a)</w:t>
      </w:r>
      <w:r w:rsidRPr="00646E57">
        <w:rPr>
          <w:rFonts w:ascii="Arial" w:hAnsi="Arial" w:cs="Arial"/>
          <w:b w:val="0"/>
          <w:bCs w:val="0"/>
        </w:rPr>
        <w:tab/>
        <w:t xml:space="preserve">In all cases where property of the council is placed in the hands of a private </w:t>
      </w:r>
      <w:proofErr w:type="spellStart"/>
      <w:r w:rsidRPr="00646E57">
        <w:rPr>
          <w:rFonts w:ascii="Arial" w:hAnsi="Arial" w:cs="Arial"/>
          <w:b w:val="0"/>
          <w:bCs w:val="0"/>
        </w:rPr>
        <w:t>organisation</w:t>
      </w:r>
      <w:proofErr w:type="spellEnd"/>
      <w:r w:rsidRPr="00646E57">
        <w:rPr>
          <w:rFonts w:ascii="Arial" w:hAnsi="Arial" w:cs="Arial"/>
          <w:b w:val="0"/>
          <w:bCs w:val="0"/>
        </w:rPr>
        <w:t xml:space="preserve">, security covering the full value of the property must </w:t>
      </w:r>
      <w:r w:rsidRPr="00646E57">
        <w:rPr>
          <w:rFonts w:ascii="Arial" w:hAnsi="Arial" w:cs="Arial"/>
          <w:b w:val="0"/>
          <w:bCs w:val="0"/>
        </w:rPr>
        <w:tab/>
        <w:t>be obtained.</w:t>
      </w:r>
    </w:p>
    <w:p w:rsidR="00940670" w:rsidRPr="00646E57" w:rsidRDefault="00940670" w:rsidP="004E08CE">
      <w:pPr>
        <w:pStyle w:val="BodyText"/>
        <w:spacing w:line="360" w:lineRule="auto"/>
        <w:ind w:left="720" w:hanging="720"/>
        <w:jc w:val="both"/>
        <w:rPr>
          <w:rFonts w:ascii="Arial" w:hAnsi="Arial" w:cs="Arial"/>
          <w:b w:val="0"/>
          <w:bCs w:val="0"/>
        </w:rPr>
      </w:pPr>
      <w:r w:rsidRPr="00646E57">
        <w:rPr>
          <w:rFonts w:ascii="Arial" w:hAnsi="Arial" w:cs="Arial"/>
          <w:b w:val="0"/>
          <w:bCs w:val="0"/>
        </w:rPr>
        <w:t>b)</w:t>
      </w:r>
      <w:r w:rsidRPr="00646E57">
        <w:rPr>
          <w:rFonts w:ascii="Arial" w:hAnsi="Arial" w:cs="Arial"/>
          <w:b w:val="0"/>
          <w:bCs w:val="0"/>
        </w:rPr>
        <w:tab/>
        <w:t>Where the estimated cost of the project will, in the opinion of the Municipality constitute a higher risk of services not being completed in time by the contractor and therefore security is always required for the completion of construction service. Where security is required, details of the required security are stipulated as a bid condition.</w:t>
      </w:r>
    </w:p>
    <w:p w:rsidR="00940670" w:rsidRPr="00646E57" w:rsidRDefault="00940670" w:rsidP="004E08CE">
      <w:pPr>
        <w:pStyle w:val="BodyText"/>
        <w:spacing w:line="360" w:lineRule="auto"/>
        <w:ind w:left="720" w:hanging="720"/>
        <w:jc w:val="both"/>
        <w:rPr>
          <w:rFonts w:ascii="Arial" w:hAnsi="Arial" w:cs="Arial"/>
          <w:b w:val="0"/>
          <w:bCs w:val="0"/>
        </w:rPr>
      </w:pPr>
      <w:r w:rsidRPr="00646E57">
        <w:rPr>
          <w:rFonts w:ascii="Arial" w:hAnsi="Arial" w:cs="Arial"/>
          <w:b w:val="0"/>
          <w:bCs w:val="0"/>
        </w:rPr>
        <w:t>c)</w:t>
      </w:r>
      <w:r w:rsidRPr="00646E57">
        <w:rPr>
          <w:rFonts w:ascii="Arial" w:hAnsi="Arial" w:cs="Arial"/>
          <w:b w:val="0"/>
          <w:bCs w:val="0"/>
        </w:rPr>
        <w:tab/>
        <w:t>MOLEMOLE LOCAL MUNICIPALITY may waive the requirements for a security in order to facilitate immediate entry of emerging small-scale entrepreneurs in the small works sector of the construction industry.  The net effect is that the council will underwrite the risks of such contracts in order to provide opportunities that will target a specific sector.</w:t>
      </w:r>
    </w:p>
    <w:p w:rsidR="00940670" w:rsidRDefault="00940670" w:rsidP="004E08CE">
      <w:pPr>
        <w:spacing w:line="360" w:lineRule="auto"/>
        <w:ind w:firstLine="720"/>
        <w:jc w:val="both"/>
        <w:rPr>
          <w:rFonts w:ascii="Arial" w:hAnsi="Arial" w:cs="Arial"/>
          <w:bCs/>
        </w:rPr>
      </w:pPr>
    </w:p>
    <w:p w:rsidR="00646E57" w:rsidRPr="00940670" w:rsidRDefault="00646E57" w:rsidP="004E08CE">
      <w:pPr>
        <w:spacing w:line="360" w:lineRule="auto"/>
        <w:ind w:firstLine="720"/>
        <w:jc w:val="both"/>
        <w:rPr>
          <w:rFonts w:ascii="Arial" w:hAnsi="Arial" w:cs="Arial"/>
          <w:bCs/>
        </w:rPr>
      </w:pPr>
    </w:p>
    <w:p w:rsidR="00940670" w:rsidRPr="00940670" w:rsidRDefault="00940670" w:rsidP="004E08CE">
      <w:pPr>
        <w:pStyle w:val="Heading2"/>
        <w:jc w:val="both"/>
        <w:rPr>
          <w:b w:val="0"/>
        </w:rPr>
      </w:pPr>
      <w:bookmarkStart w:id="65" w:name="_Toc482640048"/>
      <w:r w:rsidRPr="00940670">
        <w:rPr>
          <w:b w:val="0"/>
        </w:rPr>
        <w:t>7.3 Professional Registration and Indemnity Insurance</w:t>
      </w:r>
      <w:bookmarkEnd w:id="65"/>
    </w:p>
    <w:p w:rsidR="00940670" w:rsidRPr="00940670" w:rsidRDefault="00940670" w:rsidP="004E08CE">
      <w:pPr>
        <w:spacing w:line="360" w:lineRule="auto"/>
        <w:jc w:val="both"/>
        <w:rPr>
          <w:rFonts w:ascii="Arial" w:hAnsi="Arial" w:cs="Arial"/>
          <w:bCs/>
        </w:rPr>
      </w:pPr>
    </w:p>
    <w:p w:rsidR="00940670" w:rsidRPr="00940670" w:rsidRDefault="00940670" w:rsidP="004E16B4">
      <w:pPr>
        <w:numPr>
          <w:ilvl w:val="1"/>
          <w:numId w:val="40"/>
        </w:numPr>
        <w:spacing w:line="360" w:lineRule="auto"/>
        <w:jc w:val="both"/>
        <w:rPr>
          <w:rFonts w:ascii="Arial" w:hAnsi="Arial" w:cs="Arial"/>
          <w:bCs/>
        </w:rPr>
      </w:pPr>
      <w:r w:rsidRPr="00940670">
        <w:rPr>
          <w:rFonts w:ascii="Arial" w:hAnsi="Arial" w:cs="Arial"/>
          <w:bCs/>
        </w:rPr>
        <w:t xml:space="preserve">In order to maintain such a high standard of work and keeping in mind the possible risk Council is exposed to, as well as the relevant legislation regarding the professions, it is of utmost importance that only firms registered with their relevant professional bodies are allowed for appointment by Council. </w:t>
      </w:r>
    </w:p>
    <w:p w:rsidR="00940670" w:rsidRPr="00940670" w:rsidRDefault="00940670" w:rsidP="004E16B4">
      <w:pPr>
        <w:numPr>
          <w:ilvl w:val="1"/>
          <w:numId w:val="40"/>
        </w:numPr>
        <w:spacing w:line="360" w:lineRule="auto"/>
        <w:jc w:val="both"/>
        <w:rPr>
          <w:rFonts w:ascii="Arial" w:hAnsi="Arial" w:cs="Arial"/>
          <w:bCs/>
        </w:rPr>
      </w:pPr>
      <w:r w:rsidRPr="00940670">
        <w:rPr>
          <w:rFonts w:ascii="Arial" w:hAnsi="Arial" w:cs="Arial"/>
          <w:bCs/>
        </w:rPr>
        <w:t>Furthermore, all such firms must have a valid and current Professional Indemnity insurance policy in place. The purpose of such a policy is to provide protection for any loss, damage, death liability or take-over of a third party or a loss sustained by the Council, related to an oversight, omission or negligence pertaining to the non-adherence of professional duties for which the consultant is responsible.</w:t>
      </w:r>
    </w:p>
    <w:p w:rsidR="00940670" w:rsidRPr="00940670" w:rsidRDefault="00940670" w:rsidP="004E08CE">
      <w:pPr>
        <w:pStyle w:val="Heading4"/>
        <w:spacing w:line="360" w:lineRule="auto"/>
        <w:jc w:val="both"/>
        <w:rPr>
          <w:rFonts w:ascii="Arial" w:hAnsi="Arial" w:cs="Arial"/>
          <w:b w:val="0"/>
          <w:bCs w:val="0"/>
          <w:szCs w:val="24"/>
        </w:rPr>
      </w:pPr>
    </w:p>
    <w:p w:rsidR="00940670" w:rsidRPr="00940670" w:rsidRDefault="00940670" w:rsidP="004E08CE">
      <w:pPr>
        <w:pStyle w:val="Heading2"/>
        <w:jc w:val="both"/>
        <w:rPr>
          <w:b w:val="0"/>
        </w:rPr>
      </w:pPr>
      <w:bookmarkStart w:id="66" w:name="_Toc482640049"/>
      <w:r w:rsidRPr="00940670">
        <w:rPr>
          <w:b w:val="0"/>
        </w:rPr>
        <w:t>7.4 Deed of Cession</w:t>
      </w:r>
      <w:bookmarkEnd w:id="66"/>
    </w:p>
    <w:p w:rsidR="00940670" w:rsidRPr="00940670" w:rsidRDefault="00940670" w:rsidP="004E08CE">
      <w:pPr>
        <w:spacing w:line="360" w:lineRule="auto"/>
        <w:jc w:val="both"/>
        <w:rPr>
          <w:rFonts w:ascii="Arial" w:hAnsi="Arial" w:cs="Arial"/>
          <w:b/>
          <w:i/>
          <w:iCs/>
          <w:u w:val="single"/>
        </w:rPr>
      </w:pPr>
    </w:p>
    <w:p w:rsidR="00940670" w:rsidRPr="00940670" w:rsidRDefault="00940670" w:rsidP="004E08CE">
      <w:pPr>
        <w:pStyle w:val="BodyText2"/>
        <w:spacing w:line="360" w:lineRule="auto"/>
        <w:ind w:left="360"/>
        <w:rPr>
          <w:bCs/>
        </w:rPr>
      </w:pPr>
      <w:r w:rsidRPr="00940670">
        <w:rPr>
          <w:bCs/>
        </w:rPr>
        <w:t>In recognition of the difficulties experienced by Emerging contractors in the procurement of materials due to suppliers classifying them as high risk, MOLEMOLE LOCAL MUNICIPALITY will allow cession arrangement in good faith where MOLEMOLE LOCAL MUNICIPALITY will undertake to pay the supplier directly from the contractor’s certificate before paying the contractor.</w:t>
      </w:r>
    </w:p>
    <w:p w:rsidR="00940670" w:rsidRPr="00940670" w:rsidRDefault="00940670" w:rsidP="004E08CE">
      <w:pPr>
        <w:pStyle w:val="BodyText2"/>
        <w:spacing w:line="360" w:lineRule="auto"/>
        <w:rPr>
          <w:bCs/>
        </w:rPr>
      </w:pPr>
    </w:p>
    <w:p w:rsidR="00940670" w:rsidRPr="00940670" w:rsidRDefault="00940670" w:rsidP="004E08CE">
      <w:pPr>
        <w:pStyle w:val="Heading2"/>
        <w:jc w:val="both"/>
        <w:rPr>
          <w:b w:val="0"/>
        </w:rPr>
      </w:pPr>
      <w:bookmarkStart w:id="67" w:name="_Toc482640050"/>
      <w:r w:rsidRPr="00940670">
        <w:rPr>
          <w:b w:val="0"/>
        </w:rPr>
        <w:t>7.5 Insurance</w:t>
      </w:r>
      <w:bookmarkEnd w:id="67"/>
      <w:r w:rsidRPr="00940670">
        <w:rPr>
          <w:b w:val="0"/>
        </w:rPr>
        <w:t xml:space="preserve"> </w:t>
      </w:r>
    </w:p>
    <w:p w:rsidR="00940670" w:rsidRPr="00940670" w:rsidRDefault="00940670" w:rsidP="004E08CE">
      <w:pPr>
        <w:pStyle w:val="BodyText2"/>
        <w:spacing w:line="360" w:lineRule="auto"/>
        <w:rPr>
          <w:bCs/>
        </w:rPr>
      </w:pPr>
    </w:p>
    <w:p w:rsidR="00940670" w:rsidRPr="00940670" w:rsidRDefault="00940670" w:rsidP="004E08CE">
      <w:pPr>
        <w:pStyle w:val="BodyText2"/>
        <w:spacing w:line="360" w:lineRule="auto"/>
        <w:rPr>
          <w:bCs/>
        </w:rPr>
      </w:pPr>
      <w:r w:rsidRPr="00940670">
        <w:rPr>
          <w:bCs/>
        </w:rPr>
        <w:t>The contractor must supply proof of insurance in accordance with applicable General Conditions of Contract.</w:t>
      </w:r>
    </w:p>
    <w:p w:rsidR="00940670" w:rsidRDefault="00940670" w:rsidP="004E08CE">
      <w:pPr>
        <w:pStyle w:val="BodyText2"/>
        <w:spacing w:line="360" w:lineRule="auto"/>
        <w:rPr>
          <w:bCs/>
        </w:rPr>
      </w:pPr>
    </w:p>
    <w:p w:rsidR="00D54A53" w:rsidRPr="00940670" w:rsidRDefault="00D54A53" w:rsidP="004E08CE">
      <w:pPr>
        <w:pStyle w:val="BodyText2"/>
        <w:spacing w:line="360" w:lineRule="auto"/>
        <w:rPr>
          <w:bCs/>
        </w:rPr>
      </w:pPr>
    </w:p>
    <w:p w:rsidR="00940670" w:rsidRPr="00940670" w:rsidRDefault="00940670" w:rsidP="004E08CE">
      <w:pPr>
        <w:pStyle w:val="Heading2"/>
        <w:jc w:val="both"/>
        <w:rPr>
          <w:b w:val="0"/>
          <w:i w:val="0"/>
          <w:iCs w:val="0"/>
        </w:rPr>
      </w:pPr>
      <w:bookmarkStart w:id="68" w:name="_Toc482640051"/>
      <w:r w:rsidRPr="00940670">
        <w:rPr>
          <w:b w:val="0"/>
        </w:rPr>
        <w:t>7.6 Sureties</w:t>
      </w:r>
      <w:bookmarkEnd w:id="68"/>
      <w:r w:rsidRPr="00940670">
        <w:rPr>
          <w:b w:val="0"/>
        </w:rPr>
        <w:t xml:space="preserve"> </w:t>
      </w:r>
    </w:p>
    <w:p w:rsidR="00940670" w:rsidRPr="00940670" w:rsidRDefault="00940670" w:rsidP="004E08CE">
      <w:pPr>
        <w:spacing w:line="360" w:lineRule="auto"/>
        <w:jc w:val="both"/>
        <w:rPr>
          <w:rFonts w:ascii="Arial" w:hAnsi="Arial" w:cs="Arial"/>
          <w:bCs/>
        </w:rPr>
      </w:pPr>
    </w:p>
    <w:p w:rsidR="00940670" w:rsidRPr="00940670" w:rsidRDefault="00940670" w:rsidP="004E08CE">
      <w:pPr>
        <w:spacing w:line="360" w:lineRule="auto"/>
        <w:ind w:left="720" w:hanging="294"/>
        <w:jc w:val="both"/>
        <w:rPr>
          <w:rFonts w:ascii="Arial" w:hAnsi="Arial" w:cs="Arial"/>
          <w:bCs/>
        </w:rPr>
      </w:pPr>
      <w:r w:rsidRPr="00940670">
        <w:rPr>
          <w:rFonts w:ascii="Arial" w:hAnsi="Arial" w:cs="Arial"/>
          <w:bCs/>
        </w:rPr>
        <w:t>a)</w:t>
      </w:r>
      <w:r w:rsidRPr="00940670">
        <w:rPr>
          <w:rFonts w:ascii="Arial" w:hAnsi="Arial" w:cs="Arial"/>
          <w:bCs/>
        </w:rPr>
        <w:tab/>
        <w:t>The following deviations from the General Conditions of Contracts should be noted and that the projects listed below are afforded according to risk and the following sureties shall be applicable:</w:t>
      </w:r>
    </w:p>
    <w:p w:rsidR="00940670" w:rsidRPr="00940670" w:rsidRDefault="00940670" w:rsidP="004E16B4">
      <w:pPr>
        <w:numPr>
          <w:ilvl w:val="0"/>
          <w:numId w:val="13"/>
        </w:numPr>
        <w:tabs>
          <w:tab w:val="num" w:pos="2160"/>
        </w:tabs>
        <w:spacing w:line="360" w:lineRule="auto"/>
        <w:ind w:left="2160"/>
        <w:jc w:val="both"/>
        <w:rPr>
          <w:rFonts w:ascii="Arial" w:hAnsi="Arial" w:cs="Arial"/>
          <w:bCs/>
        </w:rPr>
      </w:pPr>
      <w:r w:rsidRPr="00940670">
        <w:rPr>
          <w:rFonts w:ascii="Arial" w:hAnsi="Arial" w:cs="Arial"/>
          <w:bCs/>
        </w:rPr>
        <w:t>Micro projects</w:t>
      </w:r>
      <w:r w:rsidRPr="00940670">
        <w:rPr>
          <w:rFonts w:ascii="Arial" w:hAnsi="Arial" w:cs="Arial"/>
          <w:bCs/>
        </w:rPr>
        <w:tab/>
      </w:r>
      <w:r w:rsidRPr="00940670">
        <w:rPr>
          <w:rFonts w:ascii="Arial" w:hAnsi="Arial" w:cs="Arial"/>
          <w:bCs/>
        </w:rPr>
        <w:tab/>
      </w:r>
      <w:r w:rsidRPr="00940670">
        <w:rPr>
          <w:rFonts w:ascii="Arial" w:hAnsi="Arial" w:cs="Arial"/>
          <w:bCs/>
        </w:rPr>
        <w:tab/>
        <w:t>Nil</w:t>
      </w:r>
    </w:p>
    <w:p w:rsidR="00940670" w:rsidRPr="00940670" w:rsidRDefault="00940670" w:rsidP="004E16B4">
      <w:pPr>
        <w:numPr>
          <w:ilvl w:val="0"/>
          <w:numId w:val="13"/>
        </w:numPr>
        <w:tabs>
          <w:tab w:val="num" w:pos="2160"/>
        </w:tabs>
        <w:spacing w:line="360" w:lineRule="auto"/>
        <w:ind w:left="2160"/>
        <w:jc w:val="both"/>
        <w:rPr>
          <w:rFonts w:ascii="Arial" w:hAnsi="Arial" w:cs="Arial"/>
          <w:bCs/>
        </w:rPr>
      </w:pPr>
      <w:r w:rsidRPr="00940670">
        <w:rPr>
          <w:rFonts w:ascii="Arial" w:hAnsi="Arial" w:cs="Arial"/>
          <w:bCs/>
        </w:rPr>
        <w:t>Small projects</w:t>
      </w:r>
      <w:r w:rsidRPr="00940670">
        <w:rPr>
          <w:rFonts w:ascii="Arial" w:hAnsi="Arial" w:cs="Arial"/>
          <w:bCs/>
        </w:rPr>
        <w:tab/>
      </w:r>
      <w:r w:rsidRPr="00940670">
        <w:rPr>
          <w:rFonts w:ascii="Arial" w:hAnsi="Arial" w:cs="Arial"/>
          <w:bCs/>
        </w:rPr>
        <w:tab/>
      </w:r>
      <w:r w:rsidRPr="00940670">
        <w:rPr>
          <w:rFonts w:ascii="Arial" w:hAnsi="Arial" w:cs="Arial"/>
          <w:bCs/>
        </w:rPr>
        <w:tab/>
        <w:t>2.5%</w:t>
      </w:r>
    </w:p>
    <w:p w:rsidR="00940670" w:rsidRPr="00940670" w:rsidRDefault="00940670" w:rsidP="004E16B4">
      <w:pPr>
        <w:numPr>
          <w:ilvl w:val="0"/>
          <w:numId w:val="13"/>
        </w:numPr>
        <w:tabs>
          <w:tab w:val="num" w:pos="2160"/>
        </w:tabs>
        <w:spacing w:line="360" w:lineRule="auto"/>
        <w:ind w:left="2160"/>
        <w:jc w:val="both"/>
        <w:rPr>
          <w:rFonts w:ascii="Arial" w:hAnsi="Arial" w:cs="Arial"/>
          <w:bCs/>
        </w:rPr>
      </w:pPr>
      <w:r w:rsidRPr="00940670">
        <w:rPr>
          <w:rFonts w:ascii="Arial" w:hAnsi="Arial" w:cs="Arial"/>
          <w:bCs/>
        </w:rPr>
        <w:t>Medium Projects</w:t>
      </w:r>
      <w:r w:rsidRPr="00940670">
        <w:rPr>
          <w:rFonts w:ascii="Arial" w:hAnsi="Arial" w:cs="Arial"/>
          <w:bCs/>
        </w:rPr>
        <w:tab/>
      </w:r>
      <w:r w:rsidRPr="00940670">
        <w:rPr>
          <w:rFonts w:ascii="Arial" w:hAnsi="Arial" w:cs="Arial"/>
          <w:bCs/>
        </w:rPr>
        <w:tab/>
      </w:r>
      <w:r w:rsidRPr="00940670">
        <w:rPr>
          <w:rFonts w:ascii="Arial" w:hAnsi="Arial" w:cs="Arial"/>
          <w:bCs/>
        </w:rPr>
        <w:tab/>
        <w:t>5%</w:t>
      </w:r>
    </w:p>
    <w:p w:rsidR="00940670" w:rsidRPr="00940670" w:rsidRDefault="00940670" w:rsidP="004E16B4">
      <w:pPr>
        <w:numPr>
          <w:ilvl w:val="0"/>
          <w:numId w:val="13"/>
        </w:numPr>
        <w:tabs>
          <w:tab w:val="num" w:pos="2160"/>
        </w:tabs>
        <w:spacing w:line="360" w:lineRule="auto"/>
        <w:ind w:left="2160"/>
        <w:jc w:val="both"/>
        <w:rPr>
          <w:rFonts w:ascii="Arial" w:hAnsi="Arial" w:cs="Arial"/>
          <w:bCs/>
        </w:rPr>
      </w:pPr>
      <w:r w:rsidRPr="00940670">
        <w:rPr>
          <w:rFonts w:ascii="Arial" w:hAnsi="Arial" w:cs="Arial"/>
          <w:bCs/>
        </w:rPr>
        <w:t>Large projects A &amp; B</w:t>
      </w:r>
      <w:r w:rsidRPr="00940670">
        <w:rPr>
          <w:rFonts w:ascii="Arial" w:hAnsi="Arial" w:cs="Arial"/>
          <w:bCs/>
        </w:rPr>
        <w:tab/>
      </w:r>
      <w:r w:rsidRPr="00940670">
        <w:rPr>
          <w:rFonts w:ascii="Arial" w:hAnsi="Arial" w:cs="Arial"/>
          <w:bCs/>
        </w:rPr>
        <w:tab/>
        <w:t>10%</w:t>
      </w:r>
    </w:p>
    <w:p w:rsidR="00940670" w:rsidRPr="00940670" w:rsidRDefault="00940670" w:rsidP="004E08CE">
      <w:pPr>
        <w:spacing w:line="360" w:lineRule="auto"/>
        <w:ind w:left="720"/>
        <w:jc w:val="both"/>
        <w:rPr>
          <w:rFonts w:ascii="Arial" w:hAnsi="Arial" w:cs="Arial"/>
          <w:bCs/>
        </w:rPr>
      </w:pPr>
    </w:p>
    <w:p w:rsidR="00940670" w:rsidRPr="00940670" w:rsidRDefault="00940670" w:rsidP="004E08CE">
      <w:pPr>
        <w:spacing w:line="360" w:lineRule="auto"/>
        <w:ind w:left="720" w:hanging="294"/>
        <w:jc w:val="both"/>
        <w:rPr>
          <w:rFonts w:ascii="Arial" w:hAnsi="Arial" w:cs="Arial"/>
          <w:bCs/>
        </w:rPr>
      </w:pPr>
      <w:r w:rsidRPr="00940670">
        <w:rPr>
          <w:rFonts w:ascii="Arial" w:hAnsi="Arial" w:cs="Arial"/>
          <w:bCs/>
        </w:rPr>
        <w:t>b)</w:t>
      </w:r>
      <w:r w:rsidRPr="00940670">
        <w:rPr>
          <w:rFonts w:ascii="Arial" w:hAnsi="Arial" w:cs="Arial"/>
          <w:bCs/>
        </w:rPr>
        <w:tab/>
        <w:t>Whereas in the case of micro projects sureties have been waived, for small and medium projects the sureties have been reduced, a cash surety will be deducted in equal percentages of the progress payments during the duration of the contract will be allowed. In the case of large projects not exceeding R2 million a cash deduction from the first three progress payments covering the full surety percentage will be allowed. In case of large projects over R2 million only bank bonds will be allowed in accordance with the general Conditions of Contract.</w:t>
      </w:r>
    </w:p>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2"/>
        <w:jc w:val="both"/>
        <w:rPr>
          <w:bCs w:val="0"/>
          <w:szCs w:val="24"/>
          <w:lang w:val="en-GB"/>
        </w:rPr>
      </w:pPr>
      <w:bookmarkStart w:id="69" w:name="_Toc482640052"/>
      <w:r w:rsidRPr="00940670">
        <w:rPr>
          <w:b w:val="0"/>
        </w:rPr>
        <w:t>7.7 Retention</w:t>
      </w:r>
      <w:bookmarkEnd w:id="69"/>
      <w:r w:rsidRPr="00940670">
        <w:rPr>
          <w:bCs w:val="0"/>
          <w:szCs w:val="24"/>
          <w:lang w:val="en-GB"/>
        </w:rPr>
        <w:t xml:space="preserve"> </w:t>
      </w:r>
    </w:p>
    <w:p w:rsidR="00940670" w:rsidRPr="00940670" w:rsidRDefault="00940670" w:rsidP="004E08CE">
      <w:pPr>
        <w:spacing w:line="360" w:lineRule="auto"/>
        <w:jc w:val="both"/>
        <w:rPr>
          <w:rFonts w:ascii="Arial" w:hAnsi="Arial" w:cs="Arial"/>
          <w:bCs/>
        </w:rPr>
      </w:pPr>
    </w:p>
    <w:p w:rsidR="00940670" w:rsidRPr="00940670" w:rsidRDefault="00940670" w:rsidP="004E08CE">
      <w:pPr>
        <w:spacing w:line="360" w:lineRule="auto"/>
        <w:ind w:left="720" w:hanging="720"/>
        <w:jc w:val="both"/>
        <w:rPr>
          <w:rFonts w:ascii="Arial" w:hAnsi="Arial" w:cs="Arial"/>
          <w:bCs/>
        </w:rPr>
      </w:pPr>
      <w:r w:rsidRPr="00940670">
        <w:rPr>
          <w:rFonts w:ascii="Arial" w:hAnsi="Arial" w:cs="Arial"/>
          <w:bCs/>
        </w:rPr>
        <w:t>a)</w:t>
      </w:r>
      <w:r w:rsidRPr="00940670">
        <w:rPr>
          <w:rFonts w:ascii="Arial" w:hAnsi="Arial" w:cs="Arial"/>
          <w:bCs/>
        </w:rPr>
        <w:tab/>
        <w:t>The following deviations from the General Conditions of Contracts should be noted. MOLEMOLE LOCAL MUNICIPALITY shall retain the following percentages of the project cost from the Contractor during the construction as a guard against defects that might be noticed after practical completion-</w:t>
      </w:r>
    </w:p>
    <w:p w:rsidR="00940670" w:rsidRPr="00940670" w:rsidRDefault="00940670" w:rsidP="004E16B4">
      <w:pPr>
        <w:numPr>
          <w:ilvl w:val="0"/>
          <w:numId w:val="14"/>
        </w:numPr>
        <w:tabs>
          <w:tab w:val="num" w:pos="2160"/>
        </w:tabs>
        <w:spacing w:line="360" w:lineRule="auto"/>
        <w:ind w:left="2160"/>
        <w:jc w:val="both"/>
        <w:rPr>
          <w:rFonts w:ascii="Arial" w:hAnsi="Arial" w:cs="Arial"/>
          <w:bCs/>
        </w:rPr>
      </w:pPr>
      <w:r w:rsidRPr="00940670">
        <w:rPr>
          <w:rFonts w:ascii="Arial" w:hAnsi="Arial" w:cs="Arial"/>
          <w:bCs/>
        </w:rPr>
        <w:t>Micro</w:t>
      </w:r>
      <w:r w:rsidRPr="00940670">
        <w:rPr>
          <w:rFonts w:ascii="Arial" w:hAnsi="Arial" w:cs="Arial"/>
          <w:bCs/>
        </w:rPr>
        <w:tab/>
        <w:t>5%</w:t>
      </w:r>
    </w:p>
    <w:p w:rsidR="00940670" w:rsidRPr="00940670" w:rsidRDefault="00940670" w:rsidP="004E16B4">
      <w:pPr>
        <w:numPr>
          <w:ilvl w:val="0"/>
          <w:numId w:val="14"/>
        </w:numPr>
        <w:tabs>
          <w:tab w:val="num" w:pos="2160"/>
        </w:tabs>
        <w:spacing w:line="360" w:lineRule="auto"/>
        <w:ind w:left="2160"/>
        <w:jc w:val="both"/>
        <w:rPr>
          <w:rFonts w:ascii="Arial" w:hAnsi="Arial" w:cs="Arial"/>
          <w:bCs/>
        </w:rPr>
      </w:pPr>
      <w:r w:rsidRPr="00940670">
        <w:rPr>
          <w:rFonts w:ascii="Arial" w:hAnsi="Arial" w:cs="Arial"/>
          <w:bCs/>
        </w:rPr>
        <w:t>Small</w:t>
      </w:r>
      <w:r w:rsidRPr="00940670">
        <w:rPr>
          <w:rFonts w:ascii="Arial" w:hAnsi="Arial" w:cs="Arial"/>
          <w:bCs/>
        </w:rPr>
        <w:tab/>
        <w:t>5%</w:t>
      </w:r>
    </w:p>
    <w:p w:rsidR="00940670" w:rsidRPr="00940670" w:rsidRDefault="00940670" w:rsidP="004E16B4">
      <w:pPr>
        <w:numPr>
          <w:ilvl w:val="0"/>
          <w:numId w:val="14"/>
        </w:numPr>
        <w:tabs>
          <w:tab w:val="num" w:pos="2160"/>
        </w:tabs>
        <w:spacing w:line="360" w:lineRule="auto"/>
        <w:ind w:left="2160"/>
        <w:jc w:val="both"/>
        <w:rPr>
          <w:rFonts w:ascii="Arial" w:hAnsi="Arial" w:cs="Arial"/>
          <w:bCs/>
        </w:rPr>
      </w:pPr>
      <w:r w:rsidRPr="00940670">
        <w:rPr>
          <w:rFonts w:ascii="Arial" w:hAnsi="Arial" w:cs="Arial"/>
          <w:bCs/>
        </w:rPr>
        <w:t>Medium10%</w:t>
      </w:r>
    </w:p>
    <w:p w:rsidR="00940670" w:rsidRPr="00940670" w:rsidRDefault="00940670" w:rsidP="004E16B4">
      <w:pPr>
        <w:numPr>
          <w:ilvl w:val="0"/>
          <w:numId w:val="14"/>
        </w:numPr>
        <w:tabs>
          <w:tab w:val="num" w:pos="2160"/>
        </w:tabs>
        <w:spacing w:line="360" w:lineRule="auto"/>
        <w:ind w:left="2160"/>
        <w:jc w:val="both"/>
        <w:rPr>
          <w:rFonts w:ascii="Arial" w:hAnsi="Arial" w:cs="Arial"/>
          <w:bCs/>
        </w:rPr>
      </w:pPr>
      <w:r w:rsidRPr="00940670">
        <w:rPr>
          <w:rFonts w:ascii="Arial" w:hAnsi="Arial" w:cs="Arial"/>
          <w:bCs/>
        </w:rPr>
        <w:t>Large</w:t>
      </w:r>
      <w:r w:rsidRPr="00940670">
        <w:rPr>
          <w:rFonts w:ascii="Arial" w:hAnsi="Arial" w:cs="Arial"/>
          <w:bCs/>
        </w:rPr>
        <w:tab/>
        <w:t>10%</w:t>
      </w:r>
    </w:p>
    <w:p w:rsidR="00940670" w:rsidRPr="00940670" w:rsidRDefault="00940670" w:rsidP="004E08CE">
      <w:pPr>
        <w:spacing w:line="360" w:lineRule="auto"/>
        <w:jc w:val="both"/>
        <w:rPr>
          <w:rFonts w:ascii="Arial" w:hAnsi="Arial" w:cs="Arial"/>
          <w:bCs/>
        </w:rPr>
      </w:pPr>
      <w:r w:rsidRPr="00940670">
        <w:rPr>
          <w:rFonts w:ascii="Arial" w:hAnsi="Arial" w:cs="Arial"/>
          <w:bCs/>
        </w:rPr>
        <w:t>b)</w:t>
      </w:r>
      <w:r w:rsidRPr="00940670">
        <w:rPr>
          <w:rFonts w:ascii="Arial" w:hAnsi="Arial" w:cs="Arial"/>
          <w:bCs/>
        </w:rPr>
        <w:tab/>
        <w:t>The retention will be released as follows:</w:t>
      </w:r>
    </w:p>
    <w:p w:rsidR="00940670" w:rsidRPr="00940670" w:rsidRDefault="00940670" w:rsidP="004E16B4">
      <w:pPr>
        <w:numPr>
          <w:ilvl w:val="0"/>
          <w:numId w:val="15"/>
        </w:numPr>
        <w:spacing w:line="360" w:lineRule="auto"/>
        <w:jc w:val="both"/>
        <w:rPr>
          <w:rFonts w:ascii="Arial" w:hAnsi="Arial" w:cs="Arial"/>
          <w:bCs/>
        </w:rPr>
      </w:pPr>
      <w:r w:rsidRPr="00940670">
        <w:rPr>
          <w:rFonts w:ascii="Arial" w:hAnsi="Arial" w:cs="Arial"/>
          <w:bCs/>
        </w:rPr>
        <w:t>Micro</w:t>
      </w:r>
      <w:r w:rsidRPr="00940670">
        <w:rPr>
          <w:rFonts w:ascii="Arial" w:hAnsi="Arial" w:cs="Arial"/>
          <w:bCs/>
        </w:rPr>
        <w:tab/>
        <w:t xml:space="preserve">: 2.5% released at completion of the Project and the balance after 3 months </w:t>
      </w:r>
    </w:p>
    <w:p w:rsidR="00940670" w:rsidRPr="00940670" w:rsidRDefault="00940670" w:rsidP="004E16B4">
      <w:pPr>
        <w:numPr>
          <w:ilvl w:val="0"/>
          <w:numId w:val="15"/>
        </w:numPr>
        <w:spacing w:line="360" w:lineRule="auto"/>
        <w:jc w:val="both"/>
        <w:rPr>
          <w:rFonts w:ascii="Arial" w:hAnsi="Arial" w:cs="Arial"/>
          <w:bCs/>
        </w:rPr>
      </w:pPr>
      <w:r w:rsidRPr="00940670">
        <w:rPr>
          <w:rFonts w:ascii="Arial" w:hAnsi="Arial" w:cs="Arial"/>
          <w:bCs/>
        </w:rPr>
        <w:t>Small</w:t>
      </w:r>
      <w:r w:rsidRPr="00940670">
        <w:rPr>
          <w:rFonts w:ascii="Arial" w:hAnsi="Arial" w:cs="Arial"/>
          <w:bCs/>
        </w:rPr>
        <w:tab/>
        <w:t>: 2.5% released at completion of the Project and the balance after 6 months</w:t>
      </w:r>
    </w:p>
    <w:p w:rsidR="00940670" w:rsidRPr="00940670" w:rsidRDefault="00940670" w:rsidP="004E16B4">
      <w:pPr>
        <w:numPr>
          <w:ilvl w:val="0"/>
          <w:numId w:val="15"/>
        </w:numPr>
        <w:spacing w:line="360" w:lineRule="auto"/>
        <w:jc w:val="both"/>
        <w:rPr>
          <w:rFonts w:ascii="Arial" w:hAnsi="Arial" w:cs="Arial"/>
          <w:bCs/>
        </w:rPr>
      </w:pPr>
      <w:r w:rsidRPr="00940670">
        <w:rPr>
          <w:rFonts w:ascii="Arial" w:hAnsi="Arial" w:cs="Arial"/>
          <w:bCs/>
        </w:rPr>
        <w:t xml:space="preserve">Medium: 5% released at completion of the Project and the balance after 12 months  </w:t>
      </w:r>
    </w:p>
    <w:p w:rsidR="00940670" w:rsidRPr="00940670" w:rsidRDefault="00940670" w:rsidP="004E08CE">
      <w:pPr>
        <w:spacing w:line="360" w:lineRule="auto"/>
        <w:ind w:left="2880"/>
        <w:jc w:val="both"/>
        <w:rPr>
          <w:rFonts w:ascii="Arial" w:hAnsi="Arial" w:cs="Arial"/>
          <w:bCs/>
        </w:rPr>
      </w:pPr>
      <w:r w:rsidRPr="00940670">
        <w:rPr>
          <w:rFonts w:ascii="Arial" w:hAnsi="Arial" w:cs="Arial"/>
          <w:bCs/>
        </w:rPr>
        <w:t xml:space="preserve">    </w:t>
      </w:r>
    </w:p>
    <w:p w:rsidR="00940670" w:rsidRPr="00940670" w:rsidRDefault="00940670" w:rsidP="004E16B4">
      <w:pPr>
        <w:numPr>
          <w:ilvl w:val="0"/>
          <w:numId w:val="15"/>
        </w:numPr>
        <w:spacing w:line="360" w:lineRule="auto"/>
        <w:jc w:val="both"/>
        <w:rPr>
          <w:rFonts w:ascii="Arial" w:hAnsi="Arial" w:cs="Arial"/>
          <w:bCs/>
        </w:rPr>
      </w:pPr>
      <w:r w:rsidRPr="00940670">
        <w:rPr>
          <w:rFonts w:ascii="Arial" w:hAnsi="Arial" w:cs="Arial"/>
          <w:bCs/>
        </w:rPr>
        <w:t>Large</w:t>
      </w:r>
      <w:r w:rsidRPr="00940670">
        <w:rPr>
          <w:rFonts w:ascii="Arial" w:hAnsi="Arial" w:cs="Arial"/>
          <w:bCs/>
        </w:rPr>
        <w:tab/>
        <w:t xml:space="preserve"> : 5% released at completion of the Project and the balance after 12 months</w:t>
      </w:r>
    </w:p>
    <w:p w:rsidR="00940670" w:rsidRPr="00940670" w:rsidRDefault="00940670" w:rsidP="004E08CE">
      <w:pPr>
        <w:spacing w:line="360" w:lineRule="auto"/>
        <w:ind w:left="720" w:hanging="720"/>
        <w:jc w:val="both"/>
        <w:rPr>
          <w:rFonts w:ascii="Arial" w:hAnsi="Arial" w:cs="Arial"/>
          <w:bCs/>
        </w:rPr>
      </w:pPr>
      <w:r w:rsidRPr="00940670">
        <w:rPr>
          <w:rFonts w:ascii="Arial" w:hAnsi="Arial" w:cs="Arial"/>
          <w:bCs/>
        </w:rPr>
        <w:t>c)</w:t>
      </w:r>
      <w:r w:rsidRPr="00940670">
        <w:rPr>
          <w:rFonts w:ascii="Arial" w:hAnsi="Arial" w:cs="Arial"/>
          <w:bCs/>
        </w:rPr>
        <w:tab/>
        <w:t>Molemole Local Municipality shall retain 5% on the account of the consultant as retention, which will be released after three (03) months, provided the following conditions have been complied with:</w:t>
      </w:r>
    </w:p>
    <w:p w:rsidR="00940670" w:rsidRPr="00940670" w:rsidRDefault="00940670" w:rsidP="004E16B4">
      <w:pPr>
        <w:numPr>
          <w:ilvl w:val="0"/>
          <w:numId w:val="16"/>
        </w:numPr>
        <w:spacing w:line="360" w:lineRule="auto"/>
        <w:jc w:val="both"/>
        <w:rPr>
          <w:rFonts w:ascii="Arial" w:hAnsi="Arial" w:cs="Arial"/>
          <w:bCs/>
        </w:rPr>
      </w:pPr>
      <w:r w:rsidRPr="00940670">
        <w:rPr>
          <w:rFonts w:ascii="Arial" w:hAnsi="Arial" w:cs="Arial"/>
          <w:bCs/>
        </w:rPr>
        <w:t>Submission of as built drawings;</w:t>
      </w:r>
    </w:p>
    <w:p w:rsidR="00940670" w:rsidRPr="00940670" w:rsidRDefault="00940670" w:rsidP="004E16B4">
      <w:pPr>
        <w:numPr>
          <w:ilvl w:val="0"/>
          <w:numId w:val="16"/>
        </w:numPr>
        <w:spacing w:line="360" w:lineRule="auto"/>
        <w:jc w:val="both"/>
        <w:rPr>
          <w:rFonts w:ascii="Arial" w:hAnsi="Arial" w:cs="Arial"/>
          <w:bCs/>
        </w:rPr>
      </w:pPr>
      <w:r w:rsidRPr="00940670">
        <w:rPr>
          <w:rFonts w:ascii="Arial" w:hAnsi="Arial" w:cs="Arial"/>
          <w:bCs/>
        </w:rPr>
        <w:t>Submission of completion reports, operating manuals and</w:t>
      </w:r>
    </w:p>
    <w:p w:rsidR="00940670" w:rsidRPr="00940670" w:rsidRDefault="00940670" w:rsidP="004E08CE">
      <w:pPr>
        <w:spacing w:line="360" w:lineRule="auto"/>
        <w:ind w:left="720" w:firstLine="720"/>
        <w:jc w:val="both"/>
        <w:rPr>
          <w:rFonts w:ascii="Arial" w:hAnsi="Arial" w:cs="Arial"/>
          <w:bCs/>
        </w:rPr>
      </w:pPr>
      <w:proofErr w:type="gramStart"/>
      <w:r w:rsidRPr="00940670">
        <w:rPr>
          <w:rFonts w:ascii="Arial" w:hAnsi="Arial" w:cs="Arial"/>
          <w:bCs/>
        </w:rPr>
        <w:t>equipment</w:t>
      </w:r>
      <w:proofErr w:type="gramEnd"/>
      <w:r w:rsidRPr="00940670">
        <w:rPr>
          <w:rFonts w:ascii="Arial" w:hAnsi="Arial" w:cs="Arial"/>
          <w:bCs/>
        </w:rPr>
        <w:t xml:space="preserve"> warranties; and</w:t>
      </w:r>
    </w:p>
    <w:p w:rsidR="00940670" w:rsidRPr="00940670" w:rsidRDefault="00940670" w:rsidP="004E16B4">
      <w:pPr>
        <w:numPr>
          <w:ilvl w:val="0"/>
          <w:numId w:val="16"/>
        </w:numPr>
        <w:spacing w:line="360" w:lineRule="auto"/>
        <w:jc w:val="both"/>
        <w:rPr>
          <w:rFonts w:ascii="Arial" w:hAnsi="Arial" w:cs="Arial"/>
          <w:bCs/>
        </w:rPr>
      </w:pPr>
      <w:r w:rsidRPr="00940670">
        <w:rPr>
          <w:rFonts w:ascii="Arial" w:hAnsi="Arial" w:cs="Arial"/>
          <w:bCs/>
        </w:rPr>
        <w:t>There are no unresolved management and or community</w:t>
      </w:r>
    </w:p>
    <w:p w:rsidR="00940670" w:rsidRPr="00940670" w:rsidRDefault="00940670" w:rsidP="004E08CE">
      <w:pPr>
        <w:spacing w:line="360" w:lineRule="auto"/>
        <w:ind w:left="720" w:firstLine="720"/>
        <w:jc w:val="both"/>
        <w:rPr>
          <w:rFonts w:ascii="Arial" w:hAnsi="Arial" w:cs="Arial"/>
          <w:bCs/>
        </w:rPr>
      </w:pPr>
      <w:proofErr w:type="gramStart"/>
      <w:r w:rsidRPr="00940670">
        <w:rPr>
          <w:rFonts w:ascii="Arial" w:hAnsi="Arial" w:cs="Arial"/>
          <w:bCs/>
        </w:rPr>
        <w:t>issues</w:t>
      </w:r>
      <w:proofErr w:type="gramEnd"/>
      <w:r w:rsidRPr="00940670">
        <w:rPr>
          <w:rFonts w:ascii="Arial" w:hAnsi="Arial" w:cs="Arial"/>
          <w:bCs/>
        </w:rPr>
        <w:t xml:space="preserve"> outstanding.</w:t>
      </w:r>
    </w:p>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2"/>
        <w:jc w:val="both"/>
        <w:rPr>
          <w:b w:val="0"/>
        </w:rPr>
      </w:pPr>
      <w:bookmarkStart w:id="70" w:name="_Toc482640053"/>
      <w:r w:rsidRPr="00940670">
        <w:rPr>
          <w:b w:val="0"/>
        </w:rPr>
        <w:t>7.8 Penalties</w:t>
      </w:r>
      <w:bookmarkEnd w:id="70"/>
    </w:p>
    <w:p w:rsidR="00940670" w:rsidRPr="00940670" w:rsidRDefault="00940670" w:rsidP="004E08CE">
      <w:pPr>
        <w:pStyle w:val="Heading3"/>
        <w:spacing w:line="360" w:lineRule="auto"/>
        <w:ind w:firstLine="720"/>
        <w:jc w:val="both"/>
        <w:rPr>
          <w:b w:val="0"/>
          <w:bCs w:val="0"/>
          <w:szCs w:val="24"/>
        </w:rPr>
      </w:pPr>
    </w:p>
    <w:p w:rsidR="00940670" w:rsidRPr="00940670" w:rsidRDefault="00940670" w:rsidP="004E16B4">
      <w:pPr>
        <w:numPr>
          <w:ilvl w:val="0"/>
          <w:numId w:val="43"/>
        </w:numPr>
        <w:spacing w:line="360" w:lineRule="auto"/>
        <w:jc w:val="both"/>
        <w:rPr>
          <w:rFonts w:ascii="Arial" w:hAnsi="Arial" w:cs="Arial"/>
          <w:bCs/>
        </w:rPr>
      </w:pPr>
      <w:r w:rsidRPr="00940670">
        <w:rPr>
          <w:rFonts w:ascii="Arial" w:hAnsi="Arial" w:cs="Arial"/>
          <w:bCs/>
        </w:rPr>
        <w:t xml:space="preserve">All contracts awarded to contractors will be subject to a penalty clause. The penalty clause is necessary to encourage contractors to complete their assignments within the contract time. </w:t>
      </w:r>
    </w:p>
    <w:p w:rsidR="00940670" w:rsidRPr="00940670" w:rsidRDefault="00940670" w:rsidP="004E16B4">
      <w:pPr>
        <w:numPr>
          <w:ilvl w:val="0"/>
          <w:numId w:val="43"/>
        </w:numPr>
        <w:spacing w:line="360" w:lineRule="auto"/>
        <w:jc w:val="both"/>
        <w:rPr>
          <w:rFonts w:ascii="Arial" w:hAnsi="Arial" w:cs="Arial"/>
          <w:bCs/>
        </w:rPr>
      </w:pPr>
      <w:r w:rsidRPr="00940670">
        <w:rPr>
          <w:rFonts w:ascii="Arial" w:hAnsi="Arial" w:cs="Arial"/>
          <w:bCs/>
        </w:rPr>
        <w:t>The following penalties should be applicable</w:t>
      </w:r>
    </w:p>
    <w:p w:rsidR="00940670" w:rsidRPr="00940670" w:rsidRDefault="00940670" w:rsidP="004E16B4">
      <w:pPr>
        <w:numPr>
          <w:ilvl w:val="1"/>
          <w:numId w:val="43"/>
        </w:numPr>
        <w:spacing w:line="360" w:lineRule="auto"/>
        <w:jc w:val="both"/>
        <w:rPr>
          <w:rFonts w:ascii="Arial" w:hAnsi="Arial" w:cs="Arial"/>
          <w:bCs/>
        </w:rPr>
      </w:pPr>
      <w:r w:rsidRPr="00940670">
        <w:rPr>
          <w:rFonts w:ascii="Arial" w:hAnsi="Arial" w:cs="Arial"/>
          <w:bCs/>
        </w:rPr>
        <w:t>Micro projects</w:t>
      </w:r>
      <w:r w:rsidRPr="00940670">
        <w:rPr>
          <w:rFonts w:ascii="Arial" w:hAnsi="Arial" w:cs="Arial"/>
          <w:bCs/>
        </w:rPr>
        <w:tab/>
        <w:t>0.02 % of contract amount per day</w:t>
      </w:r>
    </w:p>
    <w:p w:rsidR="00940670" w:rsidRPr="00940670" w:rsidRDefault="00940670" w:rsidP="004E16B4">
      <w:pPr>
        <w:pStyle w:val="Heading5"/>
        <w:keepNext/>
        <w:numPr>
          <w:ilvl w:val="1"/>
          <w:numId w:val="43"/>
        </w:numPr>
        <w:spacing w:before="0" w:after="0" w:line="360" w:lineRule="auto"/>
        <w:jc w:val="both"/>
        <w:rPr>
          <w:rFonts w:ascii="Arial" w:hAnsi="Arial" w:cs="Arial"/>
          <w:bCs w:val="0"/>
          <w:szCs w:val="24"/>
        </w:rPr>
      </w:pPr>
      <w:r w:rsidRPr="00940670">
        <w:rPr>
          <w:rFonts w:ascii="Arial" w:hAnsi="Arial" w:cs="Arial"/>
          <w:bCs w:val="0"/>
          <w:szCs w:val="24"/>
        </w:rPr>
        <w:t>Small projects</w:t>
      </w:r>
      <w:r w:rsidRPr="00940670">
        <w:rPr>
          <w:rFonts w:ascii="Arial" w:hAnsi="Arial" w:cs="Arial"/>
          <w:bCs w:val="0"/>
          <w:szCs w:val="24"/>
        </w:rPr>
        <w:tab/>
        <w:t>0.04 % of contract amount per day</w:t>
      </w:r>
    </w:p>
    <w:p w:rsidR="00940670" w:rsidRPr="00940670" w:rsidRDefault="00940670" w:rsidP="004E16B4">
      <w:pPr>
        <w:numPr>
          <w:ilvl w:val="1"/>
          <w:numId w:val="43"/>
        </w:numPr>
        <w:spacing w:line="360" w:lineRule="auto"/>
        <w:jc w:val="both"/>
        <w:rPr>
          <w:rFonts w:ascii="Arial" w:hAnsi="Arial" w:cs="Arial"/>
          <w:bCs/>
        </w:rPr>
      </w:pPr>
      <w:r w:rsidRPr="00940670">
        <w:rPr>
          <w:rFonts w:ascii="Arial" w:hAnsi="Arial" w:cs="Arial"/>
          <w:bCs/>
        </w:rPr>
        <w:t>Medium projects</w:t>
      </w:r>
      <w:r w:rsidRPr="00940670">
        <w:rPr>
          <w:rFonts w:ascii="Arial" w:hAnsi="Arial" w:cs="Arial"/>
          <w:bCs/>
        </w:rPr>
        <w:tab/>
        <w:t>0.06 % of contract amount per day</w:t>
      </w:r>
    </w:p>
    <w:p w:rsidR="00940670" w:rsidRPr="00940670" w:rsidRDefault="00940670" w:rsidP="004E16B4">
      <w:pPr>
        <w:numPr>
          <w:ilvl w:val="1"/>
          <w:numId w:val="43"/>
        </w:numPr>
        <w:spacing w:line="360" w:lineRule="auto"/>
        <w:jc w:val="both"/>
        <w:rPr>
          <w:rFonts w:ascii="Arial" w:hAnsi="Arial" w:cs="Arial"/>
          <w:bCs/>
        </w:rPr>
      </w:pPr>
      <w:r w:rsidRPr="00940670">
        <w:rPr>
          <w:rFonts w:ascii="Arial" w:hAnsi="Arial" w:cs="Arial"/>
          <w:bCs/>
        </w:rPr>
        <w:t>Large projects</w:t>
      </w:r>
      <w:r w:rsidRPr="00940670">
        <w:rPr>
          <w:rFonts w:ascii="Arial" w:hAnsi="Arial" w:cs="Arial"/>
          <w:bCs/>
        </w:rPr>
        <w:tab/>
        <w:t>0.1 % of contract amount per day</w:t>
      </w:r>
    </w:p>
    <w:p w:rsidR="00940670" w:rsidRPr="00940670" w:rsidRDefault="00940670" w:rsidP="004E16B4">
      <w:pPr>
        <w:numPr>
          <w:ilvl w:val="0"/>
          <w:numId w:val="17"/>
        </w:numPr>
        <w:spacing w:line="360" w:lineRule="auto"/>
        <w:jc w:val="both"/>
        <w:rPr>
          <w:rFonts w:ascii="Arial" w:hAnsi="Arial" w:cs="Arial"/>
          <w:bCs/>
        </w:rPr>
      </w:pPr>
      <w:r w:rsidRPr="00940670">
        <w:rPr>
          <w:rFonts w:ascii="Arial" w:hAnsi="Arial" w:cs="Arial"/>
          <w:bCs/>
        </w:rPr>
        <w:t>A penalty clause does not and cannot ensure that a contract will be</w:t>
      </w:r>
    </w:p>
    <w:p w:rsidR="00940670" w:rsidRPr="00940670" w:rsidRDefault="00940670" w:rsidP="004E08CE">
      <w:pPr>
        <w:spacing w:line="360" w:lineRule="auto"/>
        <w:ind w:left="1080"/>
        <w:jc w:val="both"/>
        <w:rPr>
          <w:rFonts w:ascii="Arial" w:hAnsi="Arial" w:cs="Arial"/>
          <w:bCs/>
        </w:rPr>
      </w:pPr>
      <w:proofErr w:type="gramStart"/>
      <w:r w:rsidRPr="00940670">
        <w:rPr>
          <w:rFonts w:ascii="Arial" w:hAnsi="Arial" w:cs="Arial"/>
          <w:bCs/>
        </w:rPr>
        <w:t>completed</w:t>
      </w:r>
      <w:proofErr w:type="gramEnd"/>
      <w:r w:rsidRPr="00940670">
        <w:rPr>
          <w:rFonts w:ascii="Arial" w:hAnsi="Arial" w:cs="Arial"/>
          <w:bCs/>
        </w:rPr>
        <w:t xml:space="preserve"> on time and therefore the enforcement of penalties will become a reality. Penalties should at least cover any loss incurred by the Council.</w:t>
      </w:r>
    </w:p>
    <w:p w:rsidR="00940670" w:rsidRPr="00940670" w:rsidRDefault="00940670" w:rsidP="004E08CE">
      <w:pPr>
        <w:pStyle w:val="Heading1"/>
        <w:jc w:val="both"/>
        <w:rPr>
          <w:rFonts w:ascii="Arial" w:hAnsi="Arial" w:cs="Arial"/>
        </w:rPr>
      </w:pPr>
      <w:r w:rsidRPr="00940670">
        <w:rPr>
          <w:rFonts w:ascii="Arial" w:hAnsi="Arial" w:cs="Arial"/>
          <w:bCs w:val="0"/>
        </w:rPr>
        <w:br w:type="page"/>
      </w:r>
      <w:bookmarkStart w:id="71" w:name="_Toc482640054"/>
      <w:r w:rsidRPr="00940670">
        <w:rPr>
          <w:rFonts w:ascii="Arial" w:hAnsi="Arial" w:cs="Arial"/>
          <w:bCs w:val="0"/>
        </w:rPr>
        <w:t xml:space="preserve">8.0 </w:t>
      </w:r>
      <w:r w:rsidRPr="00940670">
        <w:rPr>
          <w:rFonts w:ascii="Arial" w:hAnsi="Arial" w:cs="Arial"/>
        </w:rPr>
        <w:t>PERFORMANCE MANAGEMENT</w:t>
      </w:r>
      <w:bookmarkEnd w:id="71"/>
    </w:p>
    <w:p w:rsidR="00940670" w:rsidRPr="00940670" w:rsidRDefault="00940670" w:rsidP="004E08CE">
      <w:pPr>
        <w:spacing w:line="360" w:lineRule="auto"/>
        <w:ind w:left="1080"/>
        <w:jc w:val="both"/>
        <w:rPr>
          <w:rFonts w:ascii="Arial" w:hAnsi="Arial" w:cs="Arial"/>
          <w:b/>
        </w:rPr>
      </w:pPr>
    </w:p>
    <w:p w:rsidR="00940670" w:rsidRPr="00940670" w:rsidRDefault="00940670" w:rsidP="004E08CE">
      <w:pPr>
        <w:spacing w:line="360" w:lineRule="auto"/>
        <w:jc w:val="both"/>
        <w:rPr>
          <w:rFonts w:ascii="Arial" w:hAnsi="Arial" w:cs="Arial"/>
          <w:b/>
        </w:rPr>
      </w:pPr>
      <w:r w:rsidRPr="00940670">
        <w:rPr>
          <w:rFonts w:ascii="Arial" w:hAnsi="Arial" w:cs="Arial"/>
          <w:b/>
        </w:rPr>
        <w:t>Performance Management</w:t>
      </w:r>
    </w:p>
    <w:p w:rsidR="00940670" w:rsidRPr="00940670" w:rsidRDefault="00940670" w:rsidP="004E08CE">
      <w:pPr>
        <w:spacing w:line="360" w:lineRule="auto"/>
        <w:jc w:val="both"/>
        <w:rPr>
          <w:rFonts w:ascii="Arial" w:hAnsi="Arial" w:cs="Arial"/>
          <w:b/>
        </w:rPr>
      </w:pPr>
    </w:p>
    <w:p w:rsidR="00940670" w:rsidRPr="002E42B7" w:rsidRDefault="00940670" w:rsidP="004E08CE">
      <w:pPr>
        <w:pStyle w:val="BodyText3"/>
        <w:jc w:val="both"/>
        <w:rPr>
          <w:bCs/>
          <w:sz w:val="24"/>
          <w:szCs w:val="24"/>
          <w:lang w:val="en-GB"/>
        </w:rPr>
      </w:pPr>
      <w:r w:rsidRPr="002E42B7">
        <w:rPr>
          <w:bCs/>
          <w:sz w:val="24"/>
          <w:szCs w:val="24"/>
          <w:lang w:val="en-GB"/>
        </w:rPr>
        <w:t xml:space="preserve">The Accounting Officer must establish an effective internal monitoring system in order to determine, on the basis of retrospective analysis, whether the authorised supply chain management processed were followed and whether the desired objectives were achieved. </w:t>
      </w:r>
    </w:p>
    <w:p w:rsidR="00940670" w:rsidRPr="002E42B7" w:rsidRDefault="00940670" w:rsidP="004E08CE">
      <w:pPr>
        <w:pStyle w:val="BodyText3"/>
        <w:jc w:val="both"/>
        <w:rPr>
          <w:bCs/>
          <w:sz w:val="24"/>
          <w:szCs w:val="24"/>
          <w:lang w:val="en-GB"/>
        </w:rPr>
      </w:pPr>
    </w:p>
    <w:p w:rsidR="00940670" w:rsidRPr="00940670" w:rsidRDefault="00940670" w:rsidP="004E08CE">
      <w:pPr>
        <w:pStyle w:val="BodyText3"/>
        <w:jc w:val="both"/>
        <w:rPr>
          <w:bCs/>
          <w:szCs w:val="24"/>
          <w:lang w:val="en-GB"/>
        </w:rPr>
      </w:pPr>
      <w:r w:rsidRPr="002E42B7">
        <w:rPr>
          <w:bCs/>
          <w:sz w:val="24"/>
          <w:szCs w:val="24"/>
          <w:lang w:val="en-GB"/>
        </w:rPr>
        <w:t>The performance management system framework and service standards will serve as a tool in as far as supply chain is concerned.</w:t>
      </w:r>
      <w:r w:rsidRPr="00940670">
        <w:rPr>
          <w:bCs/>
          <w:szCs w:val="24"/>
          <w:lang w:val="en-GB"/>
        </w:rPr>
        <w:t xml:space="preserve">  </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72" w:name="_Toc482640055"/>
      <w:r w:rsidRPr="00940670">
        <w:rPr>
          <w:rFonts w:ascii="Arial" w:hAnsi="Arial" w:cs="Arial"/>
        </w:rPr>
        <w:t>9.0 OTHER MATTERS</w:t>
      </w:r>
      <w:bookmarkEnd w:id="72"/>
    </w:p>
    <w:p w:rsidR="00940670" w:rsidRPr="00940670" w:rsidRDefault="00940670" w:rsidP="004E08CE">
      <w:pPr>
        <w:pStyle w:val="BodyText"/>
        <w:spacing w:line="360" w:lineRule="auto"/>
        <w:jc w:val="both"/>
        <w:rPr>
          <w:rFonts w:ascii="Arial" w:hAnsi="Arial" w:cs="Arial"/>
          <w:b w:val="0"/>
          <w:bCs w:val="0"/>
          <w:iCs/>
        </w:rPr>
      </w:pPr>
    </w:p>
    <w:p w:rsidR="00940670" w:rsidRPr="00940670" w:rsidRDefault="00940670" w:rsidP="004E08CE">
      <w:pPr>
        <w:pStyle w:val="Heading2"/>
        <w:ind w:left="720" w:hanging="720"/>
        <w:jc w:val="both"/>
        <w:rPr>
          <w:b w:val="0"/>
        </w:rPr>
      </w:pPr>
      <w:bookmarkStart w:id="73" w:name="_Toc482640056"/>
      <w:r w:rsidRPr="00940670">
        <w:rPr>
          <w:b w:val="0"/>
        </w:rPr>
        <w:t>9.1 Prohibition on awards to persons whose tax matters are not in order</w:t>
      </w:r>
      <w:bookmarkEnd w:id="73"/>
      <w:r w:rsidRPr="00940670">
        <w:rPr>
          <w:b w:val="0"/>
        </w:rPr>
        <w:t xml:space="preserve"> </w:t>
      </w:r>
    </w:p>
    <w:p w:rsidR="00940670" w:rsidRPr="00940670" w:rsidRDefault="00940670" w:rsidP="004E08CE">
      <w:pPr>
        <w:spacing w:line="360" w:lineRule="auto"/>
        <w:jc w:val="both"/>
        <w:rPr>
          <w:rFonts w:ascii="Arial" w:hAnsi="Arial" w:cs="Arial"/>
          <w:bCs/>
        </w:rPr>
      </w:pPr>
    </w:p>
    <w:p w:rsidR="00940670" w:rsidRPr="004816CC" w:rsidRDefault="00940670" w:rsidP="004E08CE">
      <w:pPr>
        <w:pStyle w:val="BodyText"/>
        <w:spacing w:line="360" w:lineRule="auto"/>
        <w:ind w:left="1440" w:hanging="720"/>
        <w:jc w:val="both"/>
        <w:rPr>
          <w:rFonts w:ascii="Arial" w:hAnsi="Arial" w:cs="Arial"/>
          <w:b w:val="0"/>
          <w:bCs w:val="0"/>
        </w:rPr>
      </w:pPr>
      <w:r w:rsidRPr="004816CC">
        <w:rPr>
          <w:rFonts w:ascii="Arial" w:hAnsi="Arial" w:cs="Arial"/>
          <w:b w:val="0"/>
          <w:bCs w:val="0"/>
        </w:rPr>
        <w:t>(1)</w:t>
      </w:r>
      <w:r w:rsidRPr="004816CC">
        <w:rPr>
          <w:rFonts w:ascii="Arial" w:hAnsi="Arial" w:cs="Arial"/>
          <w:b w:val="0"/>
          <w:bCs w:val="0"/>
        </w:rPr>
        <w:tab/>
        <w:t xml:space="preserve">No award above R15 000 may be made in terms of this Policy to a person whose tax matters have not been declared by the South African Revenue Service to be in order. </w:t>
      </w:r>
    </w:p>
    <w:p w:rsidR="00940670" w:rsidRPr="004816CC" w:rsidRDefault="00940670" w:rsidP="004E08CE">
      <w:pPr>
        <w:pStyle w:val="BodyText"/>
        <w:spacing w:line="360" w:lineRule="auto"/>
        <w:ind w:left="1440" w:hanging="720"/>
        <w:jc w:val="both"/>
        <w:rPr>
          <w:rFonts w:ascii="Arial" w:hAnsi="Arial" w:cs="Arial"/>
          <w:b w:val="0"/>
          <w:bCs w:val="0"/>
        </w:rPr>
      </w:pPr>
      <w:r w:rsidRPr="004816CC">
        <w:rPr>
          <w:rFonts w:ascii="Arial" w:hAnsi="Arial" w:cs="Arial"/>
          <w:b w:val="0"/>
          <w:bCs w:val="0"/>
        </w:rPr>
        <w:t>(2)</w:t>
      </w:r>
      <w:r w:rsidRPr="004816CC">
        <w:rPr>
          <w:rFonts w:ascii="Arial" w:hAnsi="Arial" w:cs="Arial"/>
          <w:b w:val="0"/>
          <w:bCs w:val="0"/>
        </w:rPr>
        <w:tab/>
        <w:t>Before making an award to a person the accounting officer must first check with SARS whether that person’s tax matters are in order.</w:t>
      </w:r>
    </w:p>
    <w:p w:rsidR="00940670" w:rsidRPr="004816CC" w:rsidRDefault="00940670" w:rsidP="004E08CE">
      <w:pPr>
        <w:pStyle w:val="BodyText"/>
        <w:spacing w:line="360" w:lineRule="auto"/>
        <w:ind w:left="1440" w:hanging="720"/>
        <w:jc w:val="both"/>
        <w:rPr>
          <w:rFonts w:ascii="Arial" w:hAnsi="Arial" w:cs="Arial"/>
          <w:b w:val="0"/>
          <w:bCs w:val="0"/>
        </w:rPr>
      </w:pPr>
      <w:r w:rsidRPr="004816CC">
        <w:rPr>
          <w:rFonts w:ascii="Arial" w:hAnsi="Arial" w:cs="Arial"/>
          <w:b w:val="0"/>
          <w:bCs w:val="0"/>
        </w:rPr>
        <w:t>(3)</w:t>
      </w:r>
      <w:r w:rsidRPr="004816CC">
        <w:rPr>
          <w:rFonts w:ascii="Arial" w:hAnsi="Arial" w:cs="Arial"/>
          <w:b w:val="0"/>
          <w:bCs w:val="0"/>
        </w:rPr>
        <w:tab/>
        <w:t>If SARS does not respond within 7 days such person’s tax matters may for purposes of subparagraph (1) be presumed to be in order.</w:t>
      </w:r>
    </w:p>
    <w:p w:rsidR="00940670" w:rsidRPr="00940670" w:rsidRDefault="00940670" w:rsidP="004E08CE">
      <w:pPr>
        <w:pStyle w:val="BodyText"/>
        <w:spacing w:line="360" w:lineRule="auto"/>
        <w:ind w:left="720" w:hanging="720"/>
        <w:jc w:val="both"/>
        <w:rPr>
          <w:rFonts w:ascii="Arial" w:hAnsi="Arial" w:cs="Arial"/>
        </w:rPr>
      </w:pPr>
    </w:p>
    <w:p w:rsidR="00940670" w:rsidRPr="00940670" w:rsidRDefault="00940670" w:rsidP="004E08CE">
      <w:pPr>
        <w:pStyle w:val="Heading2"/>
        <w:jc w:val="both"/>
        <w:rPr>
          <w:b w:val="0"/>
        </w:rPr>
      </w:pPr>
      <w:bookmarkStart w:id="74" w:name="_Toc482640057"/>
      <w:r w:rsidRPr="00940670">
        <w:rPr>
          <w:b w:val="0"/>
        </w:rPr>
        <w:t>9.2 Prohibition on awards to persons in the service of the state</w:t>
      </w:r>
      <w:bookmarkEnd w:id="74"/>
      <w:r w:rsidRPr="00940670">
        <w:rPr>
          <w:b w:val="0"/>
        </w:rPr>
        <w:t xml:space="preserve"> </w:t>
      </w:r>
    </w:p>
    <w:p w:rsidR="00940670" w:rsidRPr="00940670" w:rsidRDefault="00940670" w:rsidP="004E08CE">
      <w:pPr>
        <w:spacing w:line="360" w:lineRule="auto"/>
        <w:ind w:hanging="11"/>
        <w:jc w:val="both"/>
        <w:rPr>
          <w:rFonts w:ascii="Arial" w:hAnsi="Arial" w:cs="Arial"/>
          <w:b/>
        </w:rPr>
      </w:pPr>
    </w:p>
    <w:p w:rsidR="00940670" w:rsidRPr="00940670" w:rsidRDefault="00940670" w:rsidP="004E08CE">
      <w:pPr>
        <w:spacing w:line="360" w:lineRule="auto"/>
        <w:ind w:left="720" w:hanging="731"/>
        <w:jc w:val="both"/>
        <w:rPr>
          <w:rFonts w:ascii="Arial" w:hAnsi="Arial" w:cs="Arial"/>
        </w:rPr>
      </w:pPr>
      <w:r w:rsidRPr="00940670">
        <w:rPr>
          <w:rFonts w:ascii="Arial" w:hAnsi="Arial" w:cs="Arial"/>
          <w:bCs/>
        </w:rPr>
        <w:t>(1)</w:t>
      </w:r>
      <w:r w:rsidRPr="00940670">
        <w:rPr>
          <w:rFonts w:ascii="Arial" w:hAnsi="Arial" w:cs="Arial"/>
          <w:bCs/>
        </w:rPr>
        <w:tab/>
      </w:r>
      <w:r w:rsidRPr="00940670">
        <w:rPr>
          <w:rFonts w:ascii="Arial" w:hAnsi="Arial" w:cs="Arial"/>
        </w:rPr>
        <w:t>Irrespective of the procurement process followed, no award may be made to a person in terms of this Policy</w:t>
      </w:r>
      <w:r w:rsidRPr="00940670">
        <w:rPr>
          <w:rFonts w:ascii="Arial" w:hAnsi="Arial" w:cs="Arial"/>
          <w:b/>
        </w:rPr>
        <w:t xml:space="preserve"> </w:t>
      </w:r>
      <w:r w:rsidRPr="00940670">
        <w:rPr>
          <w:rFonts w:ascii="Arial" w:hAnsi="Arial" w:cs="Arial"/>
        </w:rPr>
        <w:t>–</w:t>
      </w:r>
    </w:p>
    <w:p w:rsidR="00940670" w:rsidRPr="00940670" w:rsidRDefault="00940670" w:rsidP="004E08CE">
      <w:pPr>
        <w:spacing w:line="360" w:lineRule="auto"/>
        <w:ind w:firstLine="720"/>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who</w:t>
      </w:r>
      <w:proofErr w:type="gramEnd"/>
      <w:r w:rsidRPr="00940670">
        <w:rPr>
          <w:rFonts w:ascii="Arial" w:hAnsi="Arial" w:cs="Arial"/>
        </w:rPr>
        <w:t xml:space="preserve"> is in the service of the state; </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if</w:t>
      </w:r>
      <w:proofErr w:type="gramEnd"/>
      <w:r w:rsidRPr="00940670">
        <w:rPr>
          <w:rFonts w:ascii="Arial" w:hAnsi="Arial" w:cs="Arial"/>
        </w:rPr>
        <w:t xml:space="preserve"> that person is not a natural person, of which any director, manager, principal shareholder or stakeholder is a person in the service of the state; or</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(c)</w:t>
      </w:r>
      <w:r w:rsidRPr="00940670">
        <w:rPr>
          <w:rFonts w:ascii="Arial" w:hAnsi="Arial" w:cs="Arial"/>
        </w:rPr>
        <w:tab/>
      </w:r>
      <w:proofErr w:type="gramStart"/>
      <w:r w:rsidRPr="00940670">
        <w:rPr>
          <w:rFonts w:ascii="Arial" w:hAnsi="Arial" w:cs="Arial"/>
        </w:rPr>
        <w:t>a</w:t>
      </w:r>
      <w:proofErr w:type="gramEnd"/>
      <w:r w:rsidRPr="00940670">
        <w:rPr>
          <w:rFonts w:ascii="Arial" w:hAnsi="Arial" w:cs="Arial"/>
        </w:rPr>
        <w:t xml:space="preserve"> person who is an advisor or consultant contracted with the Municipality.</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 xml:space="preserve">(d)     </w:t>
      </w:r>
      <w:proofErr w:type="gramStart"/>
      <w:r w:rsidRPr="00940670">
        <w:rPr>
          <w:rFonts w:ascii="Arial" w:hAnsi="Arial" w:cs="Arial"/>
        </w:rPr>
        <w:t>who</w:t>
      </w:r>
      <w:proofErr w:type="gramEnd"/>
      <w:r w:rsidRPr="00940670">
        <w:rPr>
          <w:rFonts w:ascii="Arial" w:hAnsi="Arial" w:cs="Arial"/>
        </w:rPr>
        <w:t xml:space="preserve"> is a member of the municipal council </w:t>
      </w:r>
    </w:p>
    <w:p w:rsidR="00940670" w:rsidRPr="00940670" w:rsidRDefault="00940670" w:rsidP="004E08CE">
      <w:pPr>
        <w:pStyle w:val="BodyText"/>
        <w:spacing w:line="360" w:lineRule="auto"/>
        <w:jc w:val="both"/>
        <w:rPr>
          <w:rFonts w:ascii="Arial" w:hAnsi="Arial" w:cs="Arial"/>
        </w:rPr>
      </w:pPr>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jc w:val="both"/>
        <w:rPr>
          <w:rFonts w:ascii="Arial" w:hAnsi="Arial" w:cs="Arial"/>
          <w:b/>
        </w:rPr>
      </w:pPr>
    </w:p>
    <w:p w:rsidR="00940670" w:rsidRPr="00940670" w:rsidRDefault="00940670" w:rsidP="004E08CE">
      <w:pPr>
        <w:pStyle w:val="Heading2"/>
        <w:ind w:left="426" w:hanging="426"/>
        <w:jc w:val="both"/>
        <w:rPr>
          <w:b w:val="0"/>
        </w:rPr>
      </w:pPr>
      <w:bookmarkStart w:id="75" w:name="_Toc482640058"/>
      <w:r w:rsidRPr="00940670">
        <w:rPr>
          <w:b w:val="0"/>
        </w:rPr>
        <w:t>9.3 Awards to close family members of persons in the service of the state</w:t>
      </w:r>
      <w:bookmarkEnd w:id="75"/>
      <w:r w:rsidRPr="00940670">
        <w:rPr>
          <w:b w:val="0"/>
        </w:rPr>
        <w:t xml:space="preserve"> </w:t>
      </w:r>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ind w:left="720" w:hanging="720"/>
        <w:jc w:val="both"/>
        <w:rPr>
          <w:rFonts w:ascii="Arial" w:hAnsi="Arial" w:cs="Arial"/>
        </w:rPr>
      </w:pPr>
      <w:r w:rsidRPr="00940670">
        <w:rPr>
          <w:rFonts w:ascii="Arial" w:hAnsi="Arial" w:cs="Arial"/>
          <w:bCs/>
        </w:rPr>
        <w:t>(1)</w:t>
      </w:r>
      <w:r w:rsidRPr="00940670">
        <w:rPr>
          <w:rFonts w:ascii="Arial" w:hAnsi="Arial" w:cs="Arial"/>
          <w:bCs/>
        </w:rPr>
        <w:tab/>
      </w:r>
      <w:r w:rsidRPr="00940670">
        <w:rPr>
          <w:rFonts w:ascii="Arial" w:hAnsi="Arial" w:cs="Arial"/>
        </w:rPr>
        <w:t>The accounting officer must ensure that the notes to the annual financial statements disclose particulars of any award</w:t>
      </w:r>
      <w:r w:rsidRPr="00940670">
        <w:rPr>
          <w:rFonts w:ascii="Arial" w:hAnsi="Arial" w:cs="Arial"/>
          <w:b/>
        </w:rPr>
        <w:t xml:space="preserve"> </w:t>
      </w:r>
      <w:r w:rsidRPr="00940670">
        <w:rPr>
          <w:rFonts w:ascii="Arial" w:hAnsi="Arial" w:cs="Arial"/>
        </w:rPr>
        <w:t>of more than R2000 to a person who is a spouse, child or parent of a person in the service of the state, or has been in the service of the state in the previous twelve months, including –</w:t>
      </w:r>
    </w:p>
    <w:p w:rsidR="00940670" w:rsidRPr="00940670" w:rsidRDefault="00940670" w:rsidP="004E08CE">
      <w:pPr>
        <w:spacing w:line="360" w:lineRule="auto"/>
        <w:ind w:firstLine="720"/>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the</w:t>
      </w:r>
      <w:proofErr w:type="gramEnd"/>
      <w:r w:rsidRPr="00940670">
        <w:rPr>
          <w:rFonts w:ascii="Arial" w:hAnsi="Arial" w:cs="Arial"/>
        </w:rPr>
        <w:t xml:space="preserve"> name of that person;</w:t>
      </w:r>
    </w:p>
    <w:p w:rsidR="00940670" w:rsidRPr="00940670" w:rsidRDefault="00940670" w:rsidP="004E08CE">
      <w:pPr>
        <w:spacing w:line="360" w:lineRule="auto"/>
        <w:ind w:firstLine="720"/>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the</w:t>
      </w:r>
      <w:proofErr w:type="gramEnd"/>
      <w:r w:rsidRPr="00940670">
        <w:rPr>
          <w:rFonts w:ascii="Arial" w:hAnsi="Arial" w:cs="Arial"/>
        </w:rPr>
        <w:t xml:space="preserve"> capacity in which that person is in the service of the state;  </w:t>
      </w:r>
    </w:p>
    <w:p w:rsidR="00940670" w:rsidRPr="00940670" w:rsidRDefault="00940670" w:rsidP="004E08CE">
      <w:pPr>
        <w:spacing w:line="360" w:lineRule="auto"/>
        <w:ind w:left="720" w:firstLine="720"/>
        <w:jc w:val="both"/>
        <w:rPr>
          <w:rFonts w:ascii="Arial" w:hAnsi="Arial" w:cs="Arial"/>
        </w:rPr>
      </w:pPr>
      <w:proofErr w:type="gramStart"/>
      <w:r w:rsidRPr="00940670">
        <w:rPr>
          <w:rFonts w:ascii="Arial" w:hAnsi="Arial" w:cs="Arial"/>
        </w:rPr>
        <w:t>and</w:t>
      </w:r>
      <w:proofErr w:type="gramEnd"/>
    </w:p>
    <w:p w:rsidR="00940670" w:rsidRPr="00940670" w:rsidRDefault="00940670" w:rsidP="004E08CE">
      <w:pPr>
        <w:pStyle w:val="LG-vatsch-ihanging"/>
        <w:tabs>
          <w:tab w:val="clear" w:pos="1531"/>
          <w:tab w:val="clear" w:pos="1871"/>
        </w:tabs>
        <w:spacing w:before="0" w:line="360" w:lineRule="auto"/>
        <w:ind w:firstLine="720"/>
        <w:rPr>
          <w:rFonts w:ascii="Arial" w:hAnsi="Arial" w:cs="Arial"/>
          <w:szCs w:val="24"/>
          <w:lang w:val="en-US"/>
        </w:rPr>
      </w:pPr>
      <w:r w:rsidRPr="00940670">
        <w:rPr>
          <w:rFonts w:ascii="Arial" w:hAnsi="Arial" w:cs="Arial"/>
          <w:szCs w:val="24"/>
          <w:lang w:val="en-US"/>
        </w:rPr>
        <w:t>(c)</w:t>
      </w:r>
      <w:r w:rsidRPr="00940670">
        <w:rPr>
          <w:rFonts w:ascii="Arial" w:hAnsi="Arial" w:cs="Arial"/>
          <w:szCs w:val="24"/>
          <w:lang w:val="en-US"/>
        </w:rPr>
        <w:tab/>
      </w:r>
      <w:proofErr w:type="gramStart"/>
      <w:r w:rsidRPr="00940670">
        <w:rPr>
          <w:rFonts w:ascii="Arial" w:hAnsi="Arial" w:cs="Arial"/>
          <w:szCs w:val="24"/>
          <w:lang w:val="en-US"/>
        </w:rPr>
        <w:t>the</w:t>
      </w:r>
      <w:proofErr w:type="gramEnd"/>
      <w:r w:rsidRPr="00940670">
        <w:rPr>
          <w:rFonts w:ascii="Arial" w:hAnsi="Arial" w:cs="Arial"/>
          <w:szCs w:val="24"/>
          <w:lang w:val="en-US"/>
        </w:rPr>
        <w:t xml:space="preserve"> amount of the award.</w:t>
      </w:r>
    </w:p>
    <w:p w:rsidR="00940670" w:rsidRPr="00940670" w:rsidRDefault="00940670" w:rsidP="004E08CE">
      <w:pPr>
        <w:pStyle w:val="BodyText"/>
        <w:spacing w:line="360" w:lineRule="auto"/>
        <w:jc w:val="both"/>
        <w:rPr>
          <w:rFonts w:ascii="Arial" w:hAnsi="Arial" w:cs="Arial"/>
          <w:b w:val="0"/>
        </w:rPr>
      </w:pPr>
    </w:p>
    <w:p w:rsidR="00940670" w:rsidRPr="00940670" w:rsidRDefault="00940670" w:rsidP="004E08CE">
      <w:pPr>
        <w:pStyle w:val="Heading2"/>
        <w:jc w:val="both"/>
        <w:rPr>
          <w:b w:val="0"/>
        </w:rPr>
      </w:pPr>
      <w:bookmarkStart w:id="76" w:name="_Toc482640059"/>
      <w:r w:rsidRPr="00940670">
        <w:rPr>
          <w:b w:val="0"/>
        </w:rPr>
        <w:t>9.4</w:t>
      </w:r>
      <w:r w:rsidRPr="00940670">
        <w:rPr>
          <w:b w:val="0"/>
        </w:rPr>
        <w:tab/>
        <w:t>Ethical standards</w:t>
      </w:r>
      <w:bookmarkEnd w:id="76"/>
    </w:p>
    <w:p w:rsidR="00940670" w:rsidRPr="00940670" w:rsidRDefault="00940670" w:rsidP="004E08CE">
      <w:pPr>
        <w:pStyle w:val="Subtitle"/>
        <w:jc w:val="both"/>
        <w:rPr>
          <w:rFonts w:ascii="Arial" w:hAnsi="Arial" w:cs="Arial"/>
          <w:szCs w:val="24"/>
        </w:rPr>
      </w:pPr>
    </w:p>
    <w:p w:rsidR="00940670" w:rsidRPr="00940670" w:rsidRDefault="00940670" w:rsidP="004E16B4">
      <w:pPr>
        <w:pStyle w:val="Subtitle"/>
        <w:numPr>
          <w:ilvl w:val="0"/>
          <w:numId w:val="46"/>
        </w:numPr>
        <w:jc w:val="both"/>
        <w:rPr>
          <w:rFonts w:ascii="Arial" w:hAnsi="Arial" w:cs="Arial"/>
          <w:b w:val="0"/>
          <w:szCs w:val="24"/>
        </w:rPr>
      </w:pPr>
      <w:r w:rsidRPr="00940670">
        <w:rPr>
          <w:rFonts w:ascii="Arial" w:hAnsi="Arial" w:cs="Arial"/>
          <w:b w:val="0"/>
          <w:szCs w:val="24"/>
        </w:rPr>
        <w:t>All officials and other role players engaged in the supply chain management system of the Municipality, must comply with the highest ethical standards in order to promote mutual trust and respect, and an environment where business can with integrity and in a fair and reasonable manner;</w:t>
      </w:r>
    </w:p>
    <w:p w:rsidR="00940670" w:rsidRPr="00940670" w:rsidRDefault="00940670" w:rsidP="004E16B4">
      <w:pPr>
        <w:pStyle w:val="Subtitle"/>
        <w:numPr>
          <w:ilvl w:val="0"/>
          <w:numId w:val="46"/>
        </w:numPr>
        <w:jc w:val="both"/>
        <w:rPr>
          <w:rFonts w:ascii="Arial" w:hAnsi="Arial" w:cs="Arial"/>
          <w:b w:val="0"/>
          <w:szCs w:val="24"/>
        </w:rPr>
      </w:pPr>
      <w:r w:rsidRPr="00940670">
        <w:rPr>
          <w:rFonts w:ascii="Arial" w:hAnsi="Arial" w:cs="Arial"/>
          <w:b w:val="0"/>
          <w:szCs w:val="24"/>
        </w:rPr>
        <w:t>All officials of the Municipality must comply with provisions of the Code of Conduct for officials as contained in Schedule 2 of the Municipal Systems Act, and the National Treasury’s Code of Conduct for Supply Chain Management Practitioners and other role players involved in Supply Chain Management as adopted by Council.</w:t>
      </w:r>
    </w:p>
    <w:p w:rsidR="00940670" w:rsidRPr="00940670" w:rsidRDefault="00940670" w:rsidP="004E16B4">
      <w:pPr>
        <w:pStyle w:val="Subtitle"/>
        <w:numPr>
          <w:ilvl w:val="0"/>
          <w:numId w:val="46"/>
        </w:numPr>
        <w:jc w:val="both"/>
        <w:rPr>
          <w:rFonts w:ascii="Arial" w:hAnsi="Arial" w:cs="Arial"/>
          <w:b w:val="0"/>
          <w:szCs w:val="24"/>
        </w:rPr>
      </w:pPr>
      <w:r w:rsidRPr="00940670">
        <w:rPr>
          <w:rFonts w:ascii="Arial" w:hAnsi="Arial" w:cs="Arial"/>
          <w:b w:val="0"/>
          <w:szCs w:val="24"/>
        </w:rPr>
        <w:t>In the event that an official abuses or do not comply with the provisions of the SCM Policy. Action shall be taken against the official in terms of the Conditions of Service as well as Chapter 15 of the Act.</w:t>
      </w:r>
    </w:p>
    <w:p w:rsidR="00940670" w:rsidRPr="00940670" w:rsidRDefault="00940670" w:rsidP="004E08CE">
      <w:pPr>
        <w:pStyle w:val="Subtitle"/>
        <w:ind w:left="709" w:hanging="349"/>
        <w:jc w:val="both"/>
        <w:rPr>
          <w:rFonts w:ascii="Arial" w:hAnsi="Arial" w:cs="Arial"/>
          <w:b w:val="0"/>
          <w:szCs w:val="24"/>
        </w:rPr>
      </w:pPr>
      <w:r w:rsidRPr="00940670">
        <w:rPr>
          <w:rFonts w:ascii="Arial" w:hAnsi="Arial" w:cs="Arial"/>
          <w:b w:val="0"/>
          <w:szCs w:val="24"/>
        </w:rPr>
        <w:t>(4)</w:t>
      </w:r>
      <w:r w:rsidRPr="00940670">
        <w:rPr>
          <w:rFonts w:ascii="Arial" w:hAnsi="Arial" w:cs="Arial"/>
          <w:b w:val="0"/>
          <w:szCs w:val="24"/>
        </w:rPr>
        <w:tab/>
        <w:t>An official or other role player involved in the implementation of this Policy –</w:t>
      </w:r>
    </w:p>
    <w:p w:rsidR="00940670" w:rsidRPr="00940670" w:rsidRDefault="00940670" w:rsidP="004E08CE">
      <w:pPr>
        <w:pStyle w:val="Subtitle"/>
        <w:ind w:firstLine="720"/>
        <w:jc w:val="both"/>
        <w:rPr>
          <w:rFonts w:ascii="Arial" w:hAnsi="Arial" w:cs="Arial"/>
          <w:b w:val="0"/>
          <w:szCs w:val="24"/>
        </w:rPr>
      </w:pPr>
      <w:r w:rsidRPr="00940670">
        <w:rPr>
          <w:rFonts w:ascii="Arial" w:hAnsi="Arial" w:cs="Arial"/>
          <w:b w:val="0"/>
          <w:szCs w:val="24"/>
        </w:rPr>
        <w:t>(a)</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treat all providers and potential providers equitably;</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may</w:t>
      </w:r>
      <w:proofErr w:type="gramEnd"/>
      <w:r w:rsidRPr="00940670">
        <w:rPr>
          <w:rFonts w:ascii="Arial" w:hAnsi="Arial" w:cs="Arial"/>
          <w:b w:val="0"/>
          <w:szCs w:val="24"/>
        </w:rPr>
        <w:t xml:space="preserve"> not use his or her position for private gain or to improperly benefit another person;</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(c)</w:t>
      </w:r>
      <w:r w:rsidRPr="00940670">
        <w:rPr>
          <w:rFonts w:ascii="Arial" w:hAnsi="Arial" w:cs="Arial"/>
          <w:b w:val="0"/>
          <w:szCs w:val="24"/>
        </w:rPr>
        <w:tab/>
        <w:t xml:space="preserve">may not accept any reward, gift, </w:t>
      </w:r>
      <w:proofErr w:type="spellStart"/>
      <w:r w:rsidRPr="00940670">
        <w:rPr>
          <w:rFonts w:ascii="Arial" w:hAnsi="Arial" w:cs="Arial"/>
          <w:b w:val="0"/>
          <w:szCs w:val="24"/>
        </w:rPr>
        <w:t>favour</w:t>
      </w:r>
      <w:proofErr w:type="spellEnd"/>
      <w:r w:rsidRPr="00940670">
        <w:rPr>
          <w:rFonts w:ascii="Arial" w:hAnsi="Arial" w:cs="Arial"/>
          <w:b w:val="0"/>
          <w:szCs w:val="24"/>
        </w:rPr>
        <w:t xml:space="preserve">, hospitality or other benefit directly or indirectly, including to any close family member, partner or associate of that person, of a value more than R350; </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(d)</w:t>
      </w:r>
      <w:r w:rsidRPr="00940670">
        <w:rPr>
          <w:rFonts w:ascii="Arial" w:hAnsi="Arial" w:cs="Arial"/>
          <w:b w:val="0"/>
          <w:szCs w:val="24"/>
        </w:rPr>
        <w:tab/>
        <w:t xml:space="preserve">notwithstanding subparagraph (4) (c), must declare to the accounting officer details of any reward, gift, </w:t>
      </w:r>
      <w:proofErr w:type="spellStart"/>
      <w:r w:rsidRPr="00940670">
        <w:rPr>
          <w:rFonts w:ascii="Arial" w:hAnsi="Arial" w:cs="Arial"/>
          <w:b w:val="0"/>
          <w:szCs w:val="24"/>
        </w:rPr>
        <w:t>favour</w:t>
      </w:r>
      <w:proofErr w:type="spellEnd"/>
      <w:r w:rsidRPr="00940670">
        <w:rPr>
          <w:rFonts w:ascii="Arial" w:hAnsi="Arial" w:cs="Arial"/>
          <w:b w:val="0"/>
          <w:szCs w:val="24"/>
        </w:rPr>
        <w:t>, hospitality or other benefit promised, offered or granted to that person or to any close family member, partner or associate of that person;</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(e)</w:t>
      </w:r>
      <w:r w:rsidRPr="00940670">
        <w:rPr>
          <w:rFonts w:ascii="Arial" w:hAnsi="Arial" w:cs="Arial"/>
          <w:b w:val="0"/>
          <w:szCs w:val="24"/>
        </w:rPr>
        <w:tab/>
        <w:t>must, for the purpose of subparagraph (b) above, declare to the accounting officer details of any private or business interest which that person, or any close family member, partner or associate, may have in any proposed procurement or disposal process of, or in any award of a contract by, the Municipality;</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(f)</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immediately withdraw from participating in any manner whatsoever in a procurement or disposal process or in the award of a contract in which that person, or any close family member, partner or associate, has any private or business interest;</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(g)</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be scrupulous in his or her use of property belonging to Municipality;</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(h)</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assist the accounting officer in combating fraud, corruption, </w:t>
      </w:r>
      <w:proofErr w:type="spellStart"/>
      <w:r w:rsidRPr="00940670">
        <w:rPr>
          <w:rFonts w:ascii="Arial" w:hAnsi="Arial" w:cs="Arial"/>
          <w:b w:val="0"/>
          <w:szCs w:val="24"/>
        </w:rPr>
        <w:t>favouritism</w:t>
      </w:r>
      <w:proofErr w:type="spellEnd"/>
      <w:r w:rsidRPr="00940670">
        <w:rPr>
          <w:rFonts w:ascii="Arial" w:hAnsi="Arial" w:cs="Arial"/>
          <w:b w:val="0"/>
          <w:szCs w:val="24"/>
        </w:rPr>
        <w:t xml:space="preserve"> and unfair and irregular practices in the supply chain management system; and</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(i)</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report to the accounting officer any alleged irregular conduct in the supply chain management system which that person may become aware of, including –</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alleged fraud, corruption, </w:t>
      </w:r>
      <w:proofErr w:type="spellStart"/>
      <w:r w:rsidRPr="00940670">
        <w:rPr>
          <w:rFonts w:ascii="Arial" w:hAnsi="Arial" w:cs="Arial"/>
          <w:b w:val="0"/>
          <w:szCs w:val="24"/>
        </w:rPr>
        <w:t>favouritism</w:t>
      </w:r>
      <w:proofErr w:type="spellEnd"/>
      <w:r w:rsidRPr="00940670">
        <w:rPr>
          <w:rFonts w:ascii="Arial" w:hAnsi="Arial" w:cs="Arial"/>
          <w:b w:val="0"/>
          <w:szCs w:val="24"/>
        </w:rPr>
        <w:t xml:space="preserve"> or unfair conduct;</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(ii)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alleged contravention of paragraph </w:t>
      </w:r>
      <w:r w:rsidRPr="00940670">
        <w:rPr>
          <w:rFonts w:ascii="Arial" w:hAnsi="Arial" w:cs="Arial"/>
          <w:b w:val="0"/>
          <w:bCs/>
          <w:szCs w:val="24"/>
        </w:rPr>
        <w:t>47</w:t>
      </w:r>
      <w:r w:rsidRPr="00940670">
        <w:rPr>
          <w:rFonts w:ascii="Arial" w:hAnsi="Arial" w:cs="Arial"/>
          <w:b w:val="0"/>
          <w:szCs w:val="24"/>
        </w:rPr>
        <w:t>(1) of this Policy; or</w:t>
      </w:r>
    </w:p>
    <w:p w:rsidR="00940670" w:rsidRPr="00940670" w:rsidRDefault="00940670" w:rsidP="004E08CE">
      <w:pPr>
        <w:pStyle w:val="Subtitle"/>
        <w:ind w:left="1440"/>
        <w:jc w:val="both"/>
        <w:rPr>
          <w:rFonts w:ascii="Arial" w:hAnsi="Arial" w:cs="Arial"/>
          <w:b w:val="0"/>
          <w:szCs w:val="24"/>
        </w:rPr>
      </w:pPr>
      <w:r w:rsidRPr="00940670">
        <w:rPr>
          <w:rFonts w:ascii="Arial" w:hAnsi="Arial" w:cs="Arial"/>
          <w:b w:val="0"/>
          <w:szCs w:val="24"/>
        </w:rPr>
        <w:t>(iii)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alleged breach of this code of ethical standards.</w:t>
      </w:r>
    </w:p>
    <w:p w:rsidR="00940670" w:rsidRPr="00940670" w:rsidRDefault="00940670" w:rsidP="004E08CE">
      <w:pPr>
        <w:pStyle w:val="Subtitle"/>
        <w:ind w:left="720" w:hanging="720"/>
        <w:jc w:val="both"/>
        <w:rPr>
          <w:rFonts w:ascii="Arial" w:hAnsi="Arial" w:cs="Arial"/>
          <w:b w:val="0"/>
          <w:szCs w:val="24"/>
        </w:rPr>
      </w:pPr>
    </w:p>
    <w:p w:rsidR="00940670" w:rsidRPr="00940670" w:rsidRDefault="00940670" w:rsidP="004E08CE">
      <w:pPr>
        <w:pStyle w:val="Subtitle"/>
        <w:jc w:val="both"/>
        <w:rPr>
          <w:rFonts w:ascii="Arial" w:hAnsi="Arial" w:cs="Arial"/>
          <w:b w:val="0"/>
          <w:szCs w:val="24"/>
        </w:rPr>
      </w:pPr>
      <w:r w:rsidRPr="00940670">
        <w:rPr>
          <w:rFonts w:ascii="Arial" w:hAnsi="Arial" w:cs="Arial"/>
          <w:b w:val="0"/>
          <w:szCs w:val="24"/>
        </w:rPr>
        <w:t>(5)</w:t>
      </w:r>
      <w:r w:rsidRPr="00940670">
        <w:rPr>
          <w:rFonts w:ascii="Arial" w:hAnsi="Arial" w:cs="Arial"/>
          <w:b w:val="0"/>
          <w:szCs w:val="24"/>
        </w:rPr>
        <w:tab/>
        <w:t xml:space="preserve"> Declarations in terms of subparagraphs (4</w:t>
      </w:r>
      <w:proofErr w:type="gramStart"/>
      <w:r w:rsidRPr="00940670">
        <w:rPr>
          <w:rFonts w:ascii="Arial" w:hAnsi="Arial" w:cs="Arial"/>
          <w:b w:val="0"/>
          <w:szCs w:val="24"/>
        </w:rPr>
        <w:t>)(</w:t>
      </w:r>
      <w:proofErr w:type="gramEnd"/>
      <w:r w:rsidRPr="00940670">
        <w:rPr>
          <w:rFonts w:ascii="Arial" w:hAnsi="Arial" w:cs="Arial"/>
          <w:b w:val="0"/>
          <w:szCs w:val="24"/>
        </w:rPr>
        <w:t xml:space="preserve">d) and (e) - </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(a)</w:t>
      </w:r>
      <w:r w:rsidRPr="00940670">
        <w:rPr>
          <w:rFonts w:ascii="Arial" w:hAnsi="Arial" w:cs="Arial"/>
          <w:b w:val="0"/>
          <w:szCs w:val="24"/>
        </w:rPr>
        <w:tab/>
      </w:r>
      <w:proofErr w:type="gramStart"/>
      <w:r w:rsidRPr="00940670">
        <w:rPr>
          <w:rFonts w:ascii="Arial" w:hAnsi="Arial" w:cs="Arial"/>
          <w:b w:val="0"/>
          <w:szCs w:val="24"/>
        </w:rPr>
        <w:t>must</w:t>
      </w:r>
      <w:proofErr w:type="gramEnd"/>
      <w:r w:rsidRPr="00940670">
        <w:rPr>
          <w:rFonts w:ascii="Arial" w:hAnsi="Arial" w:cs="Arial"/>
          <w:b w:val="0"/>
          <w:szCs w:val="24"/>
        </w:rPr>
        <w:t xml:space="preserve"> be recorded in a register which the accounting officer must keep for this purpose;</w:t>
      </w:r>
    </w:p>
    <w:p w:rsidR="00940670" w:rsidRPr="00940670" w:rsidRDefault="00940670" w:rsidP="004E08CE">
      <w:pPr>
        <w:pStyle w:val="Subtitle"/>
        <w:ind w:left="1440" w:hanging="720"/>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t xml:space="preserve"> </w:t>
      </w:r>
      <w:proofErr w:type="gramStart"/>
      <w:r w:rsidRPr="00940670">
        <w:rPr>
          <w:rFonts w:ascii="Arial" w:hAnsi="Arial" w:cs="Arial"/>
          <w:b w:val="0"/>
          <w:szCs w:val="24"/>
        </w:rPr>
        <w:t>by</w:t>
      </w:r>
      <w:proofErr w:type="gramEnd"/>
      <w:r w:rsidRPr="00940670">
        <w:rPr>
          <w:rFonts w:ascii="Arial" w:hAnsi="Arial" w:cs="Arial"/>
          <w:b w:val="0"/>
          <w:szCs w:val="24"/>
        </w:rPr>
        <w:t xml:space="preserve"> the accounting officer must be made to the Executive Mayor of the Municipality</w:t>
      </w:r>
      <w:r w:rsidRPr="00940670">
        <w:rPr>
          <w:rFonts w:ascii="Arial" w:hAnsi="Arial" w:cs="Arial"/>
          <w:bCs/>
          <w:szCs w:val="24"/>
        </w:rPr>
        <w:t xml:space="preserve"> </w:t>
      </w:r>
      <w:r w:rsidRPr="00940670">
        <w:rPr>
          <w:rFonts w:ascii="Arial" w:hAnsi="Arial" w:cs="Arial"/>
          <w:b w:val="0"/>
          <w:szCs w:val="24"/>
        </w:rPr>
        <w:t>who must ensure that such declarations are recorded in the register.</w:t>
      </w:r>
    </w:p>
    <w:p w:rsidR="00940670" w:rsidRPr="00940670" w:rsidRDefault="00940670" w:rsidP="004E08CE">
      <w:pPr>
        <w:pStyle w:val="Subtitle"/>
        <w:ind w:left="709" w:hanging="709"/>
        <w:jc w:val="both"/>
        <w:rPr>
          <w:rFonts w:ascii="Arial" w:hAnsi="Arial" w:cs="Arial"/>
          <w:b w:val="0"/>
          <w:szCs w:val="24"/>
        </w:rPr>
      </w:pPr>
      <w:r w:rsidRPr="00940670">
        <w:rPr>
          <w:rFonts w:ascii="Arial" w:hAnsi="Arial" w:cs="Arial"/>
          <w:b w:val="0"/>
          <w:szCs w:val="24"/>
        </w:rPr>
        <w:t>(6)</w:t>
      </w:r>
      <w:r w:rsidRPr="00940670">
        <w:rPr>
          <w:rFonts w:ascii="Arial" w:hAnsi="Arial" w:cs="Arial"/>
          <w:b w:val="0"/>
          <w:szCs w:val="24"/>
        </w:rPr>
        <w:tab/>
        <w:t>The National Treasury’s code of conduct must also be taken into account by supply chain management practitioners and other role players involved in</w:t>
      </w:r>
      <w:r w:rsidRPr="00940670">
        <w:rPr>
          <w:rFonts w:ascii="Arial" w:hAnsi="Arial" w:cs="Arial"/>
          <w:szCs w:val="24"/>
        </w:rPr>
        <w:t xml:space="preserve"> </w:t>
      </w:r>
      <w:r w:rsidRPr="00940670">
        <w:rPr>
          <w:rFonts w:ascii="Arial" w:hAnsi="Arial" w:cs="Arial"/>
          <w:b w:val="0"/>
          <w:szCs w:val="24"/>
        </w:rPr>
        <w:t xml:space="preserve">supply chain management. </w:t>
      </w:r>
    </w:p>
    <w:p w:rsidR="00940670" w:rsidRPr="00940670" w:rsidRDefault="00940670" w:rsidP="004E08CE">
      <w:pPr>
        <w:pStyle w:val="Subtitle"/>
        <w:jc w:val="both"/>
        <w:rPr>
          <w:rFonts w:ascii="Arial" w:hAnsi="Arial" w:cs="Arial"/>
          <w:szCs w:val="24"/>
        </w:rPr>
      </w:pPr>
    </w:p>
    <w:p w:rsidR="00940670" w:rsidRPr="00940670" w:rsidRDefault="00940670" w:rsidP="004E08CE">
      <w:pPr>
        <w:pStyle w:val="Heading2"/>
        <w:ind w:left="709" w:hanging="709"/>
        <w:jc w:val="both"/>
        <w:rPr>
          <w:b w:val="0"/>
        </w:rPr>
      </w:pPr>
      <w:bookmarkStart w:id="77" w:name="_Toc482640060"/>
      <w:r w:rsidRPr="00940670">
        <w:rPr>
          <w:b w:val="0"/>
        </w:rPr>
        <w:t xml:space="preserve">9.5 </w:t>
      </w:r>
      <w:r w:rsidRPr="00940670">
        <w:rPr>
          <w:b w:val="0"/>
        </w:rPr>
        <w:tab/>
        <w:t xml:space="preserve">Inducements, rewards, gifts and </w:t>
      </w:r>
      <w:proofErr w:type="spellStart"/>
      <w:r w:rsidRPr="00940670">
        <w:rPr>
          <w:b w:val="0"/>
        </w:rPr>
        <w:t>favours</w:t>
      </w:r>
      <w:proofErr w:type="spellEnd"/>
      <w:r w:rsidRPr="00940670">
        <w:rPr>
          <w:b w:val="0"/>
        </w:rPr>
        <w:t xml:space="preserve"> to  </w:t>
      </w:r>
      <w:r w:rsidRPr="00940670">
        <w:rPr>
          <w:b w:val="0"/>
        </w:rPr>
        <w:tab/>
        <w:t>Municipal officials and other role players</w:t>
      </w:r>
      <w:bookmarkEnd w:id="77"/>
    </w:p>
    <w:p w:rsidR="00940670" w:rsidRPr="00940670" w:rsidRDefault="00940670" w:rsidP="004E08CE">
      <w:pPr>
        <w:pStyle w:val="Subtitle"/>
        <w:jc w:val="both"/>
        <w:rPr>
          <w:rFonts w:ascii="Arial" w:hAnsi="Arial" w:cs="Arial"/>
          <w:szCs w:val="24"/>
        </w:rPr>
      </w:pPr>
    </w:p>
    <w:p w:rsidR="00940670" w:rsidRPr="00940670" w:rsidRDefault="00940670" w:rsidP="004E08CE">
      <w:pPr>
        <w:pStyle w:val="Subtitle"/>
        <w:ind w:left="709" w:hanging="709"/>
        <w:jc w:val="both"/>
        <w:rPr>
          <w:rFonts w:ascii="Arial" w:hAnsi="Arial" w:cs="Arial"/>
          <w:b w:val="0"/>
          <w:szCs w:val="24"/>
        </w:rPr>
      </w:pPr>
      <w:r w:rsidRPr="00940670">
        <w:rPr>
          <w:rFonts w:ascii="Arial" w:hAnsi="Arial" w:cs="Arial"/>
          <w:b w:val="0"/>
          <w:szCs w:val="24"/>
        </w:rPr>
        <w:t>(1)</w:t>
      </w:r>
      <w:r w:rsidRPr="00940670">
        <w:rPr>
          <w:rFonts w:ascii="Arial" w:hAnsi="Arial" w:cs="Arial"/>
          <w:b w:val="0"/>
          <w:szCs w:val="24"/>
        </w:rPr>
        <w:tab/>
        <w:t>No person who is a provider or prospective provider of goods or services, or a recipient or prospective recipient of goods disposed or to be disposed of may either directly or through a representative or intermediary promise, offer or grant –</w:t>
      </w:r>
    </w:p>
    <w:p w:rsidR="00940670" w:rsidRPr="00940670" w:rsidRDefault="00940670" w:rsidP="004E08CE">
      <w:pPr>
        <w:pStyle w:val="Subtitle"/>
        <w:ind w:left="1440" w:hanging="731"/>
        <w:jc w:val="both"/>
        <w:rPr>
          <w:rFonts w:ascii="Arial" w:hAnsi="Arial" w:cs="Arial"/>
          <w:b w:val="0"/>
          <w:szCs w:val="24"/>
        </w:rPr>
      </w:pPr>
      <w:r w:rsidRPr="00940670">
        <w:rPr>
          <w:rFonts w:ascii="Arial" w:hAnsi="Arial" w:cs="Arial"/>
          <w:b w:val="0"/>
          <w:szCs w:val="24"/>
        </w:rPr>
        <w:t>(</w:t>
      </w:r>
      <w:proofErr w:type="gramStart"/>
      <w:r w:rsidRPr="00940670">
        <w:rPr>
          <w:rFonts w:ascii="Arial" w:hAnsi="Arial" w:cs="Arial"/>
          <w:b w:val="0"/>
          <w:szCs w:val="24"/>
        </w:rPr>
        <w:t>a</w:t>
      </w:r>
      <w:proofErr w:type="gramEnd"/>
      <w:r w:rsidRPr="00940670">
        <w:rPr>
          <w:rFonts w:ascii="Arial" w:hAnsi="Arial" w:cs="Arial"/>
          <w:b w:val="0"/>
          <w:szCs w:val="24"/>
        </w:rPr>
        <w:t>)</w:t>
      </w:r>
      <w:r w:rsidRPr="00940670">
        <w:rPr>
          <w:rFonts w:ascii="Arial" w:hAnsi="Arial" w:cs="Arial"/>
          <w:b w:val="0"/>
          <w:szCs w:val="24"/>
        </w:rPr>
        <w:tab/>
        <w:t>any inducement or reward to the Municipality</w:t>
      </w:r>
      <w:r w:rsidRPr="00940670">
        <w:rPr>
          <w:rFonts w:ascii="Arial" w:hAnsi="Arial" w:cs="Arial"/>
          <w:bCs/>
          <w:szCs w:val="24"/>
        </w:rPr>
        <w:t xml:space="preserve"> </w:t>
      </w:r>
      <w:r w:rsidRPr="00940670">
        <w:rPr>
          <w:rFonts w:ascii="Arial" w:hAnsi="Arial" w:cs="Arial"/>
          <w:b w:val="0"/>
          <w:szCs w:val="24"/>
        </w:rPr>
        <w:t xml:space="preserve">for or in connection with the award of a contract; or </w:t>
      </w:r>
    </w:p>
    <w:p w:rsidR="00940670" w:rsidRPr="00940670" w:rsidRDefault="00940670" w:rsidP="004E08CE">
      <w:pPr>
        <w:pStyle w:val="Subtitle"/>
        <w:ind w:firstLine="709"/>
        <w:jc w:val="both"/>
        <w:rPr>
          <w:rFonts w:ascii="Arial" w:hAnsi="Arial" w:cs="Arial"/>
          <w:b w:val="0"/>
          <w:szCs w:val="24"/>
        </w:rPr>
      </w:pPr>
      <w:r w:rsidRPr="00940670">
        <w:rPr>
          <w:rFonts w:ascii="Arial" w:hAnsi="Arial" w:cs="Arial"/>
          <w:b w:val="0"/>
          <w:szCs w:val="24"/>
        </w:rPr>
        <w:t>(b)</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szCs w:val="24"/>
        </w:rPr>
        <w:t xml:space="preserve"> </w:t>
      </w:r>
      <w:r w:rsidRPr="00940670">
        <w:rPr>
          <w:rFonts w:ascii="Arial" w:hAnsi="Arial" w:cs="Arial"/>
          <w:b w:val="0"/>
          <w:szCs w:val="24"/>
        </w:rPr>
        <w:t xml:space="preserve">reward, gift, </w:t>
      </w:r>
      <w:proofErr w:type="spellStart"/>
      <w:r w:rsidRPr="00940670">
        <w:rPr>
          <w:rFonts w:ascii="Arial" w:hAnsi="Arial" w:cs="Arial"/>
          <w:b w:val="0"/>
          <w:szCs w:val="24"/>
        </w:rPr>
        <w:t>favour</w:t>
      </w:r>
      <w:proofErr w:type="spellEnd"/>
      <w:r w:rsidRPr="00940670">
        <w:rPr>
          <w:rFonts w:ascii="Arial" w:hAnsi="Arial" w:cs="Arial"/>
          <w:b w:val="0"/>
          <w:szCs w:val="24"/>
        </w:rPr>
        <w:t xml:space="preserve"> or hospitality to –</w:t>
      </w:r>
    </w:p>
    <w:p w:rsidR="00940670" w:rsidRPr="00940670" w:rsidRDefault="00940670" w:rsidP="004E08CE">
      <w:pPr>
        <w:pStyle w:val="Subtitle"/>
        <w:jc w:val="both"/>
        <w:rPr>
          <w:rFonts w:ascii="Arial" w:hAnsi="Arial" w:cs="Arial"/>
          <w:b w:val="0"/>
          <w:szCs w:val="24"/>
        </w:rPr>
      </w:pPr>
      <w:r w:rsidRPr="00940670">
        <w:rPr>
          <w:rFonts w:ascii="Arial" w:hAnsi="Arial" w:cs="Arial"/>
          <w:b w:val="0"/>
          <w:szCs w:val="24"/>
        </w:rPr>
        <w:tab/>
        <w:t>(i)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official; or </w:t>
      </w:r>
    </w:p>
    <w:p w:rsidR="00940670" w:rsidRPr="00940670" w:rsidRDefault="00940670" w:rsidP="004E08CE">
      <w:pPr>
        <w:pStyle w:val="Subtitle"/>
        <w:ind w:left="720" w:hanging="720"/>
        <w:jc w:val="both"/>
        <w:rPr>
          <w:rFonts w:ascii="Arial" w:hAnsi="Arial" w:cs="Arial"/>
          <w:b w:val="0"/>
          <w:szCs w:val="24"/>
        </w:rPr>
      </w:pPr>
      <w:r w:rsidRPr="00940670">
        <w:rPr>
          <w:rFonts w:ascii="Arial" w:hAnsi="Arial" w:cs="Arial"/>
          <w:b w:val="0"/>
          <w:szCs w:val="24"/>
        </w:rPr>
        <w:tab/>
        <w:t>(ii)</w:t>
      </w:r>
      <w:r w:rsidRPr="00940670">
        <w:rPr>
          <w:rFonts w:ascii="Arial" w:hAnsi="Arial" w:cs="Arial"/>
          <w:b w:val="0"/>
          <w:szCs w:val="24"/>
        </w:rPr>
        <w:tab/>
      </w:r>
      <w:proofErr w:type="gramStart"/>
      <w:r w:rsidRPr="00940670">
        <w:rPr>
          <w:rFonts w:ascii="Arial" w:hAnsi="Arial" w:cs="Arial"/>
          <w:b w:val="0"/>
          <w:szCs w:val="24"/>
        </w:rPr>
        <w:t>any</w:t>
      </w:r>
      <w:proofErr w:type="gramEnd"/>
      <w:r w:rsidRPr="00940670">
        <w:rPr>
          <w:rFonts w:ascii="Arial" w:hAnsi="Arial" w:cs="Arial"/>
          <w:b w:val="0"/>
          <w:szCs w:val="24"/>
        </w:rPr>
        <w:t xml:space="preserve"> other role player involved in</w:t>
      </w:r>
      <w:r w:rsidRPr="00940670">
        <w:rPr>
          <w:rFonts w:ascii="Arial" w:hAnsi="Arial" w:cs="Arial"/>
          <w:szCs w:val="24"/>
        </w:rPr>
        <w:t xml:space="preserve"> </w:t>
      </w:r>
      <w:r w:rsidRPr="00940670">
        <w:rPr>
          <w:rFonts w:ascii="Arial" w:hAnsi="Arial" w:cs="Arial"/>
          <w:b w:val="0"/>
          <w:szCs w:val="24"/>
        </w:rPr>
        <w:t>the</w:t>
      </w:r>
      <w:r w:rsidRPr="00940670">
        <w:rPr>
          <w:rFonts w:ascii="Arial" w:hAnsi="Arial" w:cs="Arial"/>
          <w:szCs w:val="24"/>
        </w:rPr>
        <w:t xml:space="preserve"> </w:t>
      </w:r>
      <w:r w:rsidRPr="00940670">
        <w:rPr>
          <w:rFonts w:ascii="Arial" w:hAnsi="Arial" w:cs="Arial"/>
          <w:b w:val="0"/>
          <w:szCs w:val="24"/>
        </w:rPr>
        <w:t>implementation of this Policy.</w:t>
      </w:r>
    </w:p>
    <w:p w:rsidR="00940670" w:rsidRPr="00940670" w:rsidRDefault="00940670" w:rsidP="004E08CE">
      <w:pPr>
        <w:spacing w:line="360" w:lineRule="auto"/>
        <w:ind w:left="720" w:hanging="720"/>
        <w:jc w:val="both"/>
        <w:rPr>
          <w:rFonts w:ascii="Arial" w:hAnsi="Arial" w:cs="Arial"/>
        </w:rPr>
      </w:pPr>
      <w:r w:rsidRPr="00940670">
        <w:rPr>
          <w:rFonts w:ascii="Arial" w:hAnsi="Arial" w:cs="Arial"/>
        </w:rPr>
        <w:t>(2)</w:t>
      </w:r>
      <w:r w:rsidRPr="00940670">
        <w:rPr>
          <w:rFonts w:ascii="Arial" w:hAnsi="Arial" w:cs="Arial"/>
        </w:rPr>
        <w:tab/>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940670" w:rsidRPr="00940670" w:rsidRDefault="00940670" w:rsidP="004E08CE">
      <w:pPr>
        <w:spacing w:line="360" w:lineRule="auto"/>
        <w:ind w:hanging="720"/>
        <w:jc w:val="both"/>
        <w:rPr>
          <w:rFonts w:ascii="Arial" w:hAnsi="Arial" w:cs="Arial"/>
          <w:b/>
        </w:rPr>
      </w:pPr>
      <w:r w:rsidRPr="00940670">
        <w:rPr>
          <w:rFonts w:ascii="Arial" w:hAnsi="Arial" w:cs="Arial"/>
        </w:rPr>
        <w:tab/>
        <w:t>(3)</w:t>
      </w:r>
      <w:r w:rsidRPr="00940670">
        <w:rPr>
          <w:rFonts w:ascii="Arial" w:hAnsi="Arial" w:cs="Arial"/>
        </w:rPr>
        <w:tab/>
        <w:t>Subparagraph (1) does not apply to gifts less than R350 in value.</w:t>
      </w:r>
    </w:p>
    <w:p w:rsidR="00940670" w:rsidRPr="00940670" w:rsidRDefault="00940670" w:rsidP="004E08CE">
      <w:pPr>
        <w:pStyle w:val="Heading2"/>
        <w:jc w:val="both"/>
        <w:rPr>
          <w:b w:val="0"/>
        </w:rPr>
      </w:pPr>
      <w:bookmarkStart w:id="78" w:name="_Toc482640061"/>
      <w:r w:rsidRPr="00940670">
        <w:rPr>
          <w:b w:val="0"/>
        </w:rPr>
        <w:t>9.6</w:t>
      </w:r>
      <w:r w:rsidRPr="00940670">
        <w:rPr>
          <w:b w:val="0"/>
        </w:rPr>
        <w:tab/>
        <w:t>Sponsorships</w:t>
      </w:r>
      <w:bookmarkEnd w:id="78"/>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ind w:left="360" w:hanging="360"/>
        <w:jc w:val="both"/>
        <w:rPr>
          <w:rFonts w:ascii="Arial" w:hAnsi="Arial" w:cs="Arial"/>
        </w:rPr>
      </w:pPr>
      <w:r w:rsidRPr="00940670">
        <w:rPr>
          <w:rFonts w:ascii="Arial" w:hAnsi="Arial" w:cs="Arial"/>
          <w:bCs/>
        </w:rPr>
        <w:t>(1)</w:t>
      </w:r>
      <w:r w:rsidRPr="00940670">
        <w:rPr>
          <w:rFonts w:ascii="Arial" w:hAnsi="Arial" w:cs="Arial"/>
          <w:b/>
        </w:rPr>
        <w:tab/>
      </w:r>
      <w:r w:rsidRPr="00940670">
        <w:rPr>
          <w:rFonts w:ascii="Arial" w:hAnsi="Arial" w:cs="Arial"/>
        </w:rPr>
        <w:t>The accounting officer must promptly disclose to the National Treasury and the relevant provincial treasury any sponsorship promised, offered or granted, whether directly or through a representative or intermediary, by any person who is –</w:t>
      </w:r>
    </w:p>
    <w:p w:rsidR="00940670" w:rsidRPr="00940670" w:rsidRDefault="00940670" w:rsidP="004E16B4">
      <w:pPr>
        <w:numPr>
          <w:ilvl w:val="0"/>
          <w:numId w:val="18"/>
        </w:numPr>
        <w:spacing w:line="360" w:lineRule="auto"/>
        <w:jc w:val="both"/>
        <w:rPr>
          <w:rFonts w:ascii="Arial" w:hAnsi="Arial" w:cs="Arial"/>
        </w:rPr>
      </w:pPr>
      <w:r w:rsidRPr="00940670">
        <w:rPr>
          <w:rFonts w:ascii="Arial" w:hAnsi="Arial" w:cs="Arial"/>
        </w:rPr>
        <w:t xml:space="preserve">a provider or prospective provider of goods or services; or </w:t>
      </w:r>
    </w:p>
    <w:p w:rsidR="00940670" w:rsidRPr="00940670" w:rsidRDefault="00940670" w:rsidP="004E16B4">
      <w:pPr>
        <w:numPr>
          <w:ilvl w:val="0"/>
          <w:numId w:val="18"/>
        </w:numPr>
        <w:spacing w:line="360" w:lineRule="auto"/>
        <w:jc w:val="both"/>
        <w:rPr>
          <w:rFonts w:ascii="Arial" w:hAnsi="Arial" w:cs="Arial"/>
        </w:rPr>
      </w:pPr>
      <w:proofErr w:type="gramStart"/>
      <w:r w:rsidRPr="00940670">
        <w:rPr>
          <w:rFonts w:ascii="Arial" w:hAnsi="Arial" w:cs="Arial"/>
        </w:rPr>
        <w:t>a</w:t>
      </w:r>
      <w:proofErr w:type="gramEnd"/>
      <w:r w:rsidRPr="00940670">
        <w:rPr>
          <w:rFonts w:ascii="Arial" w:hAnsi="Arial" w:cs="Arial"/>
        </w:rPr>
        <w:t xml:space="preserve"> recipient or prospective recipient of goods disposed or to be disposed.</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rPr>
      </w:pPr>
      <w:bookmarkStart w:id="79" w:name="_Toc482640062"/>
      <w:r w:rsidRPr="00940670">
        <w:rPr>
          <w:b w:val="0"/>
        </w:rPr>
        <w:t>9.7</w:t>
      </w:r>
      <w:r w:rsidRPr="00940670">
        <w:rPr>
          <w:b w:val="0"/>
        </w:rPr>
        <w:tab/>
        <w:t>Objections and complaints</w:t>
      </w:r>
      <w:bookmarkEnd w:id="79"/>
    </w:p>
    <w:p w:rsidR="00940670" w:rsidRPr="00940670" w:rsidRDefault="00940670" w:rsidP="004E08CE">
      <w:pPr>
        <w:spacing w:line="360" w:lineRule="auto"/>
        <w:jc w:val="both"/>
        <w:rPr>
          <w:rFonts w:ascii="Arial" w:hAnsi="Arial" w:cs="Arial"/>
          <w:b/>
        </w:rPr>
      </w:pPr>
    </w:p>
    <w:p w:rsidR="00940670" w:rsidRPr="00940670" w:rsidRDefault="00940670" w:rsidP="004E08CE">
      <w:pPr>
        <w:pStyle w:val="BodyText"/>
        <w:spacing w:line="360" w:lineRule="auto"/>
        <w:jc w:val="both"/>
        <w:rPr>
          <w:rFonts w:ascii="Arial" w:hAnsi="Arial" w:cs="Arial"/>
          <w:lang w:val="en-GB"/>
        </w:rPr>
      </w:pPr>
      <w:r w:rsidRPr="00940670">
        <w:rPr>
          <w:rFonts w:ascii="Arial" w:hAnsi="Arial" w:cs="Arial"/>
          <w:lang w:val="en-GB"/>
        </w:rPr>
        <w:t xml:space="preserve">Persons aggrieved by decisions or actions taken in the implementation of this supply chain management system, may lodge within 14 days of the decision or action, a written objection or complaint against the decision or action. </w:t>
      </w:r>
    </w:p>
    <w:p w:rsidR="00940670" w:rsidRPr="00940670" w:rsidRDefault="00940670" w:rsidP="004E08CE">
      <w:pPr>
        <w:spacing w:line="360" w:lineRule="auto"/>
        <w:jc w:val="both"/>
        <w:rPr>
          <w:rFonts w:ascii="Arial" w:hAnsi="Arial" w:cs="Arial"/>
          <w:b/>
        </w:rPr>
      </w:pPr>
    </w:p>
    <w:p w:rsidR="00940670" w:rsidRPr="00940670" w:rsidRDefault="00940670" w:rsidP="004E08CE">
      <w:pPr>
        <w:pStyle w:val="Heading2"/>
        <w:jc w:val="both"/>
        <w:rPr>
          <w:b w:val="0"/>
        </w:rPr>
      </w:pPr>
      <w:bookmarkStart w:id="80" w:name="_Toc482640063"/>
      <w:r w:rsidRPr="00940670">
        <w:rPr>
          <w:b w:val="0"/>
        </w:rPr>
        <w:t>9.8</w:t>
      </w:r>
      <w:r w:rsidRPr="00940670">
        <w:rPr>
          <w:b w:val="0"/>
        </w:rPr>
        <w:tab/>
        <w:t>Resolution of disputes, objections, complaints and queries</w:t>
      </w:r>
      <w:bookmarkEnd w:id="80"/>
    </w:p>
    <w:p w:rsidR="00940670" w:rsidRPr="00940670" w:rsidRDefault="00940670" w:rsidP="004E08CE">
      <w:pPr>
        <w:spacing w:line="360" w:lineRule="auto"/>
        <w:jc w:val="both"/>
        <w:rPr>
          <w:rFonts w:ascii="Arial" w:hAnsi="Arial" w:cs="Arial"/>
          <w:b/>
          <w:bCs/>
        </w:rPr>
      </w:pPr>
    </w:p>
    <w:p w:rsidR="00940670" w:rsidRPr="00940670" w:rsidRDefault="00940670" w:rsidP="004E08CE">
      <w:pPr>
        <w:spacing w:line="360" w:lineRule="auto"/>
        <w:ind w:left="720" w:hanging="720"/>
        <w:jc w:val="both"/>
        <w:rPr>
          <w:rFonts w:ascii="Arial" w:hAnsi="Arial" w:cs="Arial"/>
        </w:rPr>
      </w:pPr>
      <w:r w:rsidRPr="00940670">
        <w:rPr>
          <w:rFonts w:ascii="Arial" w:hAnsi="Arial" w:cs="Arial"/>
        </w:rPr>
        <w:t>(1)</w:t>
      </w:r>
      <w:r w:rsidRPr="00940670">
        <w:rPr>
          <w:rFonts w:ascii="Arial" w:hAnsi="Arial" w:cs="Arial"/>
        </w:rPr>
        <w:tab/>
        <w:t xml:space="preserve">The accounting officer must appoint an independent and impartial person, not directly involved in the supply chain management processes – </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to</w:t>
      </w:r>
      <w:proofErr w:type="gramEnd"/>
      <w:r w:rsidRPr="00940670">
        <w:rPr>
          <w:rFonts w:ascii="Arial" w:hAnsi="Arial" w:cs="Arial"/>
        </w:rPr>
        <w:t xml:space="preserve"> assist in the resolution of disputes between the Municipality and other persons regarding -</w:t>
      </w:r>
    </w:p>
    <w:p w:rsidR="00940670" w:rsidRPr="00940670" w:rsidRDefault="00940670" w:rsidP="004E08CE">
      <w:pPr>
        <w:spacing w:line="360" w:lineRule="auto"/>
        <w:ind w:left="2160" w:hanging="720"/>
        <w:jc w:val="both"/>
        <w:rPr>
          <w:rFonts w:ascii="Arial" w:hAnsi="Arial" w:cs="Arial"/>
        </w:rPr>
      </w:pPr>
      <w:r w:rsidRPr="00940670">
        <w:rPr>
          <w:rFonts w:ascii="Arial" w:hAnsi="Arial" w:cs="Arial"/>
        </w:rPr>
        <w:t>(i)</w:t>
      </w:r>
      <w:r w:rsidRPr="00940670">
        <w:rPr>
          <w:rFonts w:ascii="Arial" w:hAnsi="Arial" w:cs="Arial"/>
        </w:rPr>
        <w:tab/>
      </w:r>
      <w:proofErr w:type="gramStart"/>
      <w:r w:rsidRPr="00940670">
        <w:rPr>
          <w:rFonts w:ascii="Arial" w:hAnsi="Arial" w:cs="Arial"/>
        </w:rPr>
        <w:t>any</w:t>
      </w:r>
      <w:proofErr w:type="gramEnd"/>
      <w:r w:rsidRPr="00940670">
        <w:rPr>
          <w:rFonts w:ascii="Arial" w:hAnsi="Arial" w:cs="Arial"/>
        </w:rPr>
        <w:t xml:space="preserve"> decisions or actions taken in the implementation of the supply chain management system; or</w:t>
      </w:r>
    </w:p>
    <w:p w:rsidR="00940670" w:rsidRPr="00940670" w:rsidRDefault="00940670" w:rsidP="004E08CE">
      <w:pPr>
        <w:spacing w:line="360" w:lineRule="auto"/>
        <w:ind w:left="2160" w:hanging="720"/>
        <w:jc w:val="both"/>
        <w:rPr>
          <w:rFonts w:ascii="Arial" w:hAnsi="Arial" w:cs="Arial"/>
        </w:rPr>
      </w:pPr>
      <w:r w:rsidRPr="00940670">
        <w:rPr>
          <w:rFonts w:ascii="Arial" w:hAnsi="Arial" w:cs="Arial"/>
        </w:rPr>
        <w:t>(ii)</w:t>
      </w:r>
      <w:r w:rsidRPr="00940670">
        <w:rPr>
          <w:rFonts w:ascii="Arial" w:hAnsi="Arial" w:cs="Arial"/>
        </w:rPr>
        <w:tab/>
      </w:r>
      <w:proofErr w:type="gramStart"/>
      <w:r w:rsidRPr="00940670">
        <w:rPr>
          <w:rFonts w:ascii="Arial" w:hAnsi="Arial" w:cs="Arial"/>
        </w:rPr>
        <w:t>any</w:t>
      </w:r>
      <w:proofErr w:type="gramEnd"/>
      <w:r w:rsidRPr="00940670">
        <w:rPr>
          <w:rFonts w:ascii="Arial" w:hAnsi="Arial" w:cs="Arial"/>
        </w:rPr>
        <w:t xml:space="preserve"> matter arising from a contract awarded in the course of the supply chain management system; or</w:t>
      </w:r>
    </w:p>
    <w:p w:rsidR="00940670" w:rsidRPr="00940670" w:rsidRDefault="00940670" w:rsidP="004E08CE">
      <w:pPr>
        <w:spacing w:line="360" w:lineRule="auto"/>
        <w:ind w:left="1440" w:hanging="720"/>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to</w:t>
      </w:r>
      <w:proofErr w:type="gramEnd"/>
      <w:r w:rsidRPr="00940670">
        <w:rPr>
          <w:rFonts w:ascii="Arial" w:hAnsi="Arial" w:cs="Arial"/>
        </w:rPr>
        <w:t xml:space="preserve"> deal with objections, complaints or queries regarding any such decisions or actions or any matters arising from such contract.</w:t>
      </w:r>
    </w:p>
    <w:p w:rsidR="00940670" w:rsidRPr="00940670" w:rsidRDefault="00940670" w:rsidP="004E08CE">
      <w:pPr>
        <w:pStyle w:val="Subtitle"/>
        <w:ind w:left="720" w:hanging="720"/>
        <w:jc w:val="both"/>
        <w:rPr>
          <w:rFonts w:ascii="Arial" w:hAnsi="Arial" w:cs="Arial"/>
          <w:b w:val="0"/>
          <w:szCs w:val="24"/>
        </w:rPr>
      </w:pPr>
      <w:r w:rsidRPr="00940670">
        <w:rPr>
          <w:rFonts w:ascii="Arial" w:hAnsi="Arial" w:cs="Arial"/>
          <w:b w:val="0"/>
          <w:szCs w:val="24"/>
        </w:rPr>
        <w:t>(2)</w:t>
      </w:r>
      <w:r w:rsidRPr="00940670">
        <w:rPr>
          <w:rFonts w:ascii="Arial" w:hAnsi="Arial" w:cs="Arial"/>
          <w:b w:val="0"/>
          <w:szCs w:val="24"/>
        </w:rPr>
        <w:tab/>
        <w:t>The accounting officer, or another official designated by the accounting officer, is responsible for assisting the appointed person to perform his or her functions effectively.</w:t>
      </w:r>
    </w:p>
    <w:p w:rsidR="00940670" w:rsidRPr="00940670" w:rsidRDefault="00940670" w:rsidP="004E08CE">
      <w:pPr>
        <w:spacing w:line="360" w:lineRule="auto"/>
        <w:jc w:val="both"/>
        <w:rPr>
          <w:rFonts w:ascii="Arial" w:hAnsi="Arial" w:cs="Arial"/>
        </w:rPr>
      </w:pPr>
      <w:r w:rsidRPr="00940670">
        <w:rPr>
          <w:rFonts w:ascii="Arial" w:hAnsi="Arial" w:cs="Arial"/>
        </w:rPr>
        <w:t>(3)</w:t>
      </w:r>
      <w:r w:rsidRPr="00940670">
        <w:rPr>
          <w:rFonts w:ascii="Arial" w:hAnsi="Arial" w:cs="Arial"/>
        </w:rPr>
        <w:tab/>
        <w:t>The person appointed must –</w:t>
      </w:r>
    </w:p>
    <w:p w:rsidR="00940670" w:rsidRPr="00940670" w:rsidRDefault="00940670" w:rsidP="004E08CE">
      <w:pPr>
        <w:spacing w:line="360" w:lineRule="auto"/>
        <w:ind w:left="360"/>
        <w:jc w:val="both"/>
        <w:rPr>
          <w:rFonts w:ascii="Arial" w:hAnsi="Arial" w:cs="Arial"/>
        </w:rPr>
      </w:pPr>
      <w:r w:rsidRPr="00940670">
        <w:rPr>
          <w:rFonts w:ascii="Arial" w:hAnsi="Arial" w:cs="Arial"/>
        </w:rPr>
        <w:t>(a)</w:t>
      </w:r>
      <w:r w:rsidRPr="00940670">
        <w:rPr>
          <w:rFonts w:ascii="Arial" w:hAnsi="Arial" w:cs="Arial"/>
        </w:rPr>
        <w:tab/>
        <w:t xml:space="preserve"> </w:t>
      </w:r>
      <w:proofErr w:type="gramStart"/>
      <w:r w:rsidRPr="00940670">
        <w:rPr>
          <w:rFonts w:ascii="Arial" w:hAnsi="Arial" w:cs="Arial"/>
        </w:rPr>
        <w:t>strive</w:t>
      </w:r>
      <w:proofErr w:type="gramEnd"/>
      <w:r w:rsidRPr="00940670">
        <w:rPr>
          <w:rFonts w:ascii="Arial" w:hAnsi="Arial" w:cs="Arial"/>
        </w:rPr>
        <w:t xml:space="preserve"> to resolve promptly all disputes, objections, complaints or queries received; and</w:t>
      </w:r>
    </w:p>
    <w:p w:rsidR="00940670" w:rsidRPr="00940670" w:rsidRDefault="00940670" w:rsidP="004E08CE">
      <w:pPr>
        <w:spacing w:line="360" w:lineRule="auto"/>
        <w:ind w:left="1440" w:hanging="1080"/>
        <w:jc w:val="both"/>
        <w:rPr>
          <w:rFonts w:ascii="Arial" w:hAnsi="Arial" w:cs="Arial"/>
        </w:rPr>
      </w:pPr>
      <w:r w:rsidRPr="00940670">
        <w:rPr>
          <w:rFonts w:ascii="Arial" w:hAnsi="Arial" w:cs="Arial"/>
        </w:rPr>
        <w:t xml:space="preserve">(b)   </w:t>
      </w:r>
      <w:proofErr w:type="gramStart"/>
      <w:r w:rsidRPr="00940670">
        <w:rPr>
          <w:rFonts w:ascii="Arial" w:hAnsi="Arial" w:cs="Arial"/>
        </w:rPr>
        <w:t>submit</w:t>
      </w:r>
      <w:proofErr w:type="gramEnd"/>
      <w:r w:rsidRPr="00940670">
        <w:rPr>
          <w:rFonts w:ascii="Arial" w:hAnsi="Arial" w:cs="Arial"/>
        </w:rPr>
        <w:t xml:space="preserve"> monthly reports to the accounting officer on all disputes, objections, complaint or queries received, attended to or resolved.</w:t>
      </w:r>
    </w:p>
    <w:p w:rsidR="00940670" w:rsidRPr="00940670" w:rsidRDefault="00940670" w:rsidP="004E08CE">
      <w:pPr>
        <w:spacing w:line="360" w:lineRule="auto"/>
        <w:jc w:val="both"/>
        <w:rPr>
          <w:rFonts w:ascii="Arial" w:hAnsi="Arial" w:cs="Arial"/>
        </w:rPr>
      </w:pPr>
      <w:r w:rsidRPr="00940670">
        <w:rPr>
          <w:rFonts w:ascii="Arial" w:hAnsi="Arial" w:cs="Arial"/>
        </w:rPr>
        <w:t>(4)</w:t>
      </w:r>
      <w:r w:rsidRPr="00940670">
        <w:rPr>
          <w:rFonts w:ascii="Arial" w:hAnsi="Arial" w:cs="Arial"/>
        </w:rPr>
        <w:tab/>
        <w:t xml:space="preserve">A dispute, objection, complaint or query may be referred to the </w:t>
      </w:r>
    </w:p>
    <w:p w:rsidR="00940670" w:rsidRPr="00940670" w:rsidRDefault="00940670" w:rsidP="004E08CE">
      <w:pPr>
        <w:spacing w:line="360" w:lineRule="auto"/>
        <w:ind w:firstLine="720"/>
        <w:jc w:val="both"/>
        <w:rPr>
          <w:rFonts w:ascii="Arial" w:hAnsi="Arial" w:cs="Arial"/>
        </w:rPr>
      </w:pPr>
      <w:proofErr w:type="gramStart"/>
      <w:r w:rsidRPr="00940670">
        <w:rPr>
          <w:rFonts w:ascii="Arial" w:hAnsi="Arial" w:cs="Arial"/>
        </w:rPr>
        <w:t>relevant</w:t>
      </w:r>
      <w:proofErr w:type="gramEnd"/>
      <w:r w:rsidRPr="00940670">
        <w:rPr>
          <w:rFonts w:ascii="Arial" w:hAnsi="Arial" w:cs="Arial"/>
        </w:rPr>
        <w:t xml:space="preserve"> provincial treasury if –</w:t>
      </w:r>
    </w:p>
    <w:p w:rsidR="00940670" w:rsidRPr="00940670" w:rsidRDefault="00940670" w:rsidP="004E08CE">
      <w:pPr>
        <w:spacing w:line="360" w:lineRule="auto"/>
        <w:ind w:left="720"/>
        <w:jc w:val="both"/>
        <w:rPr>
          <w:rFonts w:ascii="Arial" w:hAnsi="Arial" w:cs="Arial"/>
        </w:rPr>
      </w:pPr>
      <w:r w:rsidRPr="00940670">
        <w:rPr>
          <w:rFonts w:ascii="Arial" w:hAnsi="Arial" w:cs="Arial"/>
        </w:rPr>
        <w:t>(a)</w:t>
      </w:r>
      <w:r w:rsidRPr="00940670">
        <w:rPr>
          <w:rFonts w:ascii="Arial" w:hAnsi="Arial" w:cs="Arial"/>
        </w:rPr>
        <w:tab/>
      </w:r>
      <w:proofErr w:type="gramStart"/>
      <w:r w:rsidRPr="00940670">
        <w:rPr>
          <w:rFonts w:ascii="Arial" w:hAnsi="Arial" w:cs="Arial"/>
        </w:rPr>
        <w:t>the</w:t>
      </w:r>
      <w:proofErr w:type="gramEnd"/>
      <w:r w:rsidRPr="00940670">
        <w:rPr>
          <w:rFonts w:ascii="Arial" w:hAnsi="Arial" w:cs="Arial"/>
        </w:rPr>
        <w:t xml:space="preserve"> dispute, objection, complaint or query is not resolved within 60 days; or</w:t>
      </w:r>
    </w:p>
    <w:p w:rsidR="00940670" w:rsidRPr="00940670" w:rsidRDefault="00940670" w:rsidP="004E08CE">
      <w:pPr>
        <w:spacing w:line="360" w:lineRule="auto"/>
        <w:ind w:left="720"/>
        <w:jc w:val="both"/>
        <w:rPr>
          <w:rFonts w:ascii="Arial" w:hAnsi="Arial" w:cs="Arial"/>
        </w:rPr>
      </w:pPr>
      <w:r w:rsidRPr="00940670">
        <w:rPr>
          <w:rFonts w:ascii="Arial" w:hAnsi="Arial" w:cs="Arial"/>
        </w:rPr>
        <w:t>(b)</w:t>
      </w:r>
      <w:r w:rsidRPr="00940670">
        <w:rPr>
          <w:rFonts w:ascii="Arial" w:hAnsi="Arial" w:cs="Arial"/>
        </w:rPr>
        <w:tab/>
      </w:r>
      <w:proofErr w:type="gramStart"/>
      <w:r w:rsidRPr="00940670">
        <w:rPr>
          <w:rFonts w:ascii="Arial" w:hAnsi="Arial" w:cs="Arial"/>
        </w:rPr>
        <w:t>no</w:t>
      </w:r>
      <w:proofErr w:type="gramEnd"/>
      <w:r w:rsidRPr="00940670">
        <w:rPr>
          <w:rFonts w:ascii="Arial" w:hAnsi="Arial" w:cs="Arial"/>
        </w:rPr>
        <w:t xml:space="preserve"> response is forthcoming within 60 days.</w:t>
      </w:r>
    </w:p>
    <w:p w:rsidR="00940670" w:rsidRPr="00940670" w:rsidRDefault="00940670" w:rsidP="004E08CE">
      <w:pPr>
        <w:spacing w:line="360" w:lineRule="auto"/>
        <w:jc w:val="both"/>
        <w:rPr>
          <w:rFonts w:ascii="Arial" w:hAnsi="Arial" w:cs="Arial"/>
        </w:rPr>
      </w:pPr>
      <w:r w:rsidRPr="00940670">
        <w:rPr>
          <w:rFonts w:ascii="Arial" w:hAnsi="Arial" w:cs="Arial"/>
        </w:rPr>
        <w:t>(5)</w:t>
      </w:r>
      <w:r w:rsidRPr="00940670">
        <w:rPr>
          <w:rFonts w:ascii="Arial" w:hAnsi="Arial" w:cs="Arial"/>
        </w:rPr>
        <w:tab/>
        <w:t xml:space="preserve">If the provincial treasury does not or cannot resolve the matter, the </w:t>
      </w:r>
    </w:p>
    <w:p w:rsidR="00940670" w:rsidRPr="00940670" w:rsidRDefault="00940670" w:rsidP="004E08CE">
      <w:pPr>
        <w:spacing w:line="360" w:lineRule="auto"/>
        <w:ind w:left="720"/>
        <w:jc w:val="both"/>
        <w:rPr>
          <w:rFonts w:ascii="Arial" w:hAnsi="Arial" w:cs="Arial"/>
        </w:rPr>
      </w:pPr>
      <w:proofErr w:type="gramStart"/>
      <w:r w:rsidRPr="00940670">
        <w:rPr>
          <w:rFonts w:ascii="Arial" w:hAnsi="Arial" w:cs="Arial"/>
        </w:rPr>
        <w:t>dispute</w:t>
      </w:r>
      <w:proofErr w:type="gramEnd"/>
      <w:r w:rsidRPr="00940670">
        <w:rPr>
          <w:rFonts w:ascii="Arial" w:hAnsi="Arial" w:cs="Arial"/>
        </w:rPr>
        <w:t>, objection, complaint or query may be referred to the National Treasury for resolution.</w:t>
      </w:r>
    </w:p>
    <w:p w:rsidR="00940670" w:rsidRPr="00940670" w:rsidRDefault="00940670" w:rsidP="004E08CE">
      <w:pPr>
        <w:pStyle w:val="LG-vatsch-ihanging"/>
        <w:tabs>
          <w:tab w:val="clear" w:pos="1531"/>
          <w:tab w:val="clear" w:pos="1871"/>
        </w:tabs>
        <w:spacing w:before="0" w:line="360" w:lineRule="auto"/>
        <w:ind w:left="720" w:hanging="720"/>
        <w:rPr>
          <w:rFonts w:ascii="Arial" w:hAnsi="Arial" w:cs="Arial"/>
          <w:szCs w:val="24"/>
          <w:lang w:val="en-US"/>
        </w:rPr>
      </w:pPr>
      <w:r w:rsidRPr="00940670">
        <w:rPr>
          <w:rFonts w:ascii="Arial" w:hAnsi="Arial" w:cs="Arial"/>
          <w:szCs w:val="24"/>
          <w:lang w:val="en-US"/>
        </w:rPr>
        <w:t>(6)</w:t>
      </w:r>
      <w:r w:rsidRPr="00940670">
        <w:rPr>
          <w:rFonts w:ascii="Arial" w:hAnsi="Arial" w:cs="Arial"/>
          <w:szCs w:val="24"/>
          <w:lang w:val="en-US"/>
        </w:rPr>
        <w:tab/>
        <w:t>This paragraph must not be read as affecting a person’s rights to approach a court at any time.</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2"/>
        <w:jc w:val="both"/>
        <w:rPr>
          <w:b w:val="0"/>
        </w:rPr>
      </w:pPr>
      <w:bookmarkStart w:id="81" w:name="_Toc482640064"/>
      <w:r w:rsidRPr="00940670">
        <w:rPr>
          <w:b w:val="0"/>
        </w:rPr>
        <w:t>9.9</w:t>
      </w:r>
      <w:r w:rsidRPr="00940670">
        <w:rPr>
          <w:b w:val="0"/>
        </w:rPr>
        <w:tab/>
        <w:t>Contracts providing for compensation based on turnover</w:t>
      </w:r>
      <w:bookmarkEnd w:id="81"/>
    </w:p>
    <w:p w:rsidR="00940670" w:rsidRPr="00940670" w:rsidRDefault="00940670" w:rsidP="004E08CE">
      <w:pPr>
        <w:pStyle w:val="BodyText"/>
        <w:spacing w:line="360" w:lineRule="auto"/>
        <w:jc w:val="both"/>
        <w:rPr>
          <w:rFonts w:ascii="Arial" w:hAnsi="Arial" w:cs="Arial"/>
        </w:rPr>
      </w:pPr>
    </w:p>
    <w:p w:rsidR="00940670" w:rsidRPr="004816CC" w:rsidRDefault="00940670" w:rsidP="004E08CE">
      <w:pPr>
        <w:pStyle w:val="BodyText"/>
        <w:spacing w:line="360" w:lineRule="auto"/>
        <w:ind w:left="720" w:hanging="720"/>
        <w:jc w:val="both"/>
        <w:rPr>
          <w:rFonts w:ascii="Arial" w:hAnsi="Arial" w:cs="Arial"/>
          <w:b w:val="0"/>
        </w:rPr>
      </w:pPr>
      <w:r w:rsidRPr="004816CC">
        <w:rPr>
          <w:rFonts w:ascii="Arial" w:hAnsi="Arial" w:cs="Arial"/>
          <w:b w:val="0"/>
        </w:rPr>
        <w:t>(1)</w:t>
      </w:r>
      <w:r w:rsidRPr="004816CC">
        <w:rPr>
          <w:rFonts w:ascii="Arial" w:hAnsi="Arial" w:cs="Arial"/>
          <w:b w:val="0"/>
        </w:rPr>
        <w:tab/>
        <w:t xml:space="preserve">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w:t>
      </w:r>
    </w:p>
    <w:p w:rsidR="00940670" w:rsidRPr="004816CC" w:rsidRDefault="00940670" w:rsidP="004E16B4">
      <w:pPr>
        <w:pStyle w:val="BodyText"/>
        <w:numPr>
          <w:ilvl w:val="0"/>
          <w:numId w:val="47"/>
        </w:numPr>
        <w:spacing w:line="360" w:lineRule="auto"/>
        <w:jc w:val="both"/>
        <w:rPr>
          <w:rFonts w:ascii="Arial" w:hAnsi="Arial" w:cs="Arial"/>
          <w:b w:val="0"/>
        </w:rPr>
      </w:pPr>
      <w:r w:rsidRPr="004816CC">
        <w:rPr>
          <w:rFonts w:ascii="Arial" w:hAnsi="Arial" w:cs="Arial"/>
          <w:b w:val="0"/>
        </w:rPr>
        <w:t>a cap on the compensation payable to the service provider; and</w:t>
      </w:r>
    </w:p>
    <w:p w:rsidR="00940670" w:rsidRPr="004816CC" w:rsidRDefault="00940670" w:rsidP="004E16B4">
      <w:pPr>
        <w:pStyle w:val="BodyText"/>
        <w:numPr>
          <w:ilvl w:val="0"/>
          <w:numId w:val="47"/>
        </w:numPr>
        <w:spacing w:line="360" w:lineRule="auto"/>
        <w:jc w:val="both"/>
        <w:rPr>
          <w:rFonts w:ascii="Arial" w:hAnsi="Arial" w:cs="Arial"/>
          <w:b w:val="0"/>
        </w:rPr>
      </w:pPr>
      <w:proofErr w:type="gramStart"/>
      <w:r w:rsidRPr="004816CC">
        <w:rPr>
          <w:rFonts w:ascii="Arial" w:hAnsi="Arial" w:cs="Arial"/>
          <w:b w:val="0"/>
        </w:rPr>
        <w:t>that</w:t>
      </w:r>
      <w:proofErr w:type="gramEnd"/>
      <w:r w:rsidRPr="004816CC">
        <w:rPr>
          <w:rFonts w:ascii="Arial" w:hAnsi="Arial" w:cs="Arial"/>
          <w:b w:val="0"/>
        </w:rPr>
        <w:t xml:space="preserve"> such compensation must be performance based.</w:t>
      </w:r>
    </w:p>
    <w:p w:rsidR="001F21BB" w:rsidRDefault="001F21BB" w:rsidP="004E08CE">
      <w:pPr>
        <w:pStyle w:val="Subtitle"/>
        <w:ind w:right="283"/>
        <w:jc w:val="both"/>
        <w:rPr>
          <w:rFonts w:ascii="Arial" w:hAnsi="Arial" w:cs="Arial"/>
          <w:szCs w:val="24"/>
          <w:lang w:val="en-ZA"/>
        </w:rPr>
      </w:pPr>
    </w:p>
    <w:p w:rsidR="00940670" w:rsidRPr="002A4E84" w:rsidRDefault="001F21BB" w:rsidP="004E08CE">
      <w:pPr>
        <w:pStyle w:val="Subtitle"/>
        <w:ind w:right="283"/>
        <w:jc w:val="both"/>
        <w:rPr>
          <w:rFonts w:ascii="Arial" w:hAnsi="Arial" w:cs="Arial"/>
          <w:szCs w:val="24"/>
          <w:lang w:val="en-ZA"/>
        </w:rPr>
      </w:pPr>
      <w:r w:rsidRPr="002A4E84">
        <w:rPr>
          <w:rFonts w:ascii="Arial" w:hAnsi="Arial" w:cs="Arial"/>
          <w:szCs w:val="24"/>
          <w:lang w:val="en-ZA"/>
        </w:rPr>
        <w:t>30 per cent Sub-contracting</w:t>
      </w:r>
    </w:p>
    <w:p w:rsidR="002A4E84" w:rsidRPr="002A4E84" w:rsidRDefault="00BE5F46" w:rsidP="002A4E84">
      <w:pPr>
        <w:pStyle w:val="Heading2"/>
        <w:spacing w:line="360" w:lineRule="auto"/>
        <w:jc w:val="both"/>
        <w:rPr>
          <w:b w:val="0"/>
          <w:i w:val="0"/>
          <w:sz w:val="24"/>
          <w:szCs w:val="24"/>
        </w:rPr>
      </w:pPr>
      <w:bookmarkStart w:id="82" w:name="_Toc482640065"/>
      <w:r w:rsidRPr="002A4E84">
        <w:rPr>
          <w:b w:val="0"/>
          <w:i w:val="0"/>
          <w:sz w:val="24"/>
          <w:szCs w:val="24"/>
        </w:rPr>
        <w:t>The MLM</w:t>
      </w:r>
      <w:r w:rsidR="001F21BB" w:rsidRPr="002A4E84">
        <w:rPr>
          <w:b w:val="0"/>
          <w:i w:val="0"/>
          <w:sz w:val="24"/>
          <w:szCs w:val="24"/>
        </w:rPr>
        <w:t xml:space="preserve"> </w:t>
      </w:r>
      <w:r w:rsidRPr="002A4E84">
        <w:rPr>
          <w:b w:val="0"/>
          <w:i w:val="0"/>
          <w:sz w:val="24"/>
          <w:szCs w:val="24"/>
        </w:rPr>
        <w:t xml:space="preserve">will </w:t>
      </w:r>
      <w:r w:rsidR="002A4E84" w:rsidRPr="002A4E84">
        <w:rPr>
          <w:b w:val="0"/>
          <w:i w:val="0"/>
          <w:sz w:val="24"/>
          <w:szCs w:val="24"/>
        </w:rPr>
        <w:t>sub-contract a minimum of 30% of the value of the contract to EMEs or QSEs or EMEs or QSEs which are 51% owned by either of the following: Blacks; Black Youth; Black Women; Black people with disabilities; Black people living in rural or underdeveloped areas or townships; cooperatives owned by Black people; Black people who are military veterans.</w:t>
      </w:r>
    </w:p>
    <w:p w:rsidR="00940670" w:rsidRPr="00940670" w:rsidRDefault="00940670" w:rsidP="004E08CE">
      <w:pPr>
        <w:pStyle w:val="Heading2"/>
        <w:jc w:val="both"/>
        <w:rPr>
          <w:b w:val="0"/>
        </w:rPr>
      </w:pPr>
      <w:r w:rsidRPr="00940670">
        <w:rPr>
          <w:b w:val="0"/>
        </w:rPr>
        <w:t>9.10</w:t>
      </w:r>
      <w:r w:rsidRPr="00940670">
        <w:rPr>
          <w:b w:val="0"/>
        </w:rPr>
        <w:tab/>
        <w:t>Amendment of the supply chain management policy</w:t>
      </w:r>
      <w:bookmarkEnd w:id="82"/>
    </w:p>
    <w:p w:rsidR="00940670" w:rsidRPr="00940670" w:rsidRDefault="00940670" w:rsidP="004E08CE">
      <w:pPr>
        <w:pStyle w:val="Subtitle"/>
        <w:ind w:right="283"/>
        <w:jc w:val="both"/>
        <w:rPr>
          <w:rFonts w:ascii="Arial" w:hAnsi="Arial" w:cs="Arial"/>
          <w:b w:val="0"/>
          <w:szCs w:val="24"/>
        </w:rPr>
      </w:pPr>
    </w:p>
    <w:p w:rsidR="00940670" w:rsidRPr="00940670" w:rsidRDefault="00940670" w:rsidP="004E08CE">
      <w:pPr>
        <w:pStyle w:val="Subtitle"/>
        <w:tabs>
          <w:tab w:val="left" w:pos="426"/>
        </w:tabs>
        <w:ind w:left="851" w:right="283" w:hanging="851"/>
        <w:jc w:val="both"/>
        <w:rPr>
          <w:rFonts w:ascii="Arial" w:hAnsi="Arial" w:cs="Arial"/>
          <w:b w:val="0"/>
          <w:szCs w:val="24"/>
        </w:rPr>
      </w:pPr>
      <w:r w:rsidRPr="00940670">
        <w:rPr>
          <w:rFonts w:ascii="Arial" w:hAnsi="Arial" w:cs="Arial"/>
          <w:b w:val="0"/>
          <w:szCs w:val="24"/>
        </w:rPr>
        <w:tab/>
        <w:t>(1)</w:t>
      </w:r>
      <w:r w:rsidRPr="00940670">
        <w:rPr>
          <w:rFonts w:ascii="Arial" w:hAnsi="Arial" w:cs="Arial"/>
          <w:b w:val="0"/>
          <w:szCs w:val="24"/>
        </w:rPr>
        <w:tab/>
        <w:t>The accounting officer must –</w:t>
      </w:r>
    </w:p>
    <w:p w:rsidR="00940670" w:rsidRPr="00940670" w:rsidRDefault="00940670" w:rsidP="004E08CE">
      <w:pPr>
        <w:pStyle w:val="Subtitle"/>
        <w:tabs>
          <w:tab w:val="left" w:pos="426"/>
        </w:tabs>
        <w:ind w:left="851" w:right="283" w:hanging="851"/>
        <w:jc w:val="both"/>
        <w:rPr>
          <w:rFonts w:ascii="Arial" w:hAnsi="Arial" w:cs="Arial"/>
          <w:b w:val="0"/>
          <w:szCs w:val="24"/>
        </w:rPr>
      </w:pPr>
      <w:r w:rsidRPr="00940670">
        <w:rPr>
          <w:rFonts w:ascii="Arial" w:hAnsi="Arial" w:cs="Arial"/>
          <w:b w:val="0"/>
          <w:szCs w:val="24"/>
        </w:rPr>
        <w:tab/>
      </w:r>
      <w:r w:rsidRPr="00940670">
        <w:rPr>
          <w:rFonts w:ascii="Arial" w:hAnsi="Arial" w:cs="Arial"/>
          <w:b w:val="0"/>
          <w:szCs w:val="24"/>
        </w:rPr>
        <w:tab/>
        <w:t>(</w:t>
      </w:r>
      <w:proofErr w:type="gramStart"/>
      <w:r w:rsidRPr="00940670">
        <w:rPr>
          <w:rFonts w:ascii="Arial" w:hAnsi="Arial" w:cs="Arial"/>
          <w:b w:val="0"/>
          <w:szCs w:val="24"/>
        </w:rPr>
        <w:t>a</w:t>
      </w:r>
      <w:proofErr w:type="gramEnd"/>
      <w:r w:rsidRPr="00940670">
        <w:rPr>
          <w:rFonts w:ascii="Arial" w:hAnsi="Arial" w:cs="Arial"/>
          <w:b w:val="0"/>
          <w:szCs w:val="24"/>
        </w:rPr>
        <w:t>)</w:t>
      </w:r>
      <w:r w:rsidRPr="00940670">
        <w:rPr>
          <w:rFonts w:ascii="Arial" w:hAnsi="Arial" w:cs="Arial"/>
          <w:b w:val="0"/>
          <w:szCs w:val="24"/>
        </w:rPr>
        <w:tab/>
        <w:t>at least annually review the implementation of this Policy; and</w:t>
      </w:r>
    </w:p>
    <w:p w:rsidR="00940670" w:rsidRPr="00940670" w:rsidRDefault="00940670" w:rsidP="004E08CE">
      <w:pPr>
        <w:pStyle w:val="Subtitle"/>
        <w:tabs>
          <w:tab w:val="left" w:pos="851"/>
        </w:tabs>
        <w:ind w:left="1418" w:right="283" w:hanging="1418"/>
        <w:jc w:val="both"/>
        <w:rPr>
          <w:rFonts w:ascii="Arial" w:hAnsi="Arial" w:cs="Arial"/>
          <w:b w:val="0"/>
          <w:szCs w:val="24"/>
        </w:rPr>
      </w:pPr>
      <w:r w:rsidRPr="00940670">
        <w:rPr>
          <w:rFonts w:ascii="Arial" w:hAnsi="Arial" w:cs="Arial"/>
          <w:b w:val="0"/>
          <w:szCs w:val="24"/>
        </w:rPr>
        <w:tab/>
        <w:t>(b)</w:t>
      </w:r>
      <w:r w:rsidRPr="00940670">
        <w:rPr>
          <w:rFonts w:ascii="Arial" w:hAnsi="Arial" w:cs="Arial"/>
          <w:b w:val="0"/>
          <w:szCs w:val="24"/>
        </w:rPr>
        <w:tab/>
      </w:r>
      <w:proofErr w:type="gramStart"/>
      <w:r w:rsidRPr="00940670">
        <w:rPr>
          <w:rFonts w:ascii="Arial" w:hAnsi="Arial" w:cs="Arial"/>
          <w:b w:val="0"/>
          <w:szCs w:val="24"/>
        </w:rPr>
        <w:t>when</w:t>
      </w:r>
      <w:proofErr w:type="gramEnd"/>
      <w:r w:rsidRPr="00940670">
        <w:rPr>
          <w:rFonts w:ascii="Arial" w:hAnsi="Arial" w:cs="Arial"/>
          <w:b w:val="0"/>
          <w:szCs w:val="24"/>
        </w:rPr>
        <w:t xml:space="preserve"> the accounting officer considers it necessary, submit proposals for the amendment of this Policy to Council.</w:t>
      </w:r>
    </w:p>
    <w:p w:rsidR="00940670" w:rsidRPr="00940670" w:rsidRDefault="00940670" w:rsidP="004E08CE">
      <w:pPr>
        <w:pStyle w:val="Subtitle"/>
        <w:tabs>
          <w:tab w:val="left" w:pos="426"/>
        </w:tabs>
        <w:ind w:left="851" w:right="283" w:hanging="851"/>
        <w:jc w:val="both"/>
        <w:rPr>
          <w:rFonts w:ascii="Arial" w:hAnsi="Arial" w:cs="Arial"/>
          <w:b w:val="0"/>
          <w:szCs w:val="24"/>
        </w:rPr>
      </w:pPr>
    </w:p>
    <w:p w:rsidR="00940670" w:rsidRPr="00940670" w:rsidRDefault="00940670" w:rsidP="004E08CE">
      <w:pPr>
        <w:pStyle w:val="Subtitle"/>
        <w:tabs>
          <w:tab w:val="left" w:pos="426"/>
        </w:tabs>
        <w:ind w:left="851" w:right="283" w:hanging="851"/>
        <w:jc w:val="both"/>
        <w:rPr>
          <w:rFonts w:ascii="Arial" w:hAnsi="Arial" w:cs="Arial"/>
          <w:b w:val="0"/>
          <w:szCs w:val="24"/>
        </w:rPr>
      </w:pPr>
      <w:r w:rsidRPr="00940670">
        <w:rPr>
          <w:rFonts w:ascii="Arial" w:hAnsi="Arial" w:cs="Arial"/>
          <w:b w:val="0"/>
          <w:szCs w:val="24"/>
        </w:rPr>
        <w:tab/>
        <w:t>(2)</w:t>
      </w:r>
      <w:r w:rsidRPr="00940670">
        <w:rPr>
          <w:rFonts w:ascii="Arial" w:hAnsi="Arial" w:cs="Arial"/>
          <w:b w:val="0"/>
          <w:szCs w:val="24"/>
        </w:rPr>
        <w:tab/>
      </w:r>
      <w:r w:rsidRPr="00940670">
        <w:rPr>
          <w:rFonts w:ascii="Arial" w:hAnsi="Arial" w:cs="Arial"/>
          <w:b w:val="0"/>
          <w:i/>
          <w:szCs w:val="24"/>
        </w:rPr>
        <w:t xml:space="preserve"> </w:t>
      </w:r>
      <w:r w:rsidRPr="00940670">
        <w:rPr>
          <w:rFonts w:ascii="Arial" w:hAnsi="Arial" w:cs="Arial"/>
          <w:b w:val="0"/>
          <w:szCs w:val="24"/>
        </w:rPr>
        <w:t xml:space="preserve">If the accounting officer submits proposed amendments to Council, that differ from the guidelines issued by the National Treasury, the accounting officer must ensure that such proposed amendments comply with the Regulations; </w:t>
      </w:r>
    </w:p>
    <w:p w:rsidR="00940670" w:rsidRPr="00940670" w:rsidRDefault="00940670" w:rsidP="004E08CE">
      <w:pPr>
        <w:pStyle w:val="Subtitle"/>
        <w:tabs>
          <w:tab w:val="left" w:pos="851"/>
        </w:tabs>
        <w:ind w:left="1418" w:right="283" w:hanging="1418"/>
        <w:jc w:val="both"/>
        <w:rPr>
          <w:rFonts w:ascii="Arial" w:hAnsi="Arial" w:cs="Arial"/>
          <w:b w:val="0"/>
          <w:szCs w:val="24"/>
        </w:rPr>
      </w:pPr>
      <w:r w:rsidRPr="00940670">
        <w:rPr>
          <w:rFonts w:ascii="Arial" w:hAnsi="Arial" w:cs="Arial"/>
          <w:b w:val="0"/>
          <w:szCs w:val="24"/>
        </w:rPr>
        <w:tab/>
      </w:r>
    </w:p>
    <w:p w:rsidR="00940670" w:rsidRPr="00940670" w:rsidRDefault="00940670" w:rsidP="004E16B4">
      <w:pPr>
        <w:pStyle w:val="Subtitle"/>
        <w:numPr>
          <w:ilvl w:val="0"/>
          <w:numId w:val="46"/>
        </w:numPr>
        <w:ind w:right="283"/>
        <w:jc w:val="both"/>
        <w:rPr>
          <w:rFonts w:ascii="Arial" w:hAnsi="Arial" w:cs="Arial"/>
          <w:b w:val="0"/>
          <w:szCs w:val="24"/>
        </w:rPr>
      </w:pPr>
      <w:r w:rsidRPr="00940670">
        <w:rPr>
          <w:rFonts w:ascii="Arial" w:hAnsi="Arial" w:cs="Arial"/>
          <w:b w:val="0"/>
          <w:szCs w:val="24"/>
        </w:rPr>
        <w:t>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83" w:name="_Toc482640066"/>
      <w:r w:rsidRPr="00940670">
        <w:rPr>
          <w:rFonts w:ascii="Arial" w:hAnsi="Arial" w:cs="Arial"/>
        </w:rPr>
        <w:t>10.0 PREFERENCE POINT SYSTEM</w:t>
      </w:r>
      <w:bookmarkEnd w:id="83"/>
    </w:p>
    <w:p w:rsidR="00940670" w:rsidRPr="00940670" w:rsidRDefault="00940670" w:rsidP="004E08CE">
      <w:pPr>
        <w:pStyle w:val="BodyText"/>
        <w:spacing w:line="360" w:lineRule="auto"/>
        <w:ind w:left="491"/>
        <w:jc w:val="both"/>
        <w:rPr>
          <w:rFonts w:ascii="Arial" w:hAnsi="Arial" w:cs="Arial"/>
          <w:b w:val="0"/>
          <w:bCs w:val="0"/>
          <w:color w:val="FF0000"/>
          <w:u w:val="single"/>
        </w:rPr>
      </w:pPr>
    </w:p>
    <w:p w:rsidR="00940670" w:rsidRPr="00D261D4" w:rsidRDefault="00940670" w:rsidP="004E08CE">
      <w:pPr>
        <w:pStyle w:val="BodyText"/>
        <w:spacing w:line="360" w:lineRule="auto"/>
        <w:ind w:left="720" w:hanging="720"/>
        <w:jc w:val="both"/>
        <w:rPr>
          <w:rFonts w:ascii="Arial" w:hAnsi="Arial" w:cs="Arial"/>
          <w:b w:val="0"/>
        </w:rPr>
      </w:pPr>
      <w:r w:rsidRPr="00940670">
        <w:rPr>
          <w:rFonts w:ascii="Arial" w:hAnsi="Arial" w:cs="Arial"/>
          <w:bCs w:val="0"/>
        </w:rPr>
        <w:tab/>
      </w:r>
      <w:r w:rsidRPr="00D261D4">
        <w:rPr>
          <w:rFonts w:ascii="Arial" w:hAnsi="Arial" w:cs="Arial"/>
          <w:b w:val="0"/>
          <w:bCs w:val="0"/>
        </w:rPr>
        <w:t xml:space="preserve">The Preferential Procurement Regulations (Act No. 5 of 2000) </w:t>
      </w:r>
      <w:r w:rsidRPr="00D261D4">
        <w:rPr>
          <w:rFonts w:ascii="Arial" w:hAnsi="Arial" w:cs="Arial"/>
          <w:b w:val="0"/>
        </w:rPr>
        <w:t>provides that an organ of state must determine its preferential procurement policy and implement it within the broader framework of the Act.</w:t>
      </w:r>
    </w:p>
    <w:p w:rsidR="00940670" w:rsidRPr="00940670" w:rsidRDefault="00940670" w:rsidP="004E08CE">
      <w:pPr>
        <w:spacing w:line="360" w:lineRule="auto"/>
        <w:ind w:left="720"/>
        <w:jc w:val="both"/>
        <w:rPr>
          <w:rFonts w:ascii="Arial" w:hAnsi="Arial" w:cs="Arial"/>
          <w:bCs/>
          <w:u w:val="single"/>
        </w:rPr>
      </w:pPr>
      <w:r w:rsidRPr="00940670">
        <w:rPr>
          <w:rFonts w:ascii="Arial" w:hAnsi="Arial" w:cs="Arial"/>
          <w:bCs/>
        </w:rPr>
        <w:t xml:space="preserve">The Act states that the framework may include: </w:t>
      </w:r>
    </w:p>
    <w:p w:rsidR="00940670" w:rsidRPr="00940670" w:rsidRDefault="00940670" w:rsidP="004E16B4">
      <w:pPr>
        <w:numPr>
          <w:ilvl w:val="0"/>
          <w:numId w:val="12"/>
        </w:numPr>
        <w:tabs>
          <w:tab w:val="left" w:pos="900"/>
        </w:tabs>
        <w:spacing w:line="360" w:lineRule="auto"/>
        <w:jc w:val="both"/>
        <w:rPr>
          <w:rFonts w:ascii="Arial" w:hAnsi="Arial" w:cs="Arial"/>
          <w:bCs/>
        </w:rPr>
      </w:pPr>
      <w:r w:rsidRPr="00940670">
        <w:rPr>
          <w:rFonts w:ascii="Arial" w:hAnsi="Arial" w:cs="Arial"/>
          <w:bCs/>
        </w:rPr>
        <w:t xml:space="preserve">Implementing the </w:t>
      </w:r>
      <w:proofErr w:type="spellStart"/>
      <w:r w:rsidRPr="00940670">
        <w:rPr>
          <w:rFonts w:ascii="Arial" w:hAnsi="Arial" w:cs="Arial"/>
          <w:bCs/>
        </w:rPr>
        <w:t>programme</w:t>
      </w:r>
      <w:proofErr w:type="spellEnd"/>
      <w:r w:rsidRPr="00940670">
        <w:rPr>
          <w:rFonts w:ascii="Arial" w:hAnsi="Arial" w:cs="Arial"/>
          <w:bCs/>
        </w:rPr>
        <w:t xml:space="preserve"> of the Reconstruction and Development </w:t>
      </w:r>
      <w:proofErr w:type="spellStart"/>
      <w:r w:rsidRPr="00940670">
        <w:rPr>
          <w:rFonts w:ascii="Arial" w:hAnsi="Arial" w:cs="Arial"/>
          <w:bCs/>
        </w:rPr>
        <w:t>Programme</w:t>
      </w:r>
      <w:proofErr w:type="spellEnd"/>
      <w:r w:rsidRPr="00940670">
        <w:rPr>
          <w:rFonts w:ascii="Arial" w:hAnsi="Arial" w:cs="Arial"/>
          <w:bCs/>
        </w:rPr>
        <w:t xml:space="preserve"> as published in Government Gazette No. 16085 dated 23 November 1994.</w:t>
      </w:r>
    </w:p>
    <w:p w:rsidR="00940670" w:rsidRPr="00940670" w:rsidRDefault="00940670" w:rsidP="004E16B4">
      <w:pPr>
        <w:numPr>
          <w:ilvl w:val="0"/>
          <w:numId w:val="12"/>
        </w:numPr>
        <w:tabs>
          <w:tab w:val="left" w:pos="900"/>
        </w:tabs>
        <w:spacing w:line="360" w:lineRule="auto"/>
        <w:jc w:val="both"/>
        <w:rPr>
          <w:rFonts w:ascii="Arial" w:hAnsi="Arial" w:cs="Arial"/>
          <w:bCs/>
        </w:rPr>
      </w:pPr>
      <w:r w:rsidRPr="00940670">
        <w:rPr>
          <w:rFonts w:ascii="Arial" w:hAnsi="Arial" w:cs="Arial"/>
          <w:bCs/>
        </w:rPr>
        <w:t>Any specific goals for which points may be awarded</w:t>
      </w:r>
      <w:r w:rsidRPr="00940670">
        <w:rPr>
          <w:rFonts w:ascii="Arial" w:hAnsi="Arial" w:cs="Arial"/>
          <w:bCs/>
          <w:i/>
          <w:iCs/>
        </w:rPr>
        <w:t xml:space="preserve"> </w:t>
      </w:r>
      <w:r w:rsidRPr="00940670">
        <w:rPr>
          <w:rFonts w:ascii="Arial" w:hAnsi="Arial" w:cs="Arial"/>
          <w:bCs/>
        </w:rPr>
        <w:t>shall be clearly specified in the tender document and must be measurable, quantifiable and monitored for compliance.</w:t>
      </w:r>
    </w:p>
    <w:p w:rsidR="00940670" w:rsidRPr="00D261D4" w:rsidRDefault="00940670" w:rsidP="004E16B4">
      <w:pPr>
        <w:pStyle w:val="BodyText"/>
        <w:numPr>
          <w:ilvl w:val="0"/>
          <w:numId w:val="12"/>
        </w:numPr>
        <w:tabs>
          <w:tab w:val="left" w:pos="900"/>
        </w:tabs>
        <w:spacing w:line="360" w:lineRule="auto"/>
        <w:jc w:val="both"/>
        <w:rPr>
          <w:rFonts w:ascii="Arial" w:hAnsi="Arial" w:cs="Arial"/>
          <w:b w:val="0"/>
          <w:bCs w:val="0"/>
        </w:rPr>
      </w:pPr>
      <w:r w:rsidRPr="00D261D4">
        <w:rPr>
          <w:rFonts w:ascii="Arial" w:hAnsi="Arial" w:cs="Arial"/>
          <w:b w:val="0"/>
          <w:bCs w:val="0"/>
        </w:rPr>
        <w:t xml:space="preserve">MOLEMOLE LOCAL MUNICIPALITY shall use the formula to calculate the points for price as prescribed by sections 5. (1) and 6. (1) </w:t>
      </w:r>
      <w:proofErr w:type="gramStart"/>
      <w:r w:rsidRPr="00D261D4">
        <w:rPr>
          <w:rFonts w:ascii="Arial" w:hAnsi="Arial" w:cs="Arial"/>
          <w:b w:val="0"/>
          <w:bCs w:val="0"/>
        </w:rPr>
        <w:t>of</w:t>
      </w:r>
      <w:proofErr w:type="gramEnd"/>
      <w:r w:rsidRPr="00D261D4">
        <w:rPr>
          <w:rFonts w:ascii="Arial" w:hAnsi="Arial" w:cs="Arial"/>
          <w:b w:val="0"/>
          <w:bCs w:val="0"/>
        </w:rPr>
        <w:t xml:space="preserve"> the Preferential Procurement Regulations,2011. Preference points to a maximum provided by the Regulations will be awarded to a bidder with specific goals as provided by paragraph 2.5 of this policy.</w:t>
      </w:r>
    </w:p>
    <w:p w:rsidR="00940670" w:rsidRPr="00940670" w:rsidRDefault="00940670" w:rsidP="004E08CE">
      <w:pPr>
        <w:pStyle w:val="BodyText"/>
        <w:spacing w:line="360" w:lineRule="auto"/>
        <w:ind w:left="720"/>
        <w:jc w:val="both"/>
        <w:rPr>
          <w:rFonts w:ascii="Arial" w:hAnsi="Arial" w:cs="Arial"/>
          <w:bCs w:val="0"/>
        </w:rPr>
      </w:pPr>
    </w:p>
    <w:p w:rsidR="00940670" w:rsidRPr="00940670" w:rsidRDefault="00940670" w:rsidP="004E08CE">
      <w:pPr>
        <w:pStyle w:val="Heading2"/>
        <w:jc w:val="both"/>
        <w:rPr>
          <w:b w:val="0"/>
        </w:rPr>
      </w:pPr>
      <w:bookmarkStart w:id="84" w:name="_Toc482640067"/>
      <w:r w:rsidRPr="00940670">
        <w:rPr>
          <w:b w:val="0"/>
        </w:rPr>
        <w:t>10.1</w:t>
      </w:r>
      <w:r w:rsidRPr="00940670">
        <w:rPr>
          <w:b w:val="0"/>
        </w:rPr>
        <w:tab/>
        <w:t>Calculation of Preference Points</w:t>
      </w:r>
      <w:bookmarkEnd w:id="84"/>
    </w:p>
    <w:p w:rsidR="00940670" w:rsidRPr="00940670" w:rsidRDefault="00940670" w:rsidP="004E08CE">
      <w:pPr>
        <w:pStyle w:val="BodyText"/>
        <w:spacing w:line="360" w:lineRule="auto"/>
        <w:jc w:val="both"/>
        <w:rPr>
          <w:rFonts w:ascii="Arial" w:hAnsi="Arial" w:cs="Arial"/>
          <w:b w:val="0"/>
        </w:rPr>
      </w:pPr>
    </w:p>
    <w:p w:rsidR="00940670" w:rsidRPr="00940670" w:rsidRDefault="00940670" w:rsidP="004E08CE">
      <w:pPr>
        <w:pStyle w:val="Heading2"/>
        <w:jc w:val="both"/>
        <w:rPr>
          <w:b w:val="0"/>
        </w:rPr>
      </w:pPr>
      <w:bookmarkStart w:id="85" w:name="_Toc482640068"/>
      <w:r w:rsidRPr="00940670">
        <w:rPr>
          <w:b w:val="0"/>
        </w:rPr>
        <w:t>10.1.1 Procurement of goods and services</w:t>
      </w:r>
      <w:bookmarkEnd w:id="85"/>
    </w:p>
    <w:p w:rsidR="00940670" w:rsidRPr="00BE5F46" w:rsidRDefault="00940670" w:rsidP="004E08CE">
      <w:pPr>
        <w:pStyle w:val="BodyText"/>
        <w:spacing w:line="360" w:lineRule="auto"/>
        <w:jc w:val="both"/>
        <w:rPr>
          <w:rFonts w:ascii="Arial" w:hAnsi="Arial" w:cs="Arial"/>
          <w:b w:val="0"/>
        </w:rPr>
      </w:pPr>
    </w:p>
    <w:p w:rsidR="00940670" w:rsidRPr="00BE5F46" w:rsidRDefault="00940670" w:rsidP="004E16B4">
      <w:pPr>
        <w:pStyle w:val="BodyText"/>
        <w:numPr>
          <w:ilvl w:val="0"/>
          <w:numId w:val="63"/>
        </w:numPr>
        <w:spacing w:line="360" w:lineRule="auto"/>
        <w:jc w:val="both"/>
        <w:rPr>
          <w:rFonts w:ascii="Arial" w:hAnsi="Arial" w:cs="Arial"/>
          <w:b w:val="0"/>
          <w:bCs w:val="0"/>
        </w:rPr>
      </w:pPr>
      <w:r w:rsidRPr="00BE5F46">
        <w:rPr>
          <w:rFonts w:ascii="Arial" w:hAnsi="Arial" w:cs="Arial"/>
          <w:b w:val="0"/>
          <w:bCs w:val="0"/>
        </w:rPr>
        <w:t>MOLEMOLE LOCAL MUNICIPALITY shall use the 80/20 preference point system in respect of bids/quotations above R</w:t>
      </w:r>
      <w:r w:rsidR="0097640E" w:rsidRPr="00BE5F46">
        <w:rPr>
          <w:rFonts w:ascii="Arial" w:hAnsi="Arial" w:cs="Arial"/>
          <w:b w:val="0"/>
          <w:bCs w:val="0"/>
        </w:rPr>
        <w:t>3</w:t>
      </w:r>
      <w:r w:rsidRPr="00BE5F46">
        <w:rPr>
          <w:rFonts w:ascii="Arial" w:hAnsi="Arial" w:cs="Arial"/>
          <w:b w:val="0"/>
          <w:bCs w:val="0"/>
        </w:rPr>
        <w:t>0 000 up to R</w:t>
      </w:r>
      <w:r w:rsidR="00011C11" w:rsidRPr="00BE5F46">
        <w:rPr>
          <w:rFonts w:ascii="Arial" w:hAnsi="Arial" w:cs="Arial"/>
          <w:b w:val="0"/>
          <w:bCs w:val="0"/>
        </w:rPr>
        <w:t xml:space="preserve">50 </w:t>
      </w:r>
      <w:r w:rsidRPr="00BE5F46">
        <w:rPr>
          <w:rFonts w:ascii="Arial" w:hAnsi="Arial" w:cs="Arial"/>
          <w:b w:val="0"/>
          <w:bCs w:val="0"/>
        </w:rPr>
        <w:t>000 000 with a maximum of 20 points allocated for specific goals and the 90/10 system</w:t>
      </w:r>
      <w:r w:rsidR="00011C11" w:rsidRPr="00BE5F46">
        <w:rPr>
          <w:rFonts w:ascii="Arial" w:hAnsi="Arial" w:cs="Arial"/>
          <w:b w:val="0"/>
          <w:bCs w:val="0"/>
        </w:rPr>
        <w:t xml:space="preserve"> in respect of projects above R50 </w:t>
      </w:r>
      <w:r w:rsidRPr="00BE5F46">
        <w:rPr>
          <w:rFonts w:ascii="Arial" w:hAnsi="Arial" w:cs="Arial"/>
          <w:b w:val="0"/>
          <w:bCs w:val="0"/>
        </w:rPr>
        <w:t>000 000 with a maximum of 10 points allocated for specific goals;</w:t>
      </w:r>
    </w:p>
    <w:p w:rsidR="00940670" w:rsidRPr="00940670" w:rsidRDefault="00940670" w:rsidP="004E08CE">
      <w:pPr>
        <w:pStyle w:val="BodyText"/>
        <w:spacing w:line="360" w:lineRule="auto"/>
        <w:ind w:firstLine="720"/>
        <w:jc w:val="both"/>
        <w:rPr>
          <w:rFonts w:ascii="Arial" w:hAnsi="Arial" w:cs="Arial"/>
          <w:bCs w:val="0"/>
        </w:rPr>
      </w:pPr>
    </w:p>
    <w:p w:rsidR="00940670" w:rsidRPr="00940670" w:rsidRDefault="00940670" w:rsidP="004E08CE">
      <w:pPr>
        <w:pStyle w:val="BodyText"/>
        <w:spacing w:line="360" w:lineRule="auto"/>
        <w:jc w:val="both"/>
        <w:rPr>
          <w:rFonts w:ascii="Arial" w:hAnsi="Arial" w:cs="Arial"/>
          <w:b w:val="0"/>
        </w:rPr>
      </w:pPr>
      <w:r w:rsidRPr="00940670">
        <w:rPr>
          <w:rFonts w:ascii="Arial" w:hAnsi="Arial" w:cs="Arial"/>
          <w:b w:val="0"/>
        </w:rPr>
        <w:t>Specific goals are as follows;</w:t>
      </w:r>
    </w:p>
    <w:p w:rsidR="00940670" w:rsidRPr="00940670" w:rsidRDefault="00940670" w:rsidP="004E08CE">
      <w:pPr>
        <w:pStyle w:val="BodyText"/>
        <w:spacing w:line="360" w:lineRule="auto"/>
        <w:jc w:val="both"/>
        <w:rPr>
          <w:rFonts w:ascii="Arial" w:hAnsi="Arial" w:cs="Arial"/>
          <w:bCs w:val="0"/>
        </w:rPr>
      </w:pPr>
      <w:r w:rsidRPr="00940670">
        <w:rPr>
          <w:rFonts w:ascii="Arial" w:hAnsi="Arial" w:cs="Arial"/>
          <w:bCs w:val="0"/>
          <w:i/>
          <w:iCs/>
        </w:rPr>
        <w:t xml:space="preserve"> </w:t>
      </w:r>
    </w:p>
    <w:p w:rsidR="00940670" w:rsidRPr="00940670" w:rsidRDefault="00940670" w:rsidP="004E08CE">
      <w:pPr>
        <w:spacing w:line="360" w:lineRule="auto"/>
        <w:jc w:val="both"/>
        <w:rPr>
          <w:rFonts w:ascii="Arial" w:hAnsi="Arial" w:cs="Arial"/>
          <w:bCs/>
          <w:i/>
          <w:iCs/>
        </w:rPr>
      </w:pPr>
      <w:r w:rsidRPr="00940670">
        <w:rPr>
          <w:rFonts w:ascii="Arial" w:hAnsi="Arial" w:cs="Arial"/>
          <w:bCs/>
          <w:i/>
          <w:iCs/>
        </w:rPr>
        <w:t>Points must be awarded to a tenderer for attaining the BBB EE status level contributor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40670" w:rsidRPr="00940670" w:rsidTr="00DE34CF">
        <w:tc>
          <w:tcPr>
            <w:tcW w:w="4261" w:type="dxa"/>
          </w:tcPr>
          <w:p w:rsidR="00940670" w:rsidRPr="00940670" w:rsidRDefault="00940670" w:rsidP="004E08CE">
            <w:pPr>
              <w:spacing w:line="360" w:lineRule="auto"/>
              <w:jc w:val="both"/>
              <w:rPr>
                <w:rFonts w:ascii="Arial" w:hAnsi="Arial" w:cs="Arial"/>
                <w:bCs/>
                <w:i/>
                <w:iCs/>
              </w:rPr>
            </w:pPr>
            <w:r w:rsidRPr="00940670">
              <w:rPr>
                <w:rFonts w:ascii="Arial" w:hAnsi="Arial" w:cs="Arial"/>
                <w:bCs/>
                <w:i/>
                <w:iCs/>
              </w:rPr>
              <w:t>BBBEE level contributor</w:t>
            </w:r>
          </w:p>
        </w:tc>
        <w:tc>
          <w:tcPr>
            <w:tcW w:w="4261" w:type="dxa"/>
          </w:tcPr>
          <w:p w:rsidR="00940670" w:rsidRPr="00940670" w:rsidRDefault="00940670" w:rsidP="004E08CE">
            <w:pPr>
              <w:spacing w:line="360" w:lineRule="auto"/>
              <w:jc w:val="both"/>
              <w:rPr>
                <w:rFonts w:ascii="Arial" w:hAnsi="Arial" w:cs="Arial"/>
                <w:bCs/>
                <w:i/>
                <w:iCs/>
              </w:rPr>
            </w:pPr>
            <w:r w:rsidRPr="00940670">
              <w:rPr>
                <w:rFonts w:ascii="Arial" w:hAnsi="Arial" w:cs="Arial"/>
                <w:bCs/>
                <w:i/>
                <w:iCs/>
              </w:rPr>
              <w:t xml:space="preserve">No of points </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1</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20</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2</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18</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3</w:t>
            </w:r>
          </w:p>
        </w:tc>
        <w:tc>
          <w:tcPr>
            <w:tcW w:w="4261" w:type="dxa"/>
          </w:tcPr>
          <w:p w:rsidR="00940670" w:rsidRPr="00AC6F12" w:rsidRDefault="00AC6F12" w:rsidP="004E08CE">
            <w:pPr>
              <w:spacing w:line="360" w:lineRule="auto"/>
              <w:jc w:val="both"/>
              <w:rPr>
                <w:rFonts w:ascii="Arial" w:hAnsi="Arial" w:cs="Arial"/>
                <w:bCs/>
                <w:iCs/>
              </w:rPr>
            </w:pPr>
            <w:r w:rsidRPr="00AC6F12">
              <w:rPr>
                <w:rFonts w:ascii="Arial" w:hAnsi="Arial" w:cs="Arial"/>
                <w:bCs/>
                <w:iCs/>
              </w:rPr>
              <w:t>14</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4</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12</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5</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8</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6</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6</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7</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4</w:t>
            </w:r>
          </w:p>
        </w:tc>
      </w:tr>
      <w:tr w:rsidR="00940670" w:rsidRPr="00940670" w:rsidTr="00DE34CF">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8</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2</w:t>
            </w:r>
          </w:p>
        </w:tc>
      </w:tr>
      <w:tr w:rsidR="00940670" w:rsidRPr="00940670" w:rsidTr="00DE34CF">
        <w:tc>
          <w:tcPr>
            <w:tcW w:w="4261" w:type="dxa"/>
          </w:tcPr>
          <w:p w:rsidR="00940670" w:rsidRPr="00AC6F12" w:rsidRDefault="00E573A9" w:rsidP="004E08CE">
            <w:pPr>
              <w:spacing w:line="360" w:lineRule="auto"/>
              <w:jc w:val="both"/>
              <w:rPr>
                <w:rFonts w:ascii="Arial" w:hAnsi="Arial" w:cs="Arial"/>
                <w:bCs/>
                <w:iCs/>
              </w:rPr>
            </w:pPr>
            <w:r w:rsidRPr="00AC6F12">
              <w:rPr>
                <w:rFonts w:ascii="Arial" w:hAnsi="Arial" w:cs="Arial"/>
                <w:bCs/>
                <w:iCs/>
              </w:rPr>
              <w:t>Non-compliant</w:t>
            </w:r>
            <w:r w:rsidR="00940670" w:rsidRPr="00AC6F12">
              <w:rPr>
                <w:rFonts w:ascii="Arial" w:hAnsi="Arial" w:cs="Arial"/>
                <w:bCs/>
                <w:iCs/>
              </w:rPr>
              <w:t xml:space="preserve"> </w:t>
            </w:r>
          </w:p>
        </w:tc>
        <w:tc>
          <w:tcPr>
            <w:tcW w:w="4261" w:type="dxa"/>
          </w:tcPr>
          <w:p w:rsidR="00940670" w:rsidRPr="00AC6F12" w:rsidRDefault="00940670" w:rsidP="004E08CE">
            <w:pPr>
              <w:spacing w:line="360" w:lineRule="auto"/>
              <w:jc w:val="both"/>
              <w:rPr>
                <w:rFonts w:ascii="Arial" w:hAnsi="Arial" w:cs="Arial"/>
                <w:bCs/>
                <w:iCs/>
              </w:rPr>
            </w:pPr>
            <w:r w:rsidRPr="00AC6F12">
              <w:rPr>
                <w:rFonts w:ascii="Arial" w:hAnsi="Arial" w:cs="Arial"/>
                <w:bCs/>
                <w:iCs/>
              </w:rPr>
              <w:t>0</w:t>
            </w:r>
          </w:p>
        </w:tc>
      </w:tr>
    </w:tbl>
    <w:p w:rsidR="00940670" w:rsidRPr="00940670" w:rsidRDefault="00940670" w:rsidP="004E08CE">
      <w:pPr>
        <w:spacing w:line="360" w:lineRule="auto"/>
        <w:jc w:val="both"/>
        <w:rPr>
          <w:rFonts w:ascii="Arial" w:hAnsi="Arial" w:cs="Arial"/>
          <w:bCs/>
          <w:i/>
          <w:iCs/>
        </w:rPr>
      </w:pPr>
    </w:p>
    <w:p w:rsidR="00940670" w:rsidRPr="00940670" w:rsidRDefault="00940670" w:rsidP="004E08CE">
      <w:pPr>
        <w:spacing w:line="360" w:lineRule="auto"/>
        <w:jc w:val="both"/>
        <w:rPr>
          <w:rFonts w:ascii="Arial" w:hAnsi="Arial" w:cs="Arial"/>
          <w:b/>
        </w:rPr>
      </w:pPr>
    </w:p>
    <w:p w:rsidR="00940670" w:rsidRPr="00940670" w:rsidRDefault="00940670" w:rsidP="004E08CE">
      <w:pPr>
        <w:spacing w:line="360" w:lineRule="auto"/>
        <w:jc w:val="both"/>
        <w:rPr>
          <w:rFonts w:ascii="Arial" w:hAnsi="Arial" w:cs="Arial"/>
          <w:b/>
        </w:rPr>
      </w:pPr>
      <w:r w:rsidRPr="00940670">
        <w:rPr>
          <w:rFonts w:ascii="Arial" w:hAnsi="Arial" w:cs="Arial"/>
          <w:b/>
        </w:rPr>
        <w:t>The formula</w:t>
      </w:r>
    </w:p>
    <w:p w:rsidR="00940670" w:rsidRPr="00940670" w:rsidRDefault="00940670" w:rsidP="004E08CE">
      <w:pPr>
        <w:spacing w:line="360" w:lineRule="auto"/>
        <w:jc w:val="both"/>
        <w:rPr>
          <w:rFonts w:ascii="Arial" w:hAnsi="Arial" w:cs="Arial"/>
          <w:bCs/>
        </w:rPr>
      </w:pPr>
      <w:r w:rsidRPr="00940670">
        <w:rPr>
          <w:rFonts w:ascii="Arial" w:hAnsi="Arial" w:cs="Arial"/>
          <w:bCs/>
        </w:rPr>
        <w:t>Ps = 80x {1-</w:t>
      </w:r>
      <w:r w:rsidR="00DB13E4" w:rsidRPr="00940670">
        <w:rPr>
          <w:rFonts w:ascii="Arial" w:hAnsi="Arial" w:cs="Arial"/>
          <w:bCs/>
        </w:rPr>
        <w:t>(Pt</w:t>
      </w:r>
      <w:r w:rsidRPr="00940670">
        <w:rPr>
          <w:rFonts w:ascii="Arial" w:hAnsi="Arial" w:cs="Arial"/>
          <w:bCs/>
        </w:rPr>
        <w:t xml:space="preserve">- </w:t>
      </w:r>
      <w:proofErr w:type="spellStart"/>
      <w:r w:rsidRPr="00940670">
        <w:rPr>
          <w:rFonts w:ascii="Arial" w:hAnsi="Arial" w:cs="Arial"/>
          <w:bCs/>
        </w:rPr>
        <w:t>Pmin</w:t>
      </w:r>
      <w:proofErr w:type="spellEnd"/>
      <w:r w:rsidRPr="00940670">
        <w:rPr>
          <w:rFonts w:ascii="Arial" w:hAnsi="Arial" w:cs="Arial"/>
          <w:bCs/>
        </w:rPr>
        <w:t>) /</w:t>
      </w:r>
      <w:proofErr w:type="spellStart"/>
      <w:r w:rsidRPr="00940670">
        <w:rPr>
          <w:rFonts w:ascii="Arial" w:hAnsi="Arial" w:cs="Arial"/>
          <w:bCs/>
        </w:rPr>
        <w:t>Pmin</w:t>
      </w:r>
      <w:proofErr w:type="spellEnd"/>
      <w:r w:rsidRPr="00940670">
        <w:rPr>
          <w:rFonts w:ascii="Arial" w:hAnsi="Arial" w:cs="Arial"/>
          <w:bCs/>
        </w:rPr>
        <w:t>} + BEE Score points</w:t>
      </w:r>
    </w:p>
    <w:p w:rsidR="00940670" w:rsidRPr="00940670" w:rsidRDefault="00940670" w:rsidP="004E08CE">
      <w:pPr>
        <w:spacing w:line="360" w:lineRule="auto"/>
        <w:jc w:val="both"/>
        <w:rPr>
          <w:rFonts w:ascii="Arial" w:hAnsi="Arial" w:cs="Arial"/>
          <w:bCs/>
        </w:rPr>
      </w:pPr>
      <w:r w:rsidRPr="00940670">
        <w:rPr>
          <w:rFonts w:ascii="Arial" w:hAnsi="Arial" w:cs="Arial"/>
          <w:bCs/>
        </w:rPr>
        <w:t xml:space="preserve">100% will be: Ps = 80x1 + BEE Score </w:t>
      </w:r>
      <w:r w:rsidR="00DB13E4" w:rsidRPr="00940670">
        <w:rPr>
          <w:rFonts w:ascii="Arial" w:hAnsi="Arial" w:cs="Arial"/>
          <w:bCs/>
        </w:rPr>
        <w:t>points =</w:t>
      </w:r>
      <w:r w:rsidRPr="00940670">
        <w:rPr>
          <w:rFonts w:ascii="Arial" w:hAnsi="Arial" w:cs="Arial"/>
          <w:bCs/>
        </w:rPr>
        <w:t xml:space="preserve"> 100</w:t>
      </w:r>
    </w:p>
    <w:p w:rsidR="00940670" w:rsidRPr="00940670" w:rsidRDefault="00940670" w:rsidP="004E08CE">
      <w:pPr>
        <w:spacing w:line="360" w:lineRule="auto"/>
        <w:jc w:val="both"/>
        <w:rPr>
          <w:rFonts w:ascii="Arial" w:hAnsi="Arial" w:cs="Arial"/>
          <w:bCs/>
        </w:rPr>
      </w:pPr>
      <w:r w:rsidRPr="00940670">
        <w:rPr>
          <w:rFonts w:ascii="Arial" w:hAnsi="Arial" w:cs="Arial"/>
          <w:bCs/>
        </w:rPr>
        <w:t xml:space="preserve">Where </w:t>
      </w:r>
    </w:p>
    <w:p w:rsidR="00940670" w:rsidRPr="00940670" w:rsidRDefault="00940670" w:rsidP="004E08CE">
      <w:pPr>
        <w:spacing w:line="360" w:lineRule="auto"/>
        <w:jc w:val="both"/>
        <w:rPr>
          <w:rFonts w:ascii="Arial" w:hAnsi="Arial" w:cs="Arial"/>
          <w:bCs/>
        </w:rPr>
      </w:pPr>
      <w:r w:rsidRPr="00940670">
        <w:rPr>
          <w:rFonts w:ascii="Arial" w:hAnsi="Arial" w:cs="Arial"/>
          <w:bCs/>
        </w:rPr>
        <w:tab/>
        <w:t>Ps</w:t>
      </w:r>
      <w:r w:rsidRPr="00940670">
        <w:rPr>
          <w:rFonts w:ascii="Arial" w:hAnsi="Arial" w:cs="Arial"/>
          <w:bCs/>
        </w:rPr>
        <w:tab/>
        <w:t>= Points scored for bid under evaluation</w:t>
      </w:r>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Pt</w:t>
      </w:r>
      <w:r w:rsidRPr="00940670">
        <w:rPr>
          <w:rFonts w:ascii="Arial" w:hAnsi="Arial" w:cs="Arial"/>
          <w:bCs/>
        </w:rPr>
        <w:tab/>
        <w:t>= Rand value of bid under consideration</w:t>
      </w:r>
    </w:p>
    <w:p w:rsidR="00940670" w:rsidRPr="00940670" w:rsidRDefault="00940670" w:rsidP="004E08CE">
      <w:pPr>
        <w:spacing w:line="360" w:lineRule="auto"/>
        <w:jc w:val="both"/>
        <w:rPr>
          <w:rFonts w:ascii="Arial" w:hAnsi="Arial" w:cs="Arial"/>
          <w:bCs/>
        </w:rPr>
      </w:pPr>
      <w:r w:rsidRPr="00940670">
        <w:rPr>
          <w:rFonts w:ascii="Arial" w:hAnsi="Arial" w:cs="Arial"/>
          <w:bCs/>
        </w:rPr>
        <w:tab/>
      </w:r>
      <w:proofErr w:type="spellStart"/>
      <w:r w:rsidRPr="00940670">
        <w:rPr>
          <w:rFonts w:ascii="Arial" w:hAnsi="Arial" w:cs="Arial"/>
          <w:bCs/>
        </w:rPr>
        <w:t>Pmin</w:t>
      </w:r>
      <w:proofErr w:type="spellEnd"/>
      <w:r w:rsidRPr="00940670">
        <w:rPr>
          <w:rFonts w:ascii="Arial" w:hAnsi="Arial" w:cs="Arial"/>
          <w:bCs/>
        </w:rPr>
        <w:tab/>
        <w:t>= Rand value of lowest acceptable bid</w:t>
      </w:r>
    </w:p>
    <w:p w:rsidR="00940670" w:rsidRPr="00940670" w:rsidRDefault="00940670" w:rsidP="004E08CE">
      <w:pPr>
        <w:spacing w:line="360" w:lineRule="auto"/>
        <w:jc w:val="both"/>
        <w:rPr>
          <w:rFonts w:ascii="Arial" w:hAnsi="Arial" w:cs="Arial"/>
          <w:bCs/>
        </w:rPr>
      </w:pPr>
    </w:p>
    <w:p w:rsidR="00DB13E4" w:rsidRDefault="00DB13E4" w:rsidP="004E08CE">
      <w:pPr>
        <w:pStyle w:val="BodyText"/>
        <w:spacing w:line="360" w:lineRule="auto"/>
        <w:jc w:val="both"/>
        <w:rPr>
          <w:rFonts w:ascii="Arial" w:hAnsi="Arial" w:cs="Arial"/>
          <w:b w:val="0"/>
          <w:u w:val="single"/>
        </w:rPr>
      </w:pPr>
    </w:p>
    <w:p w:rsidR="00DB13E4" w:rsidRDefault="00DB13E4" w:rsidP="004E08CE">
      <w:pPr>
        <w:pStyle w:val="BodyText"/>
        <w:spacing w:line="360" w:lineRule="auto"/>
        <w:jc w:val="both"/>
        <w:rPr>
          <w:rFonts w:ascii="Arial" w:hAnsi="Arial" w:cs="Arial"/>
          <w:b w:val="0"/>
          <w:u w:val="single"/>
        </w:rPr>
      </w:pPr>
    </w:p>
    <w:p w:rsidR="00DB13E4" w:rsidRDefault="00DB13E4" w:rsidP="004E08CE">
      <w:pPr>
        <w:pStyle w:val="BodyText"/>
        <w:spacing w:line="360" w:lineRule="auto"/>
        <w:jc w:val="both"/>
        <w:rPr>
          <w:rFonts w:ascii="Arial" w:hAnsi="Arial" w:cs="Arial"/>
          <w:b w:val="0"/>
          <w:u w:val="single"/>
        </w:rPr>
      </w:pPr>
    </w:p>
    <w:p w:rsidR="00DB13E4" w:rsidRDefault="00DB13E4" w:rsidP="004E08CE">
      <w:pPr>
        <w:pStyle w:val="BodyText"/>
        <w:spacing w:line="360" w:lineRule="auto"/>
        <w:jc w:val="both"/>
        <w:rPr>
          <w:rFonts w:ascii="Arial" w:hAnsi="Arial" w:cs="Arial"/>
          <w:b w:val="0"/>
          <w:u w:val="single"/>
        </w:rPr>
      </w:pPr>
    </w:p>
    <w:p w:rsidR="00DB13E4" w:rsidRDefault="00DB13E4" w:rsidP="004E08CE">
      <w:pPr>
        <w:pStyle w:val="BodyText"/>
        <w:spacing w:line="360" w:lineRule="auto"/>
        <w:jc w:val="both"/>
        <w:rPr>
          <w:rFonts w:ascii="Arial" w:hAnsi="Arial" w:cs="Arial"/>
          <w:b w:val="0"/>
          <w:u w:val="single"/>
        </w:rPr>
      </w:pPr>
    </w:p>
    <w:p w:rsidR="00940670" w:rsidRPr="00940670" w:rsidRDefault="00940670" w:rsidP="004E08CE">
      <w:pPr>
        <w:pStyle w:val="BodyText"/>
        <w:spacing w:line="360" w:lineRule="auto"/>
        <w:jc w:val="both"/>
        <w:rPr>
          <w:rFonts w:ascii="Arial" w:hAnsi="Arial" w:cs="Arial"/>
          <w:b w:val="0"/>
          <w:u w:val="single"/>
        </w:rPr>
      </w:pPr>
      <w:r w:rsidRPr="00940670">
        <w:rPr>
          <w:rFonts w:ascii="Arial" w:hAnsi="Arial" w:cs="Arial"/>
          <w:b w:val="0"/>
          <w:u w:val="single"/>
        </w:rPr>
        <w:t>For 90/10 preference point system</w:t>
      </w:r>
    </w:p>
    <w:p w:rsidR="00940670" w:rsidRPr="00940670" w:rsidRDefault="00940670" w:rsidP="004E08CE">
      <w:pPr>
        <w:pStyle w:val="BodyText"/>
        <w:spacing w:line="360" w:lineRule="auto"/>
        <w:jc w:val="both"/>
        <w:rPr>
          <w:rFonts w:ascii="Arial" w:hAnsi="Arial" w:cs="Arial"/>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B-BBEE status level contributor</w:t>
            </w:r>
          </w:p>
        </w:tc>
        <w:tc>
          <w:tcPr>
            <w:tcW w:w="4261" w:type="dxa"/>
          </w:tcPr>
          <w:p w:rsidR="00940670" w:rsidRPr="00940670" w:rsidRDefault="00940670" w:rsidP="004E08CE">
            <w:pPr>
              <w:spacing w:line="360" w:lineRule="auto"/>
              <w:jc w:val="both"/>
              <w:rPr>
                <w:rFonts w:ascii="Arial" w:hAnsi="Arial" w:cs="Arial"/>
                <w:bCs/>
              </w:rPr>
            </w:pP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1</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10</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2</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9</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3</w:t>
            </w:r>
          </w:p>
        </w:tc>
        <w:tc>
          <w:tcPr>
            <w:tcW w:w="4261" w:type="dxa"/>
          </w:tcPr>
          <w:p w:rsidR="00940670" w:rsidRPr="00940670" w:rsidRDefault="00AC6F12" w:rsidP="004E08CE">
            <w:pPr>
              <w:spacing w:line="360" w:lineRule="auto"/>
              <w:jc w:val="both"/>
              <w:rPr>
                <w:rFonts w:ascii="Arial" w:hAnsi="Arial" w:cs="Arial"/>
                <w:bCs/>
              </w:rPr>
            </w:pPr>
            <w:r>
              <w:rPr>
                <w:rFonts w:ascii="Arial" w:hAnsi="Arial" w:cs="Arial"/>
                <w:bCs/>
              </w:rPr>
              <w:t>6</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4</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5</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5</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4</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6</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3</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7</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2</w:t>
            </w:r>
          </w:p>
        </w:tc>
      </w:tr>
      <w:tr w:rsidR="00940670" w:rsidRPr="00940670" w:rsidTr="00DE34CF">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8</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1</w:t>
            </w:r>
          </w:p>
        </w:tc>
      </w:tr>
      <w:tr w:rsidR="00940670" w:rsidRPr="00940670" w:rsidTr="00DE34CF">
        <w:tc>
          <w:tcPr>
            <w:tcW w:w="4261" w:type="dxa"/>
          </w:tcPr>
          <w:p w:rsidR="00940670" w:rsidRPr="00940670" w:rsidRDefault="00AC6F12" w:rsidP="004E08CE">
            <w:pPr>
              <w:spacing w:line="360" w:lineRule="auto"/>
              <w:jc w:val="both"/>
              <w:rPr>
                <w:rFonts w:ascii="Arial" w:hAnsi="Arial" w:cs="Arial"/>
                <w:bCs/>
              </w:rPr>
            </w:pPr>
            <w:r w:rsidRPr="00940670">
              <w:rPr>
                <w:rFonts w:ascii="Arial" w:hAnsi="Arial" w:cs="Arial"/>
                <w:bCs/>
              </w:rPr>
              <w:t>Non-compliant</w:t>
            </w:r>
          </w:p>
        </w:tc>
        <w:tc>
          <w:tcPr>
            <w:tcW w:w="4261" w:type="dxa"/>
          </w:tcPr>
          <w:p w:rsidR="00940670" w:rsidRPr="00940670" w:rsidRDefault="00940670" w:rsidP="004E08CE">
            <w:pPr>
              <w:spacing w:line="360" w:lineRule="auto"/>
              <w:jc w:val="both"/>
              <w:rPr>
                <w:rFonts w:ascii="Arial" w:hAnsi="Arial" w:cs="Arial"/>
                <w:bCs/>
              </w:rPr>
            </w:pPr>
            <w:r w:rsidRPr="00940670">
              <w:rPr>
                <w:rFonts w:ascii="Arial" w:hAnsi="Arial" w:cs="Arial"/>
                <w:bCs/>
              </w:rPr>
              <w:t>0</w:t>
            </w:r>
          </w:p>
        </w:tc>
      </w:tr>
    </w:tbl>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3"/>
        <w:spacing w:line="360" w:lineRule="auto"/>
        <w:jc w:val="both"/>
        <w:rPr>
          <w:szCs w:val="24"/>
          <w:lang w:val="en-GB"/>
        </w:rPr>
      </w:pPr>
    </w:p>
    <w:p w:rsidR="00940670" w:rsidRPr="00940670" w:rsidRDefault="00940670" w:rsidP="004E08CE">
      <w:pPr>
        <w:jc w:val="both"/>
        <w:rPr>
          <w:rFonts w:ascii="Arial" w:hAnsi="Arial" w:cs="Arial"/>
          <w:b/>
        </w:rPr>
      </w:pPr>
      <w:r w:rsidRPr="00940670">
        <w:rPr>
          <w:rFonts w:ascii="Arial" w:hAnsi="Arial" w:cs="Arial"/>
          <w:b/>
        </w:rPr>
        <w:t>The formula</w:t>
      </w:r>
    </w:p>
    <w:p w:rsidR="00940670" w:rsidRPr="00940670" w:rsidRDefault="00940670" w:rsidP="004E08CE">
      <w:pPr>
        <w:spacing w:line="360" w:lineRule="auto"/>
        <w:jc w:val="both"/>
        <w:rPr>
          <w:rFonts w:ascii="Arial" w:hAnsi="Arial" w:cs="Arial"/>
          <w:bCs/>
        </w:rPr>
      </w:pPr>
      <w:r w:rsidRPr="00940670">
        <w:rPr>
          <w:rFonts w:ascii="Arial" w:hAnsi="Arial" w:cs="Arial"/>
          <w:bCs/>
        </w:rPr>
        <w:t xml:space="preserve">Ps </w:t>
      </w:r>
      <w:r w:rsidR="00301BF1" w:rsidRPr="00940670">
        <w:rPr>
          <w:rFonts w:ascii="Arial" w:hAnsi="Arial" w:cs="Arial"/>
          <w:bCs/>
        </w:rPr>
        <w:t>= 90x</w:t>
      </w:r>
      <w:r w:rsidRPr="00940670">
        <w:rPr>
          <w:rFonts w:ascii="Arial" w:hAnsi="Arial" w:cs="Arial"/>
          <w:bCs/>
        </w:rPr>
        <w:t xml:space="preserve"> {1-</w:t>
      </w:r>
      <w:r w:rsidR="00301BF1" w:rsidRPr="00940670">
        <w:rPr>
          <w:rFonts w:ascii="Arial" w:hAnsi="Arial" w:cs="Arial"/>
          <w:bCs/>
        </w:rPr>
        <w:t>(Pt</w:t>
      </w:r>
      <w:r w:rsidRPr="00940670">
        <w:rPr>
          <w:rFonts w:ascii="Arial" w:hAnsi="Arial" w:cs="Arial"/>
          <w:bCs/>
        </w:rPr>
        <w:t xml:space="preserve">- </w:t>
      </w:r>
      <w:proofErr w:type="spellStart"/>
      <w:r w:rsidRPr="00940670">
        <w:rPr>
          <w:rFonts w:ascii="Arial" w:hAnsi="Arial" w:cs="Arial"/>
          <w:bCs/>
        </w:rPr>
        <w:t>Pmin</w:t>
      </w:r>
      <w:proofErr w:type="spellEnd"/>
      <w:r w:rsidRPr="00940670">
        <w:rPr>
          <w:rFonts w:ascii="Arial" w:hAnsi="Arial" w:cs="Arial"/>
          <w:bCs/>
        </w:rPr>
        <w:t>) /</w:t>
      </w:r>
      <w:proofErr w:type="spellStart"/>
      <w:r w:rsidRPr="00940670">
        <w:rPr>
          <w:rFonts w:ascii="Arial" w:hAnsi="Arial" w:cs="Arial"/>
          <w:bCs/>
        </w:rPr>
        <w:t>Pmin</w:t>
      </w:r>
      <w:proofErr w:type="spellEnd"/>
      <w:r w:rsidRPr="00940670">
        <w:rPr>
          <w:rFonts w:ascii="Arial" w:hAnsi="Arial" w:cs="Arial"/>
          <w:bCs/>
        </w:rPr>
        <w:t>} +BBBEE</w:t>
      </w:r>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 xml:space="preserve">  100% will be: Ps </w:t>
      </w:r>
      <w:r w:rsidR="00301BF1" w:rsidRPr="00940670">
        <w:rPr>
          <w:rFonts w:ascii="Arial" w:hAnsi="Arial" w:cs="Arial"/>
          <w:bCs/>
        </w:rPr>
        <w:t>= 90</w:t>
      </w:r>
      <w:r w:rsidRPr="00940670">
        <w:rPr>
          <w:rFonts w:ascii="Arial" w:hAnsi="Arial" w:cs="Arial"/>
          <w:bCs/>
        </w:rPr>
        <w:t xml:space="preserve"> x1 + BBBEE Score card = 100</w:t>
      </w:r>
    </w:p>
    <w:p w:rsidR="00940670" w:rsidRPr="00940670" w:rsidRDefault="00940670" w:rsidP="004E08CE">
      <w:pPr>
        <w:spacing w:line="360" w:lineRule="auto"/>
        <w:jc w:val="both"/>
        <w:rPr>
          <w:rFonts w:ascii="Arial" w:hAnsi="Arial" w:cs="Arial"/>
          <w:bCs/>
        </w:rPr>
      </w:pPr>
      <w:r w:rsidRPr="00940670">
        <w:rPr>
          <w:rFonts w:ascii="Arial" w:hAnsi="Arial" w:cs="Arial"/>
          <w:bCs/>
        </w:rPr>
        <w:t xml:space="preserve">Where </w:t>
      </w:r>
    </w:p>
    <w:p w:rsidR="00940670" w:rsidRPr="00940670" w:rsidRDefault="00940670" w:rsidP="004E08CE">
      <w:pPr>
        <w:spacing w:line="360" w:lineRule="auto"/>
        <w:jc w:val="both"/>
        <w:rPr>
          <w:rFonts w:ascii="Arial" w:hAnsi="Arial" w:cs="Arial"/>
          <w:bCs/>
        </w:rPr>
      </w:pPr>
      <w:r w:rsidRPr="00940670">
        <w:rPr>
          <w:rFonts w:ascii="Arial" w:hAnsi="Arial" w:cs="Arial"/>
          <w:bCs/>
        </w:rPr>
        <w:tab/>
        <w:t>Ps</w:t>
      </w:r>
      <w:r w:rsidRPr="00940670">
        <w:rPr>
          <w:rFonts w:ascii="Arial" w:hAnsi="Arial" w:cs="Arial"/>
          <w:bCs/>
        </w:rPr>
        <w:tab/>
        <w:t>= Points scored for bid under evaluation</w:t>
      </w:r>
    </w:p>
    <w:p w:rsidR="00940670" w:rsidRPr="00940670" w:rsidRDefault="00940670" w:rsidP="004E08CE">
      <w:pPr>
        <w:spacing w:line="360" w:lineRule="auto"/>
        <w:jc w:val="both"/>
        <w:rPr>
          <w:rFonts w:ascii="Arial" w:hAnsi="Arial" w:cs="Arial"/>
          <w:bCs/>
        </w:rPr>
      </w:pPr>
      <w:r w:rsidRPr="00940670">
        <w:rPr>
          <w:rFonts w:ascii="Arial" w:hAnsi="Arial" w:cs="Arial"/>
          <w:bCs/>
        </w:rPr>
        <w:tab/>
        <w:t>Pt</w:t>
      </w:r>
      <w:r w:rsidRPr="00940670">
        <w:rPr>
          <w:rFonts w:ascii="Arial" w:hAnsi="Arial" w:cs="Arial"/>
          <w:bCs/>
        </w:rPr>
        <w:tab/>
        <w:t>= Rand value of bid under consideration</w:t>
      </w:r>
    </w:p>
    <w:p w:rsidR="00940670" w:rsidRPr="00940670" w:rsidRDefault="00940670" w:rsidP="004E08CE">
      <w:pPr>
        <w:spacing w:line="360" w:lineRule="auto"/>
        <w:ind w:left="450" w:hanging="450"/>
        <w:jc w:val="both"/>
        <w:rPr>
          <w:rFonts w:ascii="Arial" w:hAnsi="Arial" w:cs="Arial"/>
          <w:bCs/>
        </w:rPr>
      </w:pPr>
      <w:r w:rsidRPr="00940670">
        <w:rPr>
          <w:rFonts w:ascii="Arial" w:hAnsi="Arial" w:cs="Arial"/>
          <w:bCs/>
        </w:rPr>
        <w:tab/>
      </w:r>
      <w:r w:rsidRPr="00940670">
        <w:rPr>
          <w:rFonts w:ascii="Arial" w:hAnsi="Arial" w:cs="Arial"/>
          <w:bCs/>
        </w:rPr>
        <w:tab/>
      </w:r>
      <w:proofErr w:type="spellStart"/>
      <w:r w:rsidRPr="00940670">
        <w:rPr>
          <w:rFonts w:ascii="Arial" w:hAnsi="Arial" w:cs="Arial"/>
          <w:bCs/>
        </w:rPr>
        <w:t>Pmin</w:t>
      </w:r>
      <w:proofErr w:type="spellEnd"/>
      <w:r w:rsidRPr="00940670">
        <w:rPr>
          <w:rFonts w:ascii="Arial" w:hAnsi="Arial" w:cs="Arial"/>
          <w:bCs/>
        </w:rPr>
        <w:tab/>
        <w:t>= Rand value of lowest acceptable bid</w:t>
      </w:r>
    </w:p>
    <w:p w:rsidR="00940670" w:rsidRPr="00940670" w:rsidRDefault="00940670" w:rsidP="004E08CE">
      <w:pPr>
        <w:pStyle w:val="BodyText"/>
        <w:spacing w:line="360" w:lineRule="auto"/>
        <w:jc w:val="both"/>
        <w:rPr>
          <w:rFonts w:ascii="Arial" w:hAnsi="Arial" w:cs="Arial"/>
          <w:b w:val="0"/>
          <w:u w:val="single"/>
        </w:rPr>
      </w:pPr>
    </w:p>
    <w:p w:rsidR="00940670" w:rsidRPr="00940670" w:rsidRDefault="00940670" w:rsidP="004E08CE">
      <w:pPr>
        <w:pStyle w:val="BodyText"/>
        <w:spacing w:line="360" w:lineRule="auto"/>
        <w:jc w:val="both"/>
        <w:rPr>
          <w:rFonts w:ascii="Arial" w:hAnsi="Arial" w:cs="Arial"/>
          <w:u w:val="single"/>
        </w:rPr>
      </w:pPr>
      <w:r w:rsidRPr="00940670">
        <w:rPr>
          <w:rFonts w:ascii="Arial" w:hAnsi="Arial" w:cs="Arial"/>
          <w:u w:val="single"/>
        </w:rPr>
        <w:t>The municipality may further utilize 90/10 preference point system as 80/10/10, particularly for large (A) projects and higher</w:t>
      </w:r>
    </w:p>
    <w:p w:rsidR="00940670" w:rsidRPr="00940670" w:rsidRDefault="00940670" w:rsidP="004E08CE">
      <w:pPr>
        <w:spacing w:line="360" w:lineRule="auto"/>
        <w:jc w:val="both"/>
        <w:rPr>
          <w:rFonts w:ascii="Arial" w:hAnsi="Arial" w:cs="Arial"/>
          <w:bCs/>
        </w:rPr>
      </w:pPr>
    </w:p>
    <w:p w:rsidR="00940670" w:rsidRPr="00940670" w:rsidRDefault="00940670" w:rsidP="004E08CE">
      <w:pPr>
        <w:spacing w:line="360" w:lineRule="auto"/>
        <w:ind w:left="720"/>
        <w:jc w:val="both"/>
        <w:rPr>
          <w:rFonts w:ascii="Arial" w:hAnsi="Arial" w:cs="Arial"/>
          <w:bCs/>
          <w:color w:val="FF0000"/>
        </w:rPr>
      </w:pPr>
      <w:r w:rsidRPr="00940670">
        <w:rPr>
          <w:rFonts w:ascii="Arial" w:hAnsi="Arial" w:cs="Arial"/>
          <w:bCs/>
        </w:rPr>
        <w:t xml:space="preserve">*Functionality points (Reputation and references =2, financial references =2, experience =2, specific knowledge =2, plant and </w:t>
      </w:r>
      <w:proofErr w:type="spellStart"/>
      <w:r w:rsidRPr="00940670">
        <w:rPr>
          <w:rFonts w:ascii="Arial" w:hAnsi="Arial" w:cs="Arial"/>
          <w:bCs/>
        </w:rPr>
        <w:t>equipments</w:t>
      </w:r>
      <w:proofErr w:type="spellEnd"/>
      <w:r w:rsidRPr="00940670">
        <w:rPr>
          <w:rFonts w:ascii="Arial" w:hAnsi="Arial" w:cs="Arial"/>
          <w:bCs/>
        </w:rPr>
        <w:t xml:space="preserve"> =2) representing the</w:t>
      </w:r>
      <w:r w:rsidRPr="00940670">
        <w:rPr>
          <w:rFonts w:ascii="Arial" w:hAnsi="Arial" w:cs="Arial"/>
          <w:bCs/>
          <w:color w:val="FF0000"/>
        </w:rPr>
        <w:t xml:space="preserve"> </w:t>
      </w:r>
      <w:r w:rsidRPr="00940670">
        <w:rPr>
          <w:rFonts w:ascii="Arial" w:hAnsi="Arial" w:cs="Arial"/>
          <w:bCs/>
        </w:rPr>
        <w:t>10 points</w:t>
      </w:r>
      <w:r w:rsidRPr="00940670">
        <w:rPr>
          <w:rFonts w:ascii="Arial" w:hAnsi="Arial" w:cs="Arial"/>
          <w:bCs/>
          <w:color w:val="FF0000"/>
        </w:rPr>
        <w:t xml:space="preserve"> </w:t>
      </w:r>
    </w:p>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2"/>
        <w:jc w:val="both"/>
        <w:rPr>
          <w:b w:val="0"/>
        </w:rPr>
      </w:pPr>
      <w:bookmarkStart w:id="86" w:name="_Toc482640069"/>
      <w:r w:rsidRPr="00940670">
        <w:rPr>
          <w:b w:val="0"/>
        </w:rPr>
        <w:t>10.1.2</w:t>
      </w:r>
      <w:r w:rsidRPr="00940670">
        <w:rPr>
          <w:b w:val="0"/>
        </w:rPr>
        <w:tab/>
        <w:t>for the sale and letting of assets and services</w:t>
      </w:r>
      <w:bookmarkEnd w:id="86"/>
    </w:p>
    <w:p w:rsidR="00940670" w:rsidRPr="00940670" w:rsidRDefault="00940670" w:rsidP="004E08CE">
      <w:pPr>
        <w:spacing w:line="360" w:lineRule="auto"/>
        <w:jc w:val="both"/>
        <w:rPr>
          <w:rFonts w:ascii="Arial" w:hAnsi="Arial" w:cs="Arial"/>
          <w:bCs/>
        </w:rPr>
      </w:pPr>
    </w:p>
    <w:p w:rsidR="00940670" w:rsidRPr="00940670" w:rsidRDefault="00940670" w:rsidP="004E08CE">
      <w:pPr>
        <w:spacing w:line="360" w:lineRule="auto"/>
        <w:jc w:val="both"/>
        <w:rPr>
          <w:rFonts w:ascii="Arial" w:hAnsi="Arial" w:cs="Arial"/>
          <w:bCs/>
        </w:rPr>
      </w:pPr>
      <w:r w:rsidRPr="00940670">
        <w:rPr>
          <w:rFonts w:ascii="Arial" w:hAnsi="Arial" w:cs="Arial"/>
          <w:bCs/>
        </w:rPr>
        <w:t>For all bid and quotations with an estimated or averaged value between R10 000 (ten thousands rand) and R 1 000 000</w:t>
      </w:r>
      <w:r w:rsidR="00483393">
        <w:rPr>
          <w:rFonts w:ascii="Arial" w:hAnsi="Arial" w:cs="Arial"/>
          <w:bCs/>
        </w:rPr>
        <w:t xml:space="preserve"> </w:t>
      </w:r>
      <w:r w:rsidRPr="00940670">
        <w:rPr>
          <w:rFonts w:ascii="Arial" w:hAnsi="Arial" w:cs="Arial"/>
          <w:bCs/>
        </w:rPr>
        <w:t xml:space="preserve">(one million rand) including VAT, preference points system of 80/20 shall apply and for all quotation and bids above R1 000 000 the 90/10 </w:t>
      </w:r>
      <w:r w:rsidRPr="00D36400">
        <w:rPr>
          <w:rFonts w:ascii="Arial" w:hAnsi="Arial" w:cs="Arial"/>
          <w:bCs/>
        </w:rPr>
        <w:t>preference</w:t>
      </w:r>
      <w:r w:rsidRPr="00940670">
        <w:rPr>
          <w:rFonts w:ascii="Arial" w:hAnsi="Arial" w:cs="Arial"/>
          <w:bCs/>
        </w:rPr>
        <w:t xml:space="preserve"> point system shall apply, for all technical projects above R 1 500 000.00</w:t>
      </w:r>
      <w:r w:rsidR="00483393">
        <w:rPr>
          <w:rFonts w:ascii="Arial" w:hAnsi="Arial" w:cs="Arial"/>
          <w:bCs/>
        </w:rPr>
        <w:t xml:space="preserve"> </w:t>
      </w:r>
      <w:r w:rsidRPr="00940670">
        <w:rPr>
          <w:rFonts w:ascii="Arial" w:hAnsi="Arial" w:cs="Arial"/>
          <w:bCs/>
        </w:rPr>
        <w:t xml:space="preserve">(Large A Category) </w:t>
      </w:r>
      <w:r w:rsidRPr="00483393">
        <w:rPr>
          <w:rFonts w:ascii="Arial" w:hAnsi="Arial" w:cs="Arial"/>
          <w:bCs/>
        </w:rPr>
        <w:t xml:space="preserve">the </w:t>
      </w:r>
      <w:r w:rsidR="00483393">
        <w:rPr>
          <w:rFonts w:ascii="Arial" w:hAnsi="Arial" w:cs="Arial"/>
          <w:bCs/>
          <w:shd w:val="clear" w:color="auto" w:fill="FF0000"/>
        </w:rPr>
        <w:t>80/</w:t>
      </w:r>
      <w:r w:rsidR="00BE5F46">
        <w:rPr>
          <w:rFonts w:ascii="Arial" w:hAnsi="Arial" w:cs="Arial"/>
          <w:bCs/>
          <w:shd w:val="clear" w:color="auto" w:fill="FF0000"/>
        </w:rPr>
        <w:t>2</w:t>
      </w:r>
      <w:r w:rsidR="00483393">
        <w:rPr>
          <w:rFonts w:ascii="Arial" w:hAnsi="Arial" w:cs="Arial"/>
          <w:bCs/>
          <w:shd w:val="clear" w:color="auto" w:fill="FF0000"/>
        </w:rPr>
        <w:t>0</w:t>
      </w:r>
      <w:r w:rsidRPr="00483393">
        <w:rPr>
          <w:rFonts w:ascii="Arial" w:hAnsi="Arial" w:cs="Arial"/>
          <w:bCs/>
          <w:shd w:val="clear" w:color="auto" w:fill="FF0000"/>
        </w:rPr>
        <w:t xml:space="preserve"> preference points shall apply as follows</w:t>
      </w:r>
      <w:r w:rsidRPr="00483393">
        <w:rPr>
          <w:rFonts w:ascii="Arial" w:hAnsi="Arial" w:cs="Arial"/>
          <w:bCs/>
        </w:rPr>
        <w:t>:</w:t>
      </w:r>
    </w:p>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3"/>
        <w:spacing w:line="360" w:lineRule="auto"/>
        <w:jc w:val="both"/>
        <w:rPr>
          <w:szCs w:val="24"/>
          <w:lang w:val="en-GB"/>
        </w:rPr>
      </w:pPr>
      <w:bookmarkStart w:id="87" w:name="_Toc482640070"/>
      <w:r w:rsidRPr="00940670">
        <w:rPr>
          <w:szCs w:val="24"/>
          <w:lang w:val="en-GB"/>
        </w:rPr>
        <w:t>The formula</w:t>
      </w:r>
      <w:bookmarkEnd w:id="87"/>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Price scoring 80/20</w:t>
      </w:r>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Ps = 80x (1+ (Pt-</w:t>
      </w:r>
      <w:proofErr w:type="spellStart"/>
      <w:r w:rsidRPr="00940670">
        <w:rPr>
          <w:rFonts w:ascii="Arial" w:hAnsi="Arial" w:cs="Arial"/>
          <w:bCs/>
        </w:rPr>
        <w:t>Ph</w:t>
      </w:r>
      <w:proofErr w:type="spellEnd"/>
      <w:r w:rsidRPr="00940670">
        <w:rPr>
          <w:rFonts w:ascii="Arial" w:hAnsi="Arial" w:cs="Arial"/>
          <w:bCs/>
        </w:rPr>
        <w:t>)/</w:t>
      </w:r>
      <w:proofErr w:type="spellStart"/>
      <w:r w:rsidRPr="00940670">
        <w:rPr>
          <w:rFonts w:ascii="Arial" w:hAnsi="Arial" w:cs="Arial"/>
          <w:bCs/>
        </w:rPr>
        <w:t>Ph</w:t>
      </w:r>
      <w:proofErr w:type="spellEnd"/>
      <w:r w:rsidRPr="00940670">
        <w:rPr>
          <w:rFonts w:ascii="Arial" w:hAnsi="Arial" w:cs="Arial"/>
          <w:bCs/>
        </w:rPr>
        <w:t>)</w:t>
      </w:r>
    </w:p>
    <w:p w:rsidR="00940670" w:rsidRPr="00940670" w:rsidRDefault="00940670" w:rsidP="004E08CE">
      <w:pPr>
        <w:spacing w:line="360" w:lineRule="auto"/>
        <w:jc w:val="both"/>
        <w:rPr>
          <w:rFonts w:ascii="Arial" w:hAnsi="Arial" w:cs="Arial"/>
          <w:b/>
        </w:rPr>
      </w:pPr>
      <w:r w:rsidRPr="00940670">
        <w:rPr>
          <w:rFonts w:ascii="Arial" w:hAnsi="Arial" w:cs="Arial"/>
          <w:b/>
        </w:rPr>
        <w:t>Where:</w:t>
      </w:r>
    </w:p>
    <w:p w:rsidR="00940670" w:rsidRPr="00940670" w:rsidRDefault="00940670" w:rsidP="004E08CE">
      <w:pPr>
        <w:spacing w:line="360" w:lineRule="auto"/>
        <w:jc w:val="both"/>
        <w:rPr>
          <w:rFonts w:ascii="Arial" w:hAnsi="Arial" w:cs="Arial"/>
          <w:bCs/>
        </w:rPr>
      </w:pPr>
      <w:r w:rsidRPr="00940670">
        <w:rPr>
          <w:rFonts w:ascii="Arial" w:hAnsi="Arial" w:cs="Arial"/>
          <w:bCs/>
        </w:rPr>
        <w:t>Ps = Points scored for comparative price of tender or offer bid under consideration</w:t>
      </w:r>
    </w:p>
    <w:p w:rsidR="00940670" w:rsidRPr="00940670" w:rsidRDefault="00940670" w:rsidP="004E08CE">
      <w:pPr>
        <w:spacing w:line="360" w:lineRule="auto"/>
        <w:jc w:val="both"/>
        <w:rPr>
          <w:rFonts w:ascii="Arial" w:hAnsi="Arial" w:cs="Arial"/>
          <w:bCs/>
        </w:rPr>
      </w:pPr>
      <w:r w:rsidRPr="00940670">
        <w:rPr>
          <w:rFonts w:ascii="Arial" w:hAnsi="Arial" w:cs="Arial"/>
          <w:bCs/>
        </w:rPr>
        <w:t>Pt = comparative price of bid or tender or offer bid under consideration</w:t>
      </w:r>
    </w:p>
    <w:p w:rsidR="00940670" w:rsidRPr="00940670" w:rsidRDefault="00940670" w:rsidP="004E08CE">
      <w:pPr>
        <w:spacing w:line="360" w:lineRule="auto"/>
        <w:jc w:val="both"/>
        <w:rPr>
          <w:rFonts w:ascii="Arial" w:hAnsi="Arial" w:cs="Arial"/>
          <w:bCs/>
        </w:rPr>
      </w:pPr>
      <w:r w:rsidRPr="00940670">
        <w:rPr>
          <w:rFonts w:ascii="Arial" w:hAnsi="Arial" w:cs="Arial"/>
          <w:bCs/>
        </w:rPr>
        <w:t>Pm = comparative price of lowest acceptable tender or offer</w:t>
      </w:r>
    </w:p>
    <w:p w:rsidR="00940670" w:rsidRPr="00940670" w:rsidRDefault="00940670" w:rsidP="004E08CE">
      <w:pPr>
        <w:spacing w:line="360" w:lineRule="auto"/>
        <w:ind w:left="450" w:firstLine="270"/>
        <w:jc w:val="both"/>
        <w:rPr>
          <w:rFonts w:ascii="Arial" w:hAnsi="Arial" w:cs="Arial"/>
          <w:bCs/>
        </w:rPr>
      </w:pPr>
      <w:r w:rsidRPr="00940670">
        <w:rPr>
          <w:rFonts w:ascii="Arial" w:hAnsi="Arial" w:cs="Arial"/>
          <w:bCs/>
        </w:rPr>
        <w:t>Price scoring 90/10</w:t>
      </w:r>
    </w:p>
    <w:p w:rsidR="00940670" w:rsidRPr="00940670" w:rsidRDefault="00940670" w:rsidP="004E08CE">
      <w:pPr>
        <w:pStyle w:val="BodyText"/>
        <w:spacing w:line="360" w:lineRule="auto"/>
        <w:ind w:firstLine="720"/>
        <w:jc w:val="both"/>
        <w:rPr>
          <w:rFonts w:ascii="Arial" w:hAnsi="Arial" w:cs="Arial"/>
          <w:bCs w:val="0"/>
        </w:rPr>
      </w:pPr>
      <w:r w:rsidRPr="00940670">
        <w:rPr>
          <w:rFonts w:ascii="Arial" w:hAnsi="Arial" w:cs="Arial"/>
          <w:bCs w:val="0"/>
        </w:rPr>
        <w:t>Ps = 90 x (1+ (Pt-</w:t>
      </w:r>
      <w:proofErr w:type="spellStart"/>
      <w:r w:rsidRPr="00940670">
        <w:rPr>
          <w:rFonts w:ascii="Arial" w:hAnsi="Arial" w:cs="Arial"/>
          <w:bCs w:val="0"/>
        </w:rPr>
        <w:t>Ph</w:t>
      </w:r>
      <w:proofErr w:type="spellEnd"/>
      <w:r w:rsidRPr="00940670">
        <w:rPr>
          <w:rFonts w:ascii="Arial" w:hAnsi="Arial" w:cs="Arial"/>
          <w:bCs w:val="0"/>
        </w:rPr>
        <w:t>)/</w:t>
      </w:r>
      <w:proofErr w:type="spellStart"/>
      <w:r w:rsidRPr="00940670">
        <w:rPr>
          <w:rFonts w:ascii="Arial" w:hAnsi="Arial" w:cs="Arial"/>
          <w:bCs w:val="0"/>
        </w:rPr>
        <w:t>Ph</w:t>
      </w:r>
      <w:proofErr w:type="spellEnd"/>
      <w:r w:rsidRPr="00940670">
        <w:rPr>
          <w:rFonts w:ascii="Arial" w:hAnsi="Arial" w:cs="Arial"/>
          <w:bCs w:val="0"/>
        </w:rPr>
        <w:t>)</w:t>
      </w:r>
    </w:p>
    <w:p w:rsidR="00940670" w:rsidRPr="00940670" w:rsidRDefault="00940670" w:rsidP="004E08CE">
      <w:pPr>
        <w:pStyle w:val="BodyText"/>
        <w:spacing w:line="360" w:lineRule="auto"/>
        <w:ind w:firstLine="720"/>
        <w:jc w:val="both"/>
        <w:rPr>
          <w:rFonts w:ascii="Arial" w:hAnsi="Arial" w:cs="Arial"/>
          <w:bCs w:val="0"/>
        </w:rPr>
      </w:pPr>
    </w:p>
    <w:p w:rsidR="00940670" w:rsidRPr="00940670" w:rsidRDefault="00940670" w:rsidP="004E08CE">
      <w:pPr>
        <w:spacing w:line="360" w:lineRule="auto"/>
        <w:jc w:val="both"/>
        <w:rPr>
          <w:rFonts w:ascii="Arial" w:hAnsi="Arial" w:cs="Arial"/>
          <w:b/>
        </w:rPr>
      </w:pPr>
      <w:r w:rsidRPr="00940670">
        <w:rPr>
          <w:rFonts w:ascii="Arial" w:hAnsi="Arial" w:cs="Arial"/>
          <w:b/>
        </w:rPr>
        <w:t>Where:</w:t>
      </w:r>
    </w:p>
    <w:p w:rsidR="00940670" w:rsidRPr="00940670" w:rsidRDefault="00940670" w:rsidP="004E08CE">
      <w:pPr>
        <w:spacing w:line="360" w:lineRule="auto"/>
        <w:jc w:val="both"/>
        <w:rPr>
          <w:rFonts w:ascii="Arial" w:hAnsi="Arial" w:cs="Arial"/>
          <w:bCs/>
        </w:rPr>
      </w:pPr>
      <w:r w:rsidRPr="00940670">
        <w:rPr>
          <w:rFonts w:ascii="Arial" w:hAnsi="Arial" w:cs="Arial"/>
          <w:bCs/>
        </w:rPr>
        <w:t>Ps = Points scored for price of the bid under consideration</w:t>
      </w:r>
    </w:p>
    <w:p w:rsidR="00940670" w:rsidRPr="00940670" w:rsidRDefault="00940670" w:rsidP="004E08CE">
      <w:pPr>
        <w:spacing w:line="360" w:lineRule="auto"/>
        <w:jc w:val="both"/>
        <w:rPr>
          <w:rFonts w:ascii="Arial" w:hAnsi="Arial" w:cs="Arial"/>
          <w:bCs/>
        </w:rPr>
      </w:pPr>
      <w:r w:rsidRPr="00940670">
        <w:rPr>
          <w:rFonts w:ascii="Arial" w:hAnsi="Arial" w:cs="Arial"/>
          <w:bCs/>
        </w:rPr>
        <w:t>Pt = Rand value of bid under consideration</w:t>
      </w:r>
    </w:p>
    <w:p w:rsidR="00940670" w:rsidRPr="00940670" w:rsidRDefault="00940670" w:rsidP="004E08CE">
      <w:pPr>
        <w:spacing w:line="360" w:lineRule="auto"/>
        <w:jc w:val="both"/>
        <w:rPr>
          <w:rFonts w:ascii="Arial" w:hAnsi="Arial" w:cs="Arial"/>
          <w:bCs/>
        </w:rPr>
      </w:pPr>
      <w:proofErr w:type="spellStart"/>
      <w:r w:rsidRPr="00940670">
        <w:rPr>
          <w:rFonts w:ascii="Arial" w:hAnsi="Arial" w:cs="Arial"/>
          <w:bCs/>
        </w:rPr>
        <w:t>Ph</w:t>
      </w:r>
      <w:proofErr w:type="spellEnd"/>
      <w:r w:rsidRPr="00940670">
        <w:rPr>
          <w:rFonts w:ascii="Arial" w:hAnsi="Arial" w:cs="Arial"/>
          <w:bCs/>
        </w:rPr>
        <w:t xml:space="preserve"> = Rand value of highest acceptable bid</w:t>
      </w:r>
    </w:p>
    <w:p w:rsidR="00940670" w:rsidRPr="00940670" w:rsidRDefault="00940670" w:rsidP="004E08CE">
      <w:pPr>
        <w:spacing w:line="360" w:lineRule="auto"/>
        <w:jc w:val="both"/>
        <w:rPr>
          <w:rFonts w:ascii="Arial" w:hAnsi="Arial" w:cs="Arial"/>
          <w:bCs/>
        </w:rPr>
      </w:pPr>
      <w:r w:rsidRPr="00940670">
        <w:rPr>
          <w:rFonts w:ascii="Arial" w:hAnsi="Arial" w:cs="Arial"/>
          <w:bCs/>
        </w:rPr>
        <w:t>The equity scoring formula for both 80/20 and 90/10 will be as follows</w:t>
      </w:r>
    </w:p>
    <w:p w:rsidR="00940670" w:rsidRPr="00940670" w:rsidRDefault="00940670" w:rsidP="004E08CE">
      <w:pPr>
        <w:spacing w:line="360" w:lineRule="auto"/>
        <w:jc w:val="both"/>
        <w:rPr>
          <w:rFonts w:ascii="Arial" w:hAnsi="Arial" w:cs="Arial"/>
          <w:bCs/>
        </w:rPr>
      </w:pPr>
    </w:p>
    <w:p w:rsidR="00940670" w:rsidRPr="00940670" w:rsidRDefault="00940670" w:rsidP="004E08CE">
      <w:pPr>
        <w:pStyle w:val="Heading3"/>
        <w:spacing w:line="360" w:lineRule="auto"/>
        <w:jc w:val="both"/>
        <w:rPr>
          <w:szCs w:val="24"/>
          <w:lang w:val="en-GB"/>
        </w:rPr>
      </w:pPr>
      <w:bookmarkStart w:id="88" w:name="_Toc482640071"/>
      <w:r w:rsidRPr="00940670">
        <w:rPr>
          <w:szCs w:val="24"/>
          <w:lang w:val="en-GB"/>
        </w:rPr>
        <w:t>The formula</w:t>
      </w:r>
      <w:bookmarkEnd w:id="88"/>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Price scoring 80/10/10</w:t>
      </w:r>
    </w:p>
    <w:p w:rsidR="00940670" w:rsidRPr="00940670" w:rsidRDefault="00940670" w:rsidP="004E08CE">
      <w:pPr>
        <w:spacing w:line="360" w:lineRule="auto"/>
        <w:ind w:firstLine="720"/>
        <w:jc w:val="both"/>
        <w:rPr>
          <w:rFonts w:ascii="Arial" w:hAnsi="Arial" w:cs="Arial"/>
          <w:bCs/>
        </w:rPr>
      </w:pPr>
      <w:r w:rsidRPr="00940670">
        <w:rPr>
          <w:rFonts w:ascii="Arial" w:hAnsi="Arial" w:cs="Arial"/>
          <w:bCs/>
        </w:rPr>
        <w:t>Ps = 80x (1</w:t>
      </w:r>
      <w:proofErr w:type="gramStart"/>
      <w:r w:rsidRPr="00940670">
        <w:rPr>
          <w:rFonts w:ascii="Arial" w:hAnsi="Arial" w:cs="Arial"/>
          <w:bCs/>
        </w:rPr>
        <w:t>+(</w:t>
      </w:r>
      <w:proofErr w:type="gramEnd"/>
      <w:r w:rsidRPr="00940670">
        <w:rPr>
          <w:rFonts w:ascii="Arial" w:hAnsi="Arial" w:cs="Arial"/>
          <w:bCs/>
        </w:rPr>
        <w:t>Pt-</w:t>
      </w:r>
      <w:proofErr w:type="spellStart"/>
      <w:r w:rsidRPr="00940670">
        <w:rPr>
          <w:rFonts w:ascii="Arial" w:hAnsi="Arial" w:cs="Arial"/>
          <w:bCs/>
        </w:rPr>
        <w:t>Ph</w:t>
      </w:r>
      <w:proofErr w:type="spellEnd"/>
      <w:r w:rsidRPr="00940670">
        <w:rPr>
          <w:rFonts w:ascii="Arial" w:hAnsi="Arial" w:cs="Arial"/>
          <w:bCs/>
        </w:rPr>
        <w:t>)/</w:t>
      </w:r>
      <w:proofErr w:type="spellStart"/>
      <w:r w:rsidRPr="00940670">
        <w:rPr>
          <w:rFonts w:ascii="Arial" w:hAnsi="Arial" w:cs="Arial"/>
          <w:bCs/>
        </w:rPr>
        <w:t>Ph</w:t>
      </w:r>
      <w:proofErr w:type="spellEnd"/>
      <w:r w:rsidRPr="00940670">
        <w:rPr>
          <w:rFonts w:ascii="Arial" w:hAnsi="Arial" w:cs="Arial"/>
          <w:bCs/>
        </w:rPr>
        <w:t>)</w:t>
      </w:r>
    </w:p>
    <w:p w:rsidR="00940670" w:rsidRPr="00940670" w:rsidRDefault="00940670" w:rsidP="004E08CE">
      <w:pPr>
        <w:spacing w:line="360" w:lineRule="auto"/>
        <w:jc w:val="both"/>
        <w:rPr>
          <w:rFonts w:ascii="Arial" w:hAnsi="Arial" w:cs="Arial"/>
          <w:b/>
        </w:rPr>
      </w:pPr>
      <w:r w:rsidRPr="00940670">
        <w:rPr>
          <w:rFonts w:ascii="Arial" w:hAnsi="Arial" w:cs="Arial"/>
          <w:b/>
        </w:rPr>
        <w:t>Where:</w:t>
      </w:r>
    </w:p>
    <w:p w:rsidR="00940670" w:rsidRPr="00940670" w:rsidRDefault="00940670" w:rsidP="004E08CE">
      <w:pPr>
        <w:spacing w:line="360" w:lineRule="auto"/>
        <w:jc w:val="both"/>
        <w:rPr>
          <w:rFonts w:ascii="Arial" w:hAnsi="Arial" w:cs="Arial"/>
          <w:bCs/>
        </w:rPr>
      </w:pPr>
      <w:r w:rsidRPr="00940670">
        <w:rPr>
          <w:rFonts w:ascii="Arial" w:hAnsi="Arial" w:cs="Arial"/>
          <w:bCs/>
        </w:rPr>
        <w:t>Ps = Points scored for price of the bid under consideration</w:t>
      </w:r>
    </w:p>
    <w:p w:rsidR="00940670" w:rsidRPr="00940670" w:rsidRDefault="00940670" w:rsidP="004E08CE">
      <w:pPr>
        <w:spacing w:line="360" w:lineRule="auto"/>
        <w:jc w:val="both"/>
        <w:rPr>
          <w:rFonts w:ascii="Arial" w:hAnsi="Arial" w:cs="Arial"/>
          <w:bCs/>
        </w:rPr>
      </w:pPr>
      <w:r w:rsidRPr="00940670">
        <w:rPr>
          <w:rFonts w:ascii="Arial" w:hAnsi="Arial" w:cs="Arial"/>
          <w:bCs/>
        </w:rPr>
        <w:t>Pt = Rand value of bid under consideration</w:t>
      </w:r>
    </w:p>
    <w:p w:rsidR="00940670" w:rsidRPr="00940670" w:rsidRDefault="00940670" w:rsidP="004E08CE">
      <w:pPr>
        <w:spacing w:line="360" w:lineRule="auto"/>
        <w:jc w:val="both"/>
        <w:rPr>
          <w:rFonts w:ascii="Arial" w:hAnsi="Arial" w:cs="Arial"/>
          <w:bCs/>
        </w:rPr>
      </w:pPr>
      <w:proofErr w:type="spellStart"/>
      <w:r w:rsidRPr="00940670">
        <w:rPr>
          <w:rFonts w:ascii="Arial" w:hAnsi="Arial" w:cs="Arial"/>
          <w:bCs/>
        </w:rPr>
        <w:t>Ph</w:t>
      </w:r>
      <w:proofErr w:type="spellEnd"/>
      <w:r w:rsidRPr="00940670">
        <w:rPr>
          <w:rFonts w:ascii="Arial" w:hAnsi="Arial" w:cs="Arial"/>
          <w:bCs/>
        </w:rPr>
        <w:t xml:space="preserve"> = Rand value of highest acceptable bid</w:t>
      </w:r>
    </w:p>
    <w:p w:rsidR="00940670" w:rsidRPr="00940670" w:rsidRDefault="00940670" w:rsidP="004E08CE">
      <w:pPr>
        <w:spacing w:line="360" w:lineRule="auto"/>
        <w:ind w:left="450" w:firstLine="270"/>
        <w:jc w:val="both"/>
        <w:rPr>
          <w:rFonts w:ascii="Arial" w:hAnsi="Arial" w:cs="Arial"/>
          <w:bCs/>
        </w:rPr>
      </w:pPr>
      <w:r w:rsidRPr="00940670">
        <w:rPr>
          <w:rFonts w:ascii="Arial" w:hAnsi="Arial" w:cs="Arial"/>
          <w:bCs/>
        </w:rPr>
        <w:t>Price scoring 90/10</w:t>
      </w:r>
    </w:p>
    <w:p w:rsidR="00940670" w:rsidRPr="00940670" w:rsidRDefault="00940670" w:rsidP="004E08CE">
      <w:pPr>
        <w:pStyle w:val="BodyText"/>
        <w:spacing w:line="360" w:lineRule="auto"/>
        <w:ind w:firstLine="720"/>
        <w:jc w:val="both"/>
        <w:rPr>
          <w:rFonts w:ascii="Arial" w:hAnsi="Arial" w:cs="Arial"/>
          <w:bCs w:val="0"/>
        </w:rPr>
      </w:pPr>
      <w:r w:rsidRPr="00940670">
        <w:rPr>
          <w:rFonts w:ascii="Arial" w:hAnsi="Arial" w:cs="Arial"/>
          <w:bCs w:val="0"/>
        </w:rPr>
        <w:t xml:space="preserve">Ps = 90 </w:t>
      </w:r>
      <w:proofErr w:type="gramStart"/>
      <w:r w:rsidRPr="00940670">
        <w:rPr>
          <w:rFonts w:ascii="Arial" w:hAnsi="Arial" w:cs="Arial"/>
          <w:bCs w:val="0"/>
        </w:rPr>
        <w:t>x(</w:t>
      </w:r>
      <w:proofErr w:type="gramEnd"/>
      <w:r w:rsidRPr="00940670">
        <w:rPr>
          <w:rFonts w:ascii="Arial" w:hAnsi="Arial" w:cs="Arial"/>
          <w:bCs w:val="0"/>
        </w:rPr>
        <w:t>1+(Pt-</w:t>
      </w:r>
      <w:proofErr w:type="spellStart"/>
      <w:r w:rsidRPr="00940670">
        <w:rPr>
          <w:rFonts w:ascii="Arial" w:hAnsi="Arial" w:cs="Arial"/>
          <w:bCs w:val="0"/>
        </w:rPr>
        <w:t>Ph</w:t>
      </w:r>
      <w:proofErr w:type="spellEnd"/>
      <w:r w:rsidRPr="00940670">
        <w:rPr>
          <w:rFonts w:ascii="Arial" w:hAnsi="Arial" w:cs="Arial"/>
          <w:bCs w:val="0"/>
        </w:rPr>
        <w:t>)/</w:t>
      </w:r>
      <w:proofErr w:type="spellStart"/>
      <w:r w:rsidRPr="00940670">
        <w:rPr>
          <w:rFonts w:ascii="Arial" w:hAnsi="Arial" w:cs="Arial"/>
          <w:bCs w:val="0"/>
        </w:rPr>
        <w:t>Ph</w:t>
      </w:r>
      <w:proofErr w:type="spellEnd"/>
      <w:r w:rsidRPr="00940670">
        <w:rPr>
          <w:rFonts w:ascii="Arial" w:hAnsi="Arial" w:cs="Arial"/>
          <w:bCs w:val="0"/>
        </w:rPr>
        <w:t>)</w:t>
      </w:r>
    </w:p>
    <w:p w:rsidR="00940670" w:rsidRPr="00940670" w:rsidRDefault="00940670" w:rsidP="004E08CE">
      <w:pPr>
        <w:pStyle w:val="Subtitle"/>
        <w:ind w:left="720" w:hanging="720"/>
        <w:jc w:val="both"/>
        <w:rPr>
          <w:rFonts w:ascii="Arial" w:hAnsi="Arial" w:cs="Arial"/>
          <w:szCs w:val="24"/>
        </w:rPr>
      </w:pPr>
    </w:p>
    <w:p w:rsidR="00940670" w:rsidRPr="00940670" w:rsidRDefault="00940670" w:rsidP="004E08CE">
      <w:pPr>
        <w:pStyle w:val="Subtitle"/>
        <w:ind w:left="720" w:hanging="720"/>
        <w:jc w:val="both"/>
        <w:rPr>
          <w:rFonts w:ascii="Arial" w:hAnsi="Arial" w:cs="Arial"/>
          <w:szCs w:val="24"/>
        </w:rPr>
      </w:pPr>
    </w:p>
    <w:p w:rsidR="00940670" w:rsidRPr="00940670" w:rsidRDefault="00940670" w:rsidP="004E08CE">
      <w:pPr>
        <w:pStyle w:val="Subtitle"/>
        <w:ind w:left="720" w:hanging="720"/>
        <w:jc w:val="both"/>
        <w:rPr>
          <w:rFonts w:ascii="Arial" w:hAnsi="Arial" w:cs="Arial"/>
          <w:szCs w:val="24"/>
        </w:rPr>
      </w:pPr>
    </w:p>
    <w:p w:rsidR="00940670" w:rsidRPr="00940670" w:rsidRDefault="00940670" w:rsidP="004E16B4">
      <w:pPr>
        <w:pStyle w:val="Subtitle"/>
        <w:numPr>
          <w:ilvl w:val="2"/>
          <w:numId w:val="11"/>
        </w:numPr>
        <w:jc w:val="both"/>
        <w:rPr>
          <w:rFonts w:ascii="Arial" w:hAnsi="Arial" w:cs="Arial"/>
          <w:szCs w:val="24"/>
        </w:rPr>
      </w:pPr>
      <w:r w:rsidRPr="00940670">
        <w:rPr>
          <w:rFonts w:ascii="Arial" w:hAnsi="Arial" w:cs="Arial"/>
          <w:szCs w:val="24"/>
        </w:rPr>
        <w:t xml:space="preserve">Procurement of goods and services from state-owned enterprises, tertiary institutions, </w:t>
      </w:r>
      <w:proofErr w:type="spellStart"/>
      <w:r w:rsidRPr="00940670">
        <w:rPr>
          <w:rFonts w:ascii="Arial" w:hAnsi="Arial" w:cs="Arial"/>
          <w:szCs w:val="24"/>
        </w:rPr>
        <w:t>cbos</w:t>
      </w:r>
      <w:proofErr w:type="spellEnd"/>
      <w:r w:rsidRPr="00940670">
        <w:rPr>
          <w:rFonts w:ascii="Arial" w:hAnsi="Arial" w:cs="Arial"/>
          <w:szCs w:val="24"/>
        </w:rPr>
        <w:t xml:space="preserve">’, and </w:t>
      </w:r>
      <w:proofErr w:type="spellStart"/>
      <w:r w:rsidRPr="00940670">
        <w:rPr>
          <w:rFonts w:ascii="Arial" w:hAnsi="Arial" w:cs="Arial"/>
          <w:szCs w:val="24"/>
        </w:rPr>
        <w:t>ngos</w:t>
      </w:r>
      <w:proofErr w:type="spellEnd"/>
      <w:r w:rsidRPr="00940670">
        <w:rPr>
          <w:rFonts w:ascii="Arial" w:hAnsi="Arial" w:cs="Arial"/>
          <w:szCs w:val="24"/>
        </w:rPr>
        <w:t>’.</w:t>
      </w:r>
    </w:p>
    <w:p w:rsidR="00940670" w:rsidRPr="00D36400" w:rsidRDefault="00940670" w:rsidP="004E16B4">
      <w:pPr>
        <w:pStyle w:val="Subtitle"/>
        <w:numPr>
          <w:ilvl w:val="0"/>
          <w:numId w:val="64"/>
        </w:numPr>
        <w:jc w:val="both"/>
        <w:rPr>
          <w:rFonts w:ascii="Arial" w:hAnsi="Arial" w:cs="Arial"/>
          <w:b w:val="0"/>
          <w:szCs w:val="24"/>
        </w:rPr>
      </w:pPr>
      <w:r w:rsidRPr="00D36400">
        <w:rPr>
          <w:rFonts w:ascii="Arial" w:hAnsi="Arial" w:cs="Arial"/>
          <w:b w:val="0"/>
          <w:szCs w:val="24"/>
        </w:rPr>
        <w:t>When an organ of the state is in need of a service provided by only tertiary institutions, such services must be procured through a tendering process from the identified tertiary institutions.</w:t>
      </w:r>
    </w:p>
    <w:p w:rsidR="00940670" w:rsidRPr="00D36400" w:rsidRDefault="00940670" w:rsidP="004E16B4">
      <w:pPr>
        <w:pStyle w:val="Subtitle"/>
        <w:numPr>
          <w:ilvl w:val="0"/>
          <w:numId w:val="64"/>
        </w:numPr>
        <w:jc w:val="both"/>
        <w:rPr>
          <w:rFonts w:ascii="Arial" w:hAnsi="Arial" w:cs="Arial"/>
          <w:b w:val="0"/>
          <w:szCs w:val="24"/>
        </w:rPr>
      </w:pPr>
      <w:r w:rsidRPr="00D36400">
        <w:rPr>
          <w:rFonts w:ascii="Arial" w:hAnsi="Arial" w:cs="Arial"/>
          <w:b w:val="0"/>
          <w:szCs w:val="24"/>
        </w:rPr>
        <w:t>Tertiary referred to will be required to submit their B-BBEE status in terms of the specialized scorecard contained in the B-BBEE codes of practice</w:t>
      </w:r>
    </w:p>
    <w:p w:rsidR="00940670" w:rsidRPr="00D36400" w:rsidRDefault="00940670" w:rsidP="004E16B4">
      <w:pPr>
        <w:pStyle w:val="Subtitle"/>
        <w:numPr>
          <w:ilvl w:val="0"/>
          <w:numId w:val="64"/>
        </w:numPr>
        <w:jc w:val="both"/>
        <w:rPr>
          <w:rFonts w:ascii="Arial" w:hAnsi="Arial" w:cs="Arial"/>
          <w:b w:val="0"/>
          <w:szCs w:val="24"/>
        </w:rPr>
      </w:pPr>
      <w:r w:rsidRPr="00D36400">
        <w:rPr>
          <w:rFonts w:ascii="Arial" w:hAnsi="Arial" w:cs="Arial"/>
          <w:b w:val="0"/>
          <w:szCs w:val="24"/>
        </w:rPr>
        <w:t>Should an organ of the state require a service that can be provided by one more tertiary institutions or public entities and enterprise from the private sector, the appointment of a contractor must be done by the means of a tendering process</w:t>
      </w:r>
    </w:p>
    <w:p w:rsidR="00940670" w:rsidRPr="00D36400" w:rsidRDefault="00940670" w:rsidP="004E16B4">
      <w:pPr>
        <w:pStyle w:val="Subtitle"/>
        <w:numPr>
          <w:ilvl w:val="0"/>
          <w:numId w:val="64"/>
        </w:numPr>
        <w:jc w:val="both"/>
        <w:rPr>
          <w:rFonts w:ascii="Arial" w:hAnsi="Arial" w:cs="Arial"/>
          <w:b w:val="0"/>
          <w:szCs w:val="24"/>
        </w:rPr>
      </w:pPr>
      <w:r w:rsidRPr="00D36400">
        <w:rPr>
          <w:rFonts w:ascii="Arial" w:hAnsi="Arial" w:cs="Arial"/>
          <w:b w:val="0"/>
          <w:szCs w:val="24"/>
        </w:rPr>
        <w:t>Public entities will be required to submit their B-BBEE status in terms of the specialized scorecard contained in the B-BBEE codes of good Practice</w:t>
      </w:r>
    </w:p>
    <w:p w:rsidR="00940670" w:rsidRPr="00940670" w:rsidRDefault="00940670" w:rsidP="004E08CE">
      <w:pPr>
        <w:spacing w:line="360" w:lineRule="auto"/>
        <w:jc w:val="both"/>
        <w:rPr>
          <w:rFonts w:ascii="Arial" w:hAnsi="Arial" w:cs="Arial"/>
        </w:rPr>
      </w:pPr>
    </w:p>
    <w:p w:rsidR="00940670" w:rsidRPr="00940670" w:rsidRDefault="00940670" w:rsidP="004E08CE">
      <w:pPr>
        <w:pStyle w:val="Heading1"/>
        <w:jc w:val="both"/>
        <w:rPr>
          <w:rFonts w:ascii="Arial" w:hAnsi="Arial" w:cs="Arial"/>
        </w:rPr>
      </w:pPr>
      <w:r w:rsidRPr="00940670">
        <w:rPr>
          <w:rFonts w:ascii="Arial" w:hAnsi="Arial" w:cs="Arial"/>
        </w:rPr>
        <w:br w:type="page"/>
      </w:r>
      <w:bookmarkStart w:id="89" w:name="_Toc482640072"/>
      <w:r w:rsidRPr="00940670">
        <w:rPr>
          <w:rFonts w:ascii="Arial" w:hAnsi="Arial" w:cs="Arial"/>
        </w:rPr>
        <w:t>11.0 CONTRACT MANAGEMENT</w:t>
      </w:r>
      <w:bookmarkEnd w:id="89"/>
    </w:p>
    <w:p w:rsidR="00940670" w:rsidRPr="00940670" w:rsidRDefault="00940670" w:rsidP="004E08CE">
      <w:pPr>
        <w:pStyle w:val="Default"/>
        <w:jc w:val="both"/>
        <w:rPr>
          <w:lang w:val="en-US"/>
        </w:rPr>
      </w:pPr>
    </w:p>
    <w:p w:rsidR="00940670" w:rsidRPr="00940670" w:rsidRDefault="00940670" w:rsidP="004E08CE">
      <w:pPr>
        <w:pStyle w:val="Heading2"/>
        <w:jc w:val="both"/>
        <w:rPr>
          <w:b w:val="0"/>
        </w:rPr>
      </w:pPr>
      <w:bookmarkStart w:id="90" w:name="_Toc482640073"/>
      <w:r w:rsidRPr="00940670">
        <w:rPr>
          <w:b w:val="0"/>
        </w:rPr>
        <w:t>11.2 Management of expansion or variation of orders against the original contract</w:t>
      </w:r>
      <w:bookmarkEnd w:id="90"/>
      <w:r w:rsidRPr="00940670">
        <w:rPr>
          <w:b w:val="0"/>
        </w:rPr>
        <w:t xml:space="preserve"> </w:t>
      </w:r>
    </w:p>
    <w:p w:rsidR="00940670" w:rsidRPr="00940670" w:rsidRDefault="00940670" w:rsidP="004E08CE">
      <w:pPr>
        <w:jc w:val="both"/>
        <w:rPr>
          <w:lang w:val="en-ZA"/>
        </w:rPr>
      </w:pPr>
    </w:p>
    <w:p w:rsidR="00940670" w:rsidRPr="00940670" w:rsidRDefault="00940670" w:rsidP="004E16B4">
      <w:pPr>
        <w:pStyle w:val="Default"/>
        <w:numPr>
          <w:ilvl w:val="0"/>
          <w:numId w:val="81"/>
        </w:numPr>
        <w:jc w:val="both"/>
      </w:pPr>
      <w:r w:rsidRPr="00940670">
        <w:t xml:space="preserve">It is recognized that, in exceptional cases, an accounting officer of a municipality or municipal entity may deem it necessary to expand or vary orders against the original contract. </w:t>
      </w:r>
    </w:p>
    <w:p w:rsidR="00940670" w:rsidRPr="00940670" w:rsidRDefault="00940670" w:rsidP="004E08CE">
      <w:pPr>
        <w:pStyle w:val="Default"/>
        <w:ind w:left="720"/>
        <w:jc w:val="both"/>
      </w:pPr>
    </w:p>
    <w:p w:rsidR="00940670" w:rsidRPr="00940670" w:rsidRDefault="00940670" w:rsidP="004E16B4">
      <w:pPr>
        <w:pStyle w:val="Default"/>
        <w:numPr>
          <w:ilvl w:val="0"/>
          <w:numId w:val="81"/>
        </w:numPr>
        <w:jc w:val="both"/>
      </w:pPr>
      <w:r w:rsidRPr="00940670">
        <w:t xml:space="preserve">The expansion or variation of orders against the original contract has, however, led to wide scale abuse of the current SCM system. </w:t>
      </w:r>
    </w:p>
    <w:p w:rsidR="00940670" w:rsidRPr="00940670" w:rsidRDefault="00940670" w:rsidP="004E08CE">
      <w:pPr>
        <w:pStyle w:val="Default"/>
        <w:ind w:left="720"/>
        <w:jc w:val="both"/>
      </w:pPr>
    </w:p>
    <w:p w:rsidR="00940670" w:rsidRPr="00940670" w:rsidRDefault="00940670" w:rsidP="004E16B4">
      <w:pPr>
        <w:pStyle w:val="Default"/>
        <w:numPr>
          <w:ilvl w:val="0"/>
          <w:numId w:val="81"/>
        </w:numPr>
        <w:jc w:val="both"/>
      </w:pPr>
      <w:r w:rsidRPr="00940670">
        <w:t>In order to mitigate such practices, accounting officers of municipalities and municipal entities are advised that, from the date of this Circular, contracts may be expanded or varied by not more than 20% for construction related goods, services and/or infrastructure projects and 15% for all other goods and/or services of the original value of the contract. Furthermore, anything beyond the abovementioned thresholds must be reported to council</w:t>
      </w:r>
      <w:r w:rsidR="004B7A20">
        <w:t>.</w:t>
      </w:r>
      <w:r w:rsidRPr="00940670">
        <w:t xml:space="preserve"> </w:t>
      </w:r>
    </w:p>
    <w:p w:rsidR="00940670" w:rsidRPr="00940670" w:rsidRDefault="00940670" w:rsidP="004E08CE">
      <w:pPr>
        <w:pStyle w:val="Default"/>
        <w:jc w:val="both"/>
      </w:pPr>
    </w:p>
    <w:p w:rsidR="00940670" w:rsidRPr="00940670" w:rsidRDefault="00940670" w:rsidP="004E16B4">
      <w:pPr>
        <w:pStyle w:val="Default"/>
        <w:numPr>
          <w:ilvl w:val="0"/>
          <w:numId w:val="81"/>
        </w:numPr>
        <w:ind w:left="714" w:hanging="357"/>
        <w:jc w:val="both"/>
        <w:rPr>
          <w:color w:val="auto"/>
        </w:rPr>
      </w:pPr>
      <w:r w:rsidRPr="00940670">
        <w:rPr>
          <w:color w:val="auto"/>
        </w:rPr>
        <w:t xml:space="preserve">Any expansion or variation in excess of these thresholds must be dealt with in terms of the provisions of section 116(3) of the MFMA which will be regarded as an amendment to the contract. </w:t>
      </w:r>
    </w:p>
    <w:p w:rsidR="00940670" w:rsidRPr="00940670" w:rsidRDefault="00940670" w:rsidP="004E08CE">
      <w:pPr>
        <w:pStyle w:val="Default"/>
        <w:ind w:left="714"/>
        <w:jc w:val="both"/>
        <w:rPr>
          <w:color w:val="auto"/>
        </w:rPr>
      </w:pPr>
    </w:p>
    <w:p w:rsidR="00940670" w:rsidRPr="00940670" w:rsidRDefault="00940670" w:rsidP="004E16B4">
      <w:pPr>
        <w:numPr>
          <w:ilvl w:val="0"/>
          <w:numId w:val="81"/>
        </w:numPr>
        <w:ind w:left="714" w:hanging="357"/>
        <w:jc w:val="both"/>
        <w:rPr>
          <w:rFonts w:ascii="Arial" w:hAnsi="Arial" w:cs="Arial"/>
        </w:rPr>
      </w:pPr>
      <w:r w:rsidRPr="00940670">
        <w:rPr>
          <w:rFonts w:ascii="Arial" w:hAnsi="Arial" w:cs="Arial"/>
        </w:rPr>
        <w:t>The contents of the above paragraph are not applicable to transversal term contracts, facilitated by the relevant treasuries on behalf of municipalities and municipal entities and, specific term contracts. The latter refers to orders placed as and when commodities are required and at the time of awarding contracts, the required quantities were unknown.</w:t>
      </w:r>
    </w:p>
    <w:p w:rsidR="00940670" w:rsidRPr="00940670" w:rsidRDefault="00940670" w:rsidP="004E08CE">
      <w:pPr>
        <w:pStyle w:val="Heading1"/>
        <w:jc w:val="both"/>
        <w:rPr>
          <w:rFonts w:ascii="Arial" w:hAnsi="Arial" w:cs="Arial"/>
        </w:rPr>
      </w:pPr>
      <w:r w:rsidRPr="00940670">
        <w:rPr>
          <w:rFonts w:ascii="Arial" w:hAnsi="Arial" w:cs="Arial"/>
        </w:rPr>
        <w:br w:type="page"/>
      </w:r>
      <w:bookmarkStart w:id="91" w:name="_Toc482640074"/>
      <w:r w:rsidRPr="00940670">
        <w:rPr>
          <w:rFonts w:ascii="Arial" w:hAnsi="Arial" w:cs="Arial"/>
        </w:rPr>
        <w:t>12.0</w:t>
      </w:r>
      <w:r w:rsidRPr="00940670">
        <w:rPr>
          <w:rFonts w:ascii="Arial" w:hAnsi="Arial" w:cs="Arial"/>
        </w:rPr>
        <w:tab/>
        <w:t>COMMENCEMENT</w:t>
      </w:r>
      <w:bookmarkEnd w:id="91"/>
    </w:p>
    <w:p w:rsidR="00940670" w:rsidRPr="00940670" w:rsidRDefault="00940670" w:rsidP="004E08CE">
      <w:pPr>
        <w:spacing w:line="360" w:lineRule="auto"/>
        <w:jc w:val="both"/>
        <w:rPr>
          <w:rFonts w:ascii="Arial" w:hAnsi="Arial" w:cs="Arial"/>
          <w:lang w:val="en-ZA"/>
        </w:rPr>
      </w:pPr>
    </w:p>
    <w:p w:rsidR="00940670" w:rsidRPr="00D36400" w:rsidRDefault="00940670" w:rsidP="004E08CE">
      <w:pPr>
        <w:pStyle w:val="BodyText"/>
        <w:shd w:val="clear" w:color="auto" w:fill="FFFFFF"/>
        <w:spacing w:line="360" w:lineRule="auto"/>
        <w:jc w:val="both"/>
        <w:rPr>
          <w:rFonts w:ascii="Arial" w:hAnsi="Arial" w:cs="Arial"/>
          <w:b w:val="0"/>
        </w:rPr>
      </w:pPr>
      <w:r w:rsidRPr="00D36400">
        <w:rPr>
          <w:rFonts w:ascii="Arial" w:hAnsi="Arial" w:cs="Arial"/>
          <w:b w:val="0"/>
          <w:lang w:val="en-GB"/>
        </w:rPr>
        <w:t>Council resolves in terms of Sec 111 of the Local Government Municipal Finance Management Act (Act No. 56 of 2003), to adopt the following proposal as the Supply Chain Management Policy of Molemole Local Municipality as per council resolution number ______________</w:t>
      </w:r>
      <w:r w:rsidR="00782214">
        <w:rPr>
          <w:rFonts w:ascii="Arial" w:hAnsi="Arial" w:cs="Arial"/>
          <w:b w:val="0"/>
          <w:lang w:val="en-GB"/>
        </w:rPr>
        <w:t>_________</w:t>
      </w:r>
    </w:p>
    <w:p w:rsidR="00940670" w:rsidRPr="00940670" w:rsidRDefault="00940670" w:rsidP="004E08CE">
      <w:pPr>
        <w:spacing w:line="360" w:lineRule="auto"/>
        <w:ind w:left="720" w:hanging="720"/>
        <w:jc w:val="both"/>
        <w:rPr>
          <w:rFonts w:ascii="Arial" w:hAnsi="Arial" w:cs="Arial"/>
          <w:b/>
          <w:bCs/>
        </w:rPr>
      </w:pPr>
    </w:p>
    <w:p w:rsidR="00940670" w:rsidRPr="00F935F7" w:rsidRDefault="00940670" w:rsidP="004E08CE">
      <w:pPr>
        <w:spacing w:line="360" w:lineRule="auto"/>
        <w:ind w:left="720" w:hanging="720"/>
        <w:jc w:val="both"/>
        <w:rPr>
          <w:rFonts w:ascii="Arial" w:hAnsi="Arial" w:cs="Arial"/>
        </w:rPr>
      </w:pPr>
      <w:r w:rsidRPr="00940670">
        <w:rPr>
          <w:rFonts w:ascii="Arial" w:hAnsi="Arial" w:cs="Arial"/>
        </w:rPr>
        <w:t xml:space="preserve">This Policy takes effect on the </w:t>
      </w:r>
      <w:r w:rsidRPr="00544B38">
        <w:rPr>
          <w:rFonts w:ascii="Arial" w:hAnsi="Arial" w:cs="Arial"/>
          <w:b/>
        </w:rPr>
        <w:t>01</w:t>
      </w:r>
      <w:r w:rsidRPr="00544B38">
        <w:rPr>
          <w:rFonts w:ascii="Arial" w:hAnsi="Arial" w:cs="Arial"/>
          <w:b/>
          <w:vertAlign w:val="superscript"/>
        </w:rPr>
        <w:t>st</w:t>
      </w:r>
      <w:r w:rsidR="00DC68A5" w:rsidRPr="00544B38">
        <w:rPr>
          <w:rFonts w:ascii="Arial" w:hAnsi="Arial" w:cs="Arial"/>
          <w:b/>
        </w:rPr>
        <w:t xml:space="preserve"> July</w:t>
      </w:r>
      <w:r w:rsidRPr="00544B38">
        <w:rPr>
          <w:rFonts w:ascii="Arial" w:hAnsi="Arial" w:cs="Arial"/>
          <w:b/>
        </w:rPr>
        <w:t xml:space="preserve"> 201</w:t>
      </w:r>
      <w:r w:rsidR="004932B6">
        <w:rPr>
          <w:rFonts w:ascii="Arial" w:hAnsi="Arial" w:cs="Arial"/>
          <w:b/>
        </w:rPr>
        <w:t>7</w:t>
      </w:r>
    </w:p>
    <w:p w:rsidR="00DC68A5" w:rsidRDefault="00DC68A5" w:rsidP="004E08CE">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8"/>
        <w:gridCol w:w="4302"/>
      </w:tblGrid>
      <w:tr w:rsidR="00A37CC9" w:rsidRPr="006D4CA4" w:rsidTr="00975D68">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r w:rsidRPr="006D4CA4">
              <w:rPr>
                <w:rFonts w:ascii="Arial" w:eastAsia="Calibri" w:hAnsi="Arial" w:cs="Arial"/>
                <w:b/>
                <w:bCs/>
                <w:lang w:val="en-ZA"/>
              </w:rPr>
              <w:t>Signature:</w:t>
            </w:r>
          </w:p>
        </w:tc>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p>
          <w:p w:rsidR="00A37CC9" w:rsidRPr="006D4CA4" w:rsidRDefault="00A37CC9" w:rsidP="00975D68">
            <w:pPr>
              <w:autoSpaceDE w:val="0"/>
              <w:autoSpaceDN w:val="0"/>
              <w:adjustRightInd w:val="0"/>
              <w:jc w:val="both"/>
              <w:rPr>
                <w:rFonts w:ascii="Arial" w:eastAsia="Calibri" w:hAnsi="Arial" w:cs="Arial"/>
                <w:b/>
                <w:bCs/>
                <w:lang w:val="en-ZA"/>
              </w:rPr>
            </w:pPr>
          </w:p>
        </w:tc>
      </w:tr>
      <w:tr w:rsidR="00A37CC9" w:rsidRPr="006D4CA4" w:rsidTr="00975D68">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r w:rsidRPr="006D4CA4">
              <w:rPr>
                <w:rFonts w:ascii="Arial" w:eastAsia="Calibri" w:hAnsi="Arial" w:cs="Arial"/>
                <w:b/>
                <w:bCs/>
                <w:lang w:val="en-ZA"/>
              </w:rPr>
              <w:t>Initials and Surname:</w:t>
            </w:r>
          </w:p>
        </w:tc>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p>
          <w:p w:rsidR="00A37CC9" w:rsidRPr="006D4CA4" w:rsidRDefault="004932B6" w:rsidP="00975D68">
            <w:pPr>
              <w:autoSpaceDE w:val="0"/>
              <w:autoSpaceDN w:val="0"/>
              <w:adjustRightInd w:val="0"/>
              <w:jc w:val="both"/>
              <w:rPr>
                <w:rFonts w:ascii="Arial" w:eastAsia="Calibri" w:hAnsi="Arial" w:cs="Arial"/>
                <w:b/>
                <w:bCs/>
                <w:lang w:val="en-ZA"/>
              </w:rPr>
            </w:pPr>
            <w:r>
              <w:rPr>
                <w:rFonts w:ascii="Arial" w:eastAsia="Calibri" w:hAnsi="Arial" w:cs="Arial"/>
                <w:b/>
                <w:bCs/>
                <w:lang w:val="en-ZA"/>
              </w:rPr>
              <w:t xml:space="preserve">E </w:t>
            </w:r>
            <w:proofErr w:type="spellStart"/>
            <w:r>
              <w:rPr>
                <w:rFonts w:ascii="Arial" w:eastAsia="Calibri" w:hAnsi="Arial" w:cs="Arial"/>
                <w:b/>
                <w:bCs/>
                <w:lang w:val="en-ZA"/>
              </w:rPr>
              <w:t>Paya</w:t>
            </w:r>
            <w:proofErr w:type="spellEnd"/>
          </w:p>
        </w:tc>
      </w:tr>
      <w:tr w:rsidR="00A37CC9" w:rsidRPr="006D4CA4" w:rsidTr="00975D68">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r w:rsidRPr="006D4CA4">
              <w:rPr>
                <w:rFonts w:ascii="Arial" w:eastAsia="Calibri" w:hAnsi="Arial" w:cs="Arial"/>
                <w:b/>
                <w:bCs/>
                <w:lang w:val="en-ZA"/>
              </w:rPr>
              <w:t>Designation:</w:t>
            </w:r>
          </w:p>
        </w:tc>
        <w:tc>
          <w:tcPr>
            <w:tcW w:w="4428" w:type="dxa"/>
            <w:shd w:val="clear" w:color="auto" w:fill="auto"/>
          </w:tcPr>
          <w:p w:rsidR="00A37CC9" w:rsidRPr="006D4CA4" w:rsidRDefault="00E11968" w:rsidP="00975D68">
            <w:pPr>
              <w:autoSpaceDE w:val="0"/>
              <w:autoSpaceDN w:val="0"/>
              <w:adjustRightInd w:val="0"/>
              <w:jc w:val="both"/>
              <w:rPr>
                <w:rFonts w:ascii="Arial" w:eastAsia="Calibri" w:hAnsi="Arial" w:cs="Arial"/>
                <w:b/>
                <w:bCs/>
                <w:lang w:val="en-ZA"/>
              </w:rPr>
            </w:pPr>
            <w:r>
              <w:rPr>
                <w:rFonts w:ascii="Arial" w:eastAsia="Calibri" w:hAnsi="Arial" w:cs="Arial"/>
                <w:b/>
                <w:bCs/>
                <w:lang w:val="en-ZA"/>
              </w:rPr>
              <w:t>Mayor</w:t>
            </w:r>
          </w:p>
          <w:p w:rsidR="00A37CC9" w:rsidRPr="006D4CA4" w:rsidRDefault="00A37CC9" w:rsidP="00975D68">
            <w:pPr>
              <w:autoSpaceDE w:val="0"/>
              <w:autoSpaceDN w:val="0"/>
              <w:adjustRightInd w:val="0"/>
              <w:jc w:val="both"/>
              <w:rPr>
                <w:rFonts w:ascii="Arial" w:eastAsia="Calibri" w:hAnsi="Arial" w:cs="Arial"/>
                <w:b/>
                <w:bCs/>
                <w:lang w:val="en-ZA"/>
              </w:rPr>
            </w:pPr>
          </w:p>
        </w:tc>
      </w:tr>
      <w:tr w:rsidR="00A37CC9" w:rsidRPr="006D4CA4" w:rsidTr="00975D68">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r w:rsidRPr="006D4CA4">
              <w:rPr>
                <w:rFonts w:ascii="Arial" w:eastAsia="Calibri" w:hAnsi="Arial" w:cs="Arial"/>
                <w:b/>
                <w:bCs/>
                <w:lang w:val="en-ZA"/>
              </w:rPr>
              <w:t>Council Resolution Number:</w:t>
            </w:r>
          </w:p>
        </w:tc>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p>
          <w:p w:rsidR="00A37CC9" w:rsidRPr="006D4CA4" w:rsidRDefault="00A37CC9" w:rsidP="00975D68">
            <w:pPr>
              <w:autoSpaceDE w:val="0"/>
              <w:autoSpaceDN w:val="0"/>
              <w:adjustRightInd w:val="0"/>
              <w:jc w:val="both"/>
              <w:rPr>
                <w:rFonts w:ascii="Arial" w:eastAsia="Calibri" w:hAnsi="Arial" w:cs="Arial"/>
                <w:b/>
                <w:bCs/>
                <w:lang w:val="en-ZA"/>
              </w:rPr>
            </w:pPr>
          </w:p>
        </w:tc>
      </w:tr>
      <w:tr w:rsidR="00A37CC9" w:rsidRPr="006D4CA4" w:rsidTr="00975D68">
        <w:tc>
          <w:tcPr>
            <w:tcW w:w="4428" w:type="dxa"/>
            <w:shd w:val="clear" w:color="auto" w:fill="auto"/>
          </w:tcPr>
          <w:p w:rsidR="00A37CC9" w:rsidRPr="006D4CA4" w:rsidRDefault="00A37CC9" w:rsidP="00975D68">
            <w:pPr>
              <w:autoSpaceDE w:val="0"/>
              <w:autoSpaceDN w:val="0"/>
              <w:adjustRightInd w:val="0"/>
              <w:jc w:val="both"/>
              <w:rPr>
                <w:rFonts w:ascii="Arial" w:eastAsia="Calibri" w:hAnsi="Arial" w:cs="Arial"/>
                <w:b/>
                <w:bCs/>
                <w:lang w:val="en-ZA"/>
              </w:rPr>
            </w:pPr>
            <w:r w:rsidRPr="006D4CA4">
              <w:rPr>
                <w:rFonts w:ascii="Arial" w:eastAsia="Calibri" w:hAnsi="Arial" w:cs="Arial"/>
                <w:b/>
                <w:bCs/>
                <w:lang w:val="en-ZA"/>
              </w:rPr>
              <w:t>Council Date:</w:t>
            </w:r>
          </w:p>
        </w:tc>
        <w:tc>
          <w:tcPr>
            <w:tcW w:w="4428" w:type="dxa"/>
            <w:shd w:val="clear" w:color="auto" w:fill="auto"/>
          </w:tcPr>
          <w:p w:rsidR="00A37CC9" w:rsidRPr="006D4CA4" w:rsidRDefault="00E11968" w:rsidP="00975D68">
            <w:pPr>
              <w:autoSpaceDE w:val="0"/>
              <w:autoSpaceDN w:val="0"/>
              <w:adjustRightInd w:val="0"/>
              <w:jc w:val="both"/>
              <w:rPr>
                <w:rFonts w:ascii="Arial" w:eastAsia="Calibri" w:hAnsi="Arial" w:cs="Arial"/>
                <w:b/>
                <w:bCs/>
                <w:lang w:val="en-ZA"/>
              </w:rPr>
            </w:pPr>
            <w:r>
              <w:rPr>
                <w:rFonts w:ascii="Arial" w:eastAsia="Calibri" w:hAnsi="Arial" w:cs="Arial"/>
                <w:b/>
                <w:bCs/>
                <w:lang w:val="en-ZA"/>
              </w:rPr>
              <w:t>30 May 2016</w:t>
            </w:r>
          </w:p>
          <w:p w:rsidR="00A37CC9" w:rsidRPr="006D4CA4" w:rsidRDefault="00A37CC9" w:rsidP="00975D68">
            <w:pPr>
              <w:autoSpaceDE w:val="0"/>
              <w:autoSpaceDN w:val="0"/>
              <w:adjustRightInd w:val="0"/>
              <w:jc w:val="both"/>
              <w:rPr>
                <w:rFonts w:ascii="Arial" w:eastAsia="Calibri" w:hAnsi="Arial" w:cs="Arial"/>
                <w:b/>
                <w:bCs/>
                <w:lang w:val="en-ZA"/>
              </w:rPr>
            </w:pPr>
          </w:p>
        </w:tc>
      </w:tr>
    </w:tbl>
    <w:p w:rsidR="00A37CC9" w:rsidRPr="006D4CA4" w:rsidRDefault="00A37CC9" w:rsidP="00A37CC9">
      <w:pPr>
        <w:rPr>
          <w:rFonts w:ascii="Arial" w:hAnsi="Arial" w:cs="Arial"/>
        </w:rPr>
      </w:pPr>
    </w:p>
    <w:p w:rsidR="00A37CC9" w:rsidRDefault="00A37CC9" w:rsidP="004E08CE">
      <w:pPr>
        <w:jc w:val="both"/>
        <w:rPr>
          <w:rFonts w:ascii="Arial" w:hAnsi="Arial" w:cs="Arial"/>
        </w:rPr>
      </w:pPr>
    </w:p>
    <w:p w:rsidR="00DC68A5" w:rsidRPr="00DC68A5" w:rsidRDefault="00DC68A5" w:rsidP="00DC68A5">
      <w:pPr>
        <w:rPr>
          <w:rFonts w:ascii="Arial" w:hAnsi="Arial" w:cs="Arial"/>
        </w:rPr>
      </w:pPr>
    </w:p>
    <w:p w:rsidR="00DC68A5" w:rsidRPr="00DC68A5" w:rsidRDefault="00DC68A5" w:rsidP="00DC68A5">
      <w:pPr>
        <w:rPr>
          <w:rFonts w:ascii="Arial" w:hAnsi="Arial" w:cs="Arial"/>
        </w:rPr>
      </w:pPr>
    </w:p>
    <w:p w:rsidR="00DC68A5" w:rsidRPr="00DC68A5" w:rsidRDefault="00DC68A5" w:rsidP="00DC68A5">
      <w:pPr>
        <w:rPr>
          <w:rFonts w:ascii="Arial" w:hAnsi="Arial" w:cs="Arial"/>
        </w:rPr>
      </w:pPr>
    </w:p>
    <w:p w:rsidR="00DC68A5" w:rsidRPr="00DC68A5" w:rsidRDefault="00DC68A5" w:rsidP="00DC68A5">
      <w:pPr>
        <w:rPr>
          <w:rFonts w:ascii="Arial" w:hAnsi="Arial" w:cs="Arial"/>
        </w:rPr>
      </w:pPr>
    </w:p>
    <w:p w:rsidR="00DC68A5" w:rsidRPr="00DC68A5" w:rsidRDefault="00DC68A5" w:rsidP="00DC68A5">
      <w:pPr>
        <w:rPr>
          <w:rFonts w:ascii="Arial" w:hAnsi="Arial" w:cs="Arial"/>
        </w:rPr>
      </w:pPr>
    </w:p>
    <w:p w:rsidR="00DC68A5" w:rsidRPr="00DC68A5" w:rsidRDefault="00DC68A5" w:rsidP="00DC68A5">
      <w:pPr>
        <w:rPr>
          <w:rFonts w:ascii="Arial" w:hAnsi="Arial" w:cs="Arial"/>
        </w:rPr>
      </w:pPr>
    </w:p>
    <w:p w:rsidR="00DC68A5" w:rsidRDefault="00DC68A5" w:rsidP="00DC68A5">
      <w:pPr>
        <w:rPr>
          <w:rFonts w:ascii="Arial" w:hAnsi="Arial" w:cs="Arial"/>
        </w:rPr>
      </w:pPr>
    </w:p>
    <w:p w:rsidR="00D95C13" w:rsidRPr="00DC68A5" w:rsidRDefault="00DC68A5" w:rsidP="00DC68A5">
      <w:pPr>
        <w:tabs>
          <w:tab w:val="left" w:pos="5631"/>
        </w:tabs>
        <w:rPr>
          <w:rFonts w:ascii="Arial" w:hAnsi="Arial" w:cs="Arial"/>
        </w:rPr>
      </w:pPr>
      <w:r>
        <w:rPr>
          <w:rFonts w:ascii="Arial" w:hAnsi="Arial" w:cs="Arial"/>
        </w:rPr>
        <w:tab/>
      </w:r>
    </w:p>
    <w:sectPr w:rsidR="00D95C13" w:rsidRPr="00DC68A5" w:rsidSect="001C7929">
      <w:headerReference w:type="even" r:id="rId8"/>
      <w:headerReference w:type="default" r:id="rId9"/>
      <w:footerReference w:type="even" r:id="rId10"/>
      <w:footerReference w:type="default" r:id="rId11"/>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46" w:rsidRDefault="00BE5F46">
      <w:r>
        <w:separator/>
      </w:r>
    </w:p>
  </w:endnote>
  <w:endnote w:type="continuationSeparator" w:id="0">
    <w:p w:rsidR="00BE5F46" w:rsidRDefault="00BE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6" w:rsidRDefault="00BE5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F46" w:rsidRDefault="00BE5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6" w:rsidRDefault="00BE5F46">
    <w:pPr>
      <w:pStyle w:val="Footer"/>
    </w:pPr>
  </w:p>
  <w:p w:rsidR="00BE5F46" w:rsidRDefault="00BE5F46">
    <w:pPr>
      <w:pStyle w:val="Footer"/>
    </w:pPr>
    <w:r>
      <w:rPr>
        <w:noProof/>
      </w:rPr>
      <mc:AlternateContent>
        <mc:Choice Requires="wpg">
          <w:drawing>
            <wp:anchor distT="0" distB="0" distL="114300" distR="114300" simplePos="0" relativeHeight="251657216" behindDoc="0" locked="0" layoutInCell="1" allowOverlap="1">
              <wp:simplePos x="0" y="0"/>
              <wp:positionH relativeFrom="page">
                <wp:posOffset>333375</wp:posOffset>
              </wp:positionH>
              <wp:positionV relativeFrom="line">
                <wp:posOffset>-348615</wp:posOffset>
              </wp:positionV>
              <wp:extent cx="7112000" cy="687070"/>
              <wp:effectExtent l="9525" t="13335" r="12700" b="1397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687070"/>
                        <a:chOff x="321" y="14850"/>
                        <a:chExt cx="11601" cy="547"/>
                      </a:xfrm>
                    </wpg:grpSpPr>
                    <wps:wsp>
                      <wps:cNvPr id="4"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579"/>
                              <w:gridCol w:w="1754"/>
                              <w:gridCol w:w="2750"/>
                            </w:tblGrid>
                            <w:tr w:rsidR="00BE5F46" w:rsidRPr="003E5189" w:rsidTr="00D15BB3">
                              <w:trPr>
                                <w:trHeight w:val="460"/>
                              </w:trPr>
                              <w:tc>
                                <w:tcPr>
                                  <w:tcW w:w="1670" w:type="dxa"/>
                                  <w:shd w:val="clear" w:color="auto" w:fill="9BBB59"/>
                                </w:tcPr>
                                <w:p w:rsidR="00BE5F46" w:rsidRPr="003C41C2" w:rsidRDefault="00BE5F46" w:rsidP="00D15BB3">
                                  <w:pPr>
                                    <w:pStyle w:val="Footer"/>
                                    <w:rPr>
                                      <w:rFonts w:ascii="Arial" w:hAnsi="Arial" w:cs="Arial"/>
                                      <w:smallCaps/>
                                      <w:color w:val="000000"/>
                                      <w:sz w:val="18"/>
                                      <w:szCs w:val="18"/>
                                    </w:rPr>
                                  </w:pPr>
                                  <w:r w:rsidRPr="003E5189">
                                    <w:rPr>
                                      <w:rFonts w:ascii="Arial" w:hAnsi="Arial" w:cs="Arial"/>
                                      <w:smallCaps/>
                                      <w:sz w:val="18"/>
                                      <w:szCs w:val="18"/>
                                    </w:rPr>
                                    <w:t>Document Reference</w:t>
                                  </w:r>
                                  <w:r>
                                    <w:rPr>
                                      <w:rFonts w:ascii="Arial" w:hAnsi="Arial" w:cs="Arial"/>
                                      <w:smallCaps/>
                                      <w:sz w:val="18"/>
                                      <w:szCs w:val="18"/>
                                    </w:rPr>
                                    <w:t xml:space="preserve">  </w:t>
                                  </w:r>
                                </w:p>
                              </w:tc>
                              <w:tc>
                                <w:tcPr>
                                  <w:tcW w:w="2700" w:type="dxa"/>
                                  <w:shd w:val="clear" w:color="auto" w:fill="9BBB59"/>
                                </w:tcPr>
                                <w:p w:rsidR="00BE5F46" w:rsidRPr="003C41C2" w:rsidRDefault="00BE5F46" w:rsidP="00D15BB3">
                                  <w:pPr>
                                    <w:pStyle w:val="Footer"/>
                                    <w:rPr>
                                      <w:rFonts w:ascii="Arial" w:hAnsi="Arial" w:cs="Arial"/>
                                      <w:color w:val="000000"/>
                                      <w:sz w:val="18"/>
                                      <w:szCs w:val="18"/>
                                    </w:rPr>
                                  </w:pPr>
                                </w:p>
                              </w:tc>
                              <w:tc>
                                <w:tcPr>
                                  <w:tcW w:w="180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Owner</w:t>
                                  </w:r>
                                  <w:r>
                                    <w:rPr>
                                      <w:rFonts w:ascii="Arial" w:hAnsi="Arial" w:cs="Arial"/>
                                      <w:smallCaps/>
                                      <w:sz w:val="18"/>
                                      <w:szCs w:val="18"/>
                                    </w:rPr>
                                    <w:t xml:space="preserve">                                </w:t>
                                  </w:r>
                                </w:p>
                              </w:tc>
                              <w:tc>
                                <w:tcPr>
                                  <w:tcW w:w="2873" w:type="dxa"/>
                                  <w:shd w:val="clear" w:color="auto" w:fill="9BBB59"/>
                                </w:tcPr>
                                <w:p w:rsidR="00BE5F46" w:rsidRPr="003E5189" w:rsidRDefault="00BE5F46" w:rsidP="00D15BB3">
                                  <w:pPr>
                                    <w:pStyle w:val="Footer"/>
                                    <w:rPr>
                                      <w:rFonts w:ascii="Arial" w:hAnsi="Arial" w:cs="Arial"/>
                                      <w:sz w:val="18"/>
                                      <w:szCs w:val="18"/>
                                    </w:rPr>
                                  </w:pPr>
                                </w:p>
                              </w:tc>
                            </w:tr>
                            <w:tr w:rsidR="00BE5F46" w:rsidRPr="003E5189" w:rsidTr="00D15BB3">
                              <w:trPr>
                                <w:trHeight w:val="255"/>
                              </w:trPr>
                              <w:tc>
                                <w:tcPr>
                                  <w:tcW w:w="167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Version No</w:t>
                                  </w:r>
                                </w:p>
                              </w:tc>
                              <w:tc>
                                <w:tcPr>
                                  <w:tcW w:w="2700" w:type="dxa"/>
                                  <w:shd w:val="clear" w:color="auto" w:fill="9BBB59"/>
                                </w:tcPr>
                                <w:p w:rsidR="00BE5F46" w:rsidRPr="003E5189" w:rsidRDefault="00BE5F46" w:rsidP="00D15BB3">
                                  <w:pPr>
                                    <w:pStyle w:val="Footer"/>
                                    <w:rPr>
                                      <w:rFonts w:ascii="Arial" w:hAnsi="Arial" w:cs="Arial"/>
                                      <w:sz w:val="18"/>
                                      <w:szCs w:val="18"/>
                                    </w:rPr>
                                  </w:pPr>
                                </w:p>
                              </w:tc>
                              <w:tc>
                                <w:tcPr>
                                  <w:tcW w:w="180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 xml:space="preserve">Page Number </w:t>
                                  </w:r>
                                </w:p>
                              </w:tc>
                              <w:tc>
                                <w:tcPr>
                                  <w:tcW w:w="2873" w:type="dxa"/>
                                  <w:shd w:val="clear" w:color="auto" w:fill="9BBB59"/>
                                </w:tcPr>
                                <w:p w:rsidR="00BE5F46" w:rsidRPr="003E5189" w:rsidRDefault="00BE5F46" w:rsidP="00D15BB3">
                                  <w:pPr>
                                    <w:pStyle w:val="Footer"/>
                                    <w:jc w:val="right"/>
                                    <w:rPr>
                                      <w:rFonts w:ascii="Arial" w:hAnsi="Arial" w:cs="Arial"/>
                                      <w:sz w:val="18"/>
                                      <w:szCs w:val="18"/>
                                    </w:rPr>
                                  </w:pPr>
                                  <w:r w:rsidRPr="003C41C2">
                                    <w:rPr>
                                      <w:rStyle w:val="PageNumber"/>
                                      <w:rFonts w:ascii="Arial" w:hAnsi="Arial" w:cs="Arial"/>
                                      <w:color w:val="000000"/>
                                      <w:sz w:val="18"/>
                                      <w:szCs w:val="18"/>
                                    </w:rPr>
                                    <w:fldChar w:fldCharType="begin"/>
                                  </w:r>
                                  <w:r w:rsidRPr="003C41C2">
                                    <w:rPr>
                                      <w:rStyle w:val="PageNumber"/>
                                      <w:rFonts w:ascii="Arial" w:hAnsi="Arial" w:cs="Arial"/>
                                      <w:color w:val="000000"/>
                                      <w:sz w:val="18"/>
                                      <w:szCs w:val="18"/>
                                    </w:rPr>
                                    <w:instrText xml:space="preserve"> PAGE </w:instrText>
                                  </w:r>
                                  <w:r w:rsidRPr="003C41C2">
                                    <w:rPr>
                                      <w:rStyle w:val="PageNumber"/>
                                      <w:rFonts w:ascii="Arial" w:hAnsi="Arial" w:cs="Arial"/>
                                      <w:color w:val="000000"/>
                                      <w:sz w:val="18"/>
                                      <w:szCs w:val="18"/>
                                    </w:rPr>
                                    <w:fldChar w:fldCharType="separate"/>
                                  </w:r>
                                  <w:r w:rsidR="00542458">
                                    <w:rPr>
                                      <w:rStyle w:val="PageNumber"/>
                                      <w:rFonts w:ascii="Arial" w:hAnsi="Arial" w:cs="Arial"/>
                                      <w:noProof/>
                                      <w:color w:val="000000"/>
                                      <w:sz w:val="18"/>
                                      <w:szCs w:val="18"/>
                                    </w:rPr>
                                    <w:t>71</w:t>
                                  </w:r>
                                  <w:r w:rsidRPr="003C41C2">
                                    <w:rPr>
                                      <w:rStyle w:val="PageNumber"/>
                                      <w:rFonts w:ascii="Arial" w:hAnsi="Arial" w:cs="Arial"/>
                                      <w:color w:val="000000"/>
                                      <w:sz w:val="18"/>
                                      <w:szCs w:val="18"/>
                                    </w:rPr>
                                    <w:fldChar w:fldCharType="end"/>
                                  </w:r>
                                  <w:r w:rsidRPr="003E5189">
                                    <w:rPr>
                                      <w:rStyle w:val="PageNumber"/>
                                      <w:rFonts w:ascii="Arial" w:hAnsi="Arial" w:cs="Arial"/>
                                      <w:sz w:val="18"/>
                                      <w:szCs w:val="18"/>
                                    </w:rPr>
                                    <w:t xml:space="preserve"> of </w:t>
                                  </w:r>
                                  <w:r w:rsidRPr="003E5189">
                                    <w:rPr>
                                      <w:rStyle w:val="PageNumber"/>
                                      <w:rFonts w:ascii="Arial" w:hAnsi="Arial" w:cs="Arial"/>
                                      <w:sz w:val="18"/>
                                      <w:szCs w:val="18"/>
                                    </w:rPr>
                                    <w:fldChar w:fldCharType="begin"/>
                                  </w:r>
                                  <w:r w:rsidRPr="003E5189">
                                    <w:rPr>
                                      <w:rStyle w:val="PageNumber"/>
                                      <w:rFonts w:ascii="Arial" w:hAnsi="Arial" w:cs="Arial"/>
                                      <w:sz w:val="18"/>
                                      <w:szCs w:val="18"/>
                                    </w:rPr>
                                    <w:instrText xml:space="preserve"> NUMPAGES </w:instrText>
                                  </w:r>
                                  <w:r w:rsidRPr="003E5189">
                                    <w:rPr>
                                      <w:rStyle w:val="PageNumber"/>
                                      <w:rFonts w:ascii="Arial" w:hAnsi="Arial" w:cs="Arial"/>
                                      <w:sz w:val="18"/>
                                      <w:szCs w:val="18"/>
                                    </w:rPr>
                                    <w:fldChar w:fldCharType="separate"/>
                                  </w:r>
                                  <w:r w:rsidR="00542458">
                                    <w:rPr>
                                      <w:rStyle w:val="PageNumber"/>
                                      <w:rFonts w:ascii="Arial" w:hAnsi="Arial" w:cs="Arial"/>
                                      <w:noProof/>
                                      <w:sz w:val="18"/>
                                      <w:szCs w:val="18"/>
                                    </w:rPr>
                                    <w:t>87</w:t>
                                  </w:r>
                                  <w:r w:rsidRPr="003E5189">
                                    <w:rPr>
                                      <w:rStyle w:val="PageNumber"/>
                                      <w:rFonts w:ascii="Arial" w:hAnsi="Arial" w:cs="Arial"/>
                                      <w:sz w:val="18"/>
                                      <w:szCs w:val="18"/>
                                    </w:rPr>
                                    <w:fldChar w:fldCharType="end"/>
                                  </w:r>
                                </w:p>
                              </w:tc>
                            </w:tr>
                          </w:tbl>
                          <w:p w:rsidR="00BE5F46" w:rsidRPr="004F415A" w:rsidRDefault="00BE5F46" w:rsidP="001C7929">
                            <w:pPr>
                              <w:pStyle w:val="Header"/>
                              <w:rPr>
                                <w:color w:val="FFFFFF"/>
                              </w:rPr>
                            </w:pPr>
                          </w:p>
                        </w:txbxContent>
                      </wps:txbx>
                      <wps:bodyPr rot="0" vert="horz" wrap="square" lIns="91440" tIns="45720" rIns="91440" bIns="45720" anchor="t" anchorCtr="0" upright="1">
                        <a:noAutofit/>
                      </wps:bodyPr>
                    </wps:wsp>
                    <wps:wsp>
                      <wps:cNvPr id="5"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F46" w:rsidRDefault="00BE5F46" w:rsidP="001C7929">
                            <w:pPr>
                              <w:pStyle w:val="Footer"/>
                              <w:shd w:val="clear" w:color="auto" w:fill="9BBB59"/>
                              <w:rPr>
                                <w:color w:val="000000"/>
                                <w:sz w:val="18"/>
                                <w:szCs w:val="18"/>
                              </w:rPr>
                            </w:pPr>
                          </w:p>
                          <w:p w:rsidR="00BE5F46" w:rsidRPr="00A64ECD" w:rsidRDefault="00BE5F46" w:rsidP="001C7929">
                            <w:pPr>
                              <w:pStyle w:val="Footer"/>
                              <w:shd w:val="clear" w:color="auto" w:fill="9BBB59"/>
                              <w:rPr>
                                <w:color w:val="000000"/>
                                <w:sz w:val="18"/>
                                <w:szCs w:val="18"/>
                              </w:rPr>
                            </w:pPr>
                            <w:r w:rsidRPr="00A64ECD">
                              <w:rPr>
                                <w:color w:val="000000"/>
                                <w:sz w:val="18"/>
                                <w:szCs w:val="18"/>
                              </w:rPr>
                              <w:t>Molemole Municipality</w:t>
                            </w:r>
                          </w:p>
                        </w:txbxContent>
                      </wps:txbx>
                      <wps:bodyPr rot="0" vert="horz" wrap="square" lIns="91440" tIns="45720" rIns="91440" bIns="45720" anchor="t" anchorCtr="0" upright="1">
                        <a:noAutofit/>
                      </wps:bodyPr>
                    </wps:wsp>
                    <wps:wsp>
                      <wps:cNvPr id="6"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26.25pt;margin-top:-27.45pt;width:560pt;height:54.1pt;z-index:25165721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">
              <v:rect id="Rectangle 2" o:spid="_x0000_s103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Ohb4A&#10;AADaAAAADwAAAGRycy9kb3ducmV2LnhtbESPzQrCMBCE74LvEFbwZlNFRKpRRBD0IPjTB1iatS02&#10;m9JEW316Iwgeh5n5hlmuO1OJJzWutKxgHMUgiDOrS84VpNfdaA7CeWSNlWVS8CIH61W/t8RE25bP&#10;9Lz4XAQIuwQVFN7XiZQuK8igi2xNHLybbQz6IJtc6gbbADeVnMTxTBosOSwUWNO2oOx+eRgF+7SV&#10;72u7O0yPXvLrXZ5mab5RajjoNgsQnjr/D//ae61gC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7DoW+AAAA2gAAAA8AAAAAAAAAAAAAAAAAmAIAAGRycy9kb3ducmV2&#10;LnhtbFBLBQYAAAAABAAEAPUAAACDAwAAAAA=&#10;" fillcolor="#943634" stroked="f" strokecolor="#943634">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579"/>
                        <w:gridCol w:w="1754"/>
                        <w:gridCol w:w="2750"/>
                      </w:tblGrid>
                      <w:tr w:rsidR="00BE5F46" w:rsidRPr="003E5189" w:rsidTr="00D15BB3">
                        <w:trPr>
                          <w:trHeight w:val="460"/>
                        </w:trPr>
                        <w:tc>
                          <w:tcPr>
                            <w:tcW w:w="1670" w:type="dxa"/>
                            <w:shd w:val="clear" w:color="auto" w:fill="9BBB59"/>
                          </w:tcPr>
                          <w:p w:rsidR="00BE5F46" w:rsidRPr="003C41C2" w:rsidRDefault="00BE5F46" w:rsidP="00D15BB3">
                            <w:pPr>
                              <w:pStyle w:val="Footer"/>
                              <w:rPr>
                                <w:rFonts w:ascii="Arial" w:hAnsi="Arial" w:cs="Arial"/>
                                <w:smallCaps/>
                                <w:color w:val="000000"/>
                                <w:sz w:val="18"/>
                                <w:szCs w:val="18"/>
                              </w:rPr>
                            </w:pPr>
                            <w:r w:rsidRPr="003E5189">
                              <w:rPr>
                                <w:rFonts w:ascii="Arial" w:hAnsi="Arial" w:cs="Arial"/>
                                <w:smallCaps/>
                                <w:sz w:val="18"/>
                                <w:szCs w:val="18"/>
                              </w:rPr>
                              <w:t>Document Reference</w:t>
                            </w:r>
                            <w:r>
                              <w:rPr>
                                <w:rFonts w:ascii="Arial" w:hAnsi="Arial" w:cs="Arial"/>
                                <w:smallCaps/>
                                <w:sz w:val="18"/>
                                <w:szCs w:val="18"/>
                              </w:rPr>
                              <w:t xml:space="preserve">  </w:t>
                            </w:r>
                          </w:p>
                        </w:tc>
                        <w:tc>
                          <w:tcPr>
                            <w:tcW w:w="2700" w:type="dxa"/>
                            <w:shd w:val="clear" w:color="auto" w:fill="9BBB59"/>
                          </w:tcPr>
                          <w:p w:rsidR="00BE5F46" w:rsidRPr="003C41C2" w:rsidRDefault="00BE5F46" w:rsidP="00D15BB3">
                            <w:pPr>
                              <w:pStyle w:val="Footer"/>
                              <w:rPr>
                                <w:rFonts w:ascii="Arial" w:hAnsi="Arial" w:cs="Arial"/>
                                <w:color w:val="000000"/>
                                <w:sz w:val="18"/>
                                <w:szCs w:val="18"/>
                              </w:rPr>
                            </w:pPr>
                          </w:p>
                        </w:tc>
                        <w:tc>
                          <w:tcPr>
                            <w:tcW w:w="180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Owner</w:t>
                            </w:r>
                            <w:r>
                              <w:rPr>
                                <w:rFonts w:ascii="Arial" w:hAnsi="Arial" w:cs="Arial"/>
                                <w:smallCaps/>
                                <w:sz w:val="18"/>
                                <w:szCs w:val="18"/>
                              </w:rPr>
                              <w:t xml:space="preserve">                                </w:t>
                            </w:r>
                          </w:p>
                        </w:tc>
                        <w:tc>
                          <w:tcPr>
                            <w:tcW w:w="2873" w:type="dxa"/>
                            <w:shd w:val="clear" w:color="auto" w:fill="9BBB59"/>
                          </w:tcPr>
                          <w:p w:rsidR="00BE5F46" w:rsidRPr="003E5189" w:rsidRDefault="00BE5F46" w:rsidP="00D15BB3">
                            <w:pPr>
                              <w:pStyle w:val="Footer"/>
                              <w:rPr>
                                <w:rFonts w:ascii="Arial" w:hAnsi="Arial" w:cs="Arial"/>
                                <w:sz w:val="18"/>
                                <w:szCs w:val="18"/>
                              </w:rPr>
                            </w:pPr>
                          </w:p>
                        </w:tc>
                      </w:tr>
                      <w:tr w:rsidR="00BE5F46" w:rsidRPr="003E5189" w:rsidTr="00D15BB3">
                        <w:trPr>
                          <w:trHeight w:val="255"/>
                        </w:trPr>
                        <w:tc>
                          <w:tcPr>
                            <w:tcW w:w="167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Version No</w:t>
                            </w:r>
                          </w:p>
                        </w:tc>
                        <w:tc>
                          <w:tcPr>
                            <w:tcW w:w="2700" w:type="dxa"/>
                            <w:shd w:val="clear" w:color="auto" w:fill="9BBB59"/>
                          </w:tcPr>
                          <w:p w:rsidR="00BE5F46" w:rsidRPr="003E5189" w:rsidRDefault="00BE5F46" w:rsidP="00D15BB3">
                            <w:pPr>
                              <w:pStyle w:val="Footer"/>
                              <w:rPr>
                                <w:rFonts w:ascii="Arial" w:hAnsi="Arial" w:cs="Arial"/>
                                <w:sz w:val="18"/>
                                <w:szCs w:val="18"/>
                              </w:rPr>
                            </w:pPr>
                          </w:p>
                        </w:tc>
                        <w:tc>
                          <w:tcPr>
                            <w:tcW w:w="1800" w:type="dxa"/>
                            <w:shd w:val="clear" w:color="auto" w:fill="9BBB59"/>
                          </w:tcPr>
                          <w:p w:rsidR="00BE5F46" w:rsidRPr="003E5189" w:rsidRDefault="00BE5F46" w:rsidP="00D15BB3">
                            <w:pPr>
                              <w:pStyle w:val="Footer"/>
                              <w:rPr>
                                <w:rFonts w:ascii="Arial" w:hAnsi="Arial" w:cs="Arial"/>
                                <w:smallCaps/>
                                <w:sz w:val="18"/>
                                <w:szCs w:val="18"/>
                              </w:rPr>
                            </w:pPr>
                            <w:r w:rsidRPr="003E5189">
                              <w:rPr>
                                <w:rFonts w:ascii="Arial" w:hAnsi="Arial" w:cs="Arial"/>
                                <w:smallCaps/>
                                <w:sz w:val="18"/>
                                <w:szCs w:val="18"/>
                              </w:rPr>
                              <w:t xml:space="preserve">Page Number </w:t>
                            </w:r>
                          </w:p>
                        </w:tc>
                        <w:tc>
                          <w:tcPr>
                            <w:tcW w:w="2873" w:type="dxa"/>
                            <w:shd w:val="clear" w:color="auto" w:fill="9BBB59"/>
                          </w:tcPr>
                          <w:p w:rsidR="00BE5F46" w:rsidRPr="003E5189" w:rsidRDefault="00BE5F46" w:rsidP="00D15BB3">
                            <w:pPr>
                              <w:pStyle w:val="Footer"/>
                              <w:jc w:val="right"/>
                              <w:rPr>
                                <w:rFonts w:ascii="Arial" w:hAnsi="Arial" w:cs="Arial"/>
                                <w:sz w:val="18"/>
                                <w:szCs w:val="18"/>
                              </w:rPr>
                            </w:pPr>
                            <w:r w:rsidRPr="003C41C2">
                              <w:rPr>
                                <w:rStyle w:val="PageNumber"/>
                                <w:rFonts w:ascii="Arial" w:hAnsi="Arial" w:cs="Arial"/>
                                <w:color w:val="000000"/>
                                <w:sz w:val="18"/>
                                <w:szCs w:val="18"/>
                              </w:rPr>
                              <w:fldChar w:fldCharType="begin"/>
                            </w:r>
                            <w:r w:rsidRPr="003C41C2">
                              <w:rPr>
                                <w:rStyle w:val="PageNumber"/>
                                <w:rFonts w:ascii="Arial" w:hAnsi="Arial" w:cs="Arial"/>
                                <w:color w:val="000000"/>
                                <w:sz w:val="18"/>
                                <w:szCs w:val="18"/>
                              </w:rPr>
                              <w:instrText xml:space="preserve"> PAGE </w:instrText>
                            </w:r>
                            <w:r w:rsidRPr="003C41C2">
                              <w:rPr>
                                <w:rStyle w:val="PageNumber"/>
                                <w:rFonts w:ascii="Arial" w:hAnsi="Arial" w:cs="Arial"/>
                                <w:color w:val="000000"/>
                                <w:sz w:val="18"/>
                                <w:szCs w:val="18"/>
                              </w:rPr>
                              <w:fldChar w:fldCharType="separate"/>
                            </w:r>
                            <w:r w:rsidR="00542458">
                              <w:rPr>
                                <w:rStyle w:val="PageNumber"/>
                                <w:rFonts w:ascii="Arial" w:hAnsi="Arial" w:cs="Arial"/>
                                <w:noProof/>
                                <w:color w:val="000000"/>
                                <w:sz w:val="18"/>
                                <w:szCs w:val="18"/>
                              </w:rPr>
                              <w:t>71</w:t>
                            </w:r>
                            <w:r w:rsidRPr="003C41C2">
                              <w:rPr>
                                <w:rStyle w:val="PageNumber"/>
                                <w:rFonts w:ascii="Arial" w:hAnsi="Arial" w:cs="Arial"/>
                                <w:color w:val="000000"/>
                                <w:sz w:val="18"/>
                                <w:szCs w:val="18"/>
                              </w:rPr>
                              <w:fldChar w:fldCharType="end"/>
                            </w:r>
                            <w:r w:rsidRPr="003E5189">
                              <w:rPr>
                                <w:rStyle w:val="PageNumber"/>
                                <w:rFonts w:ascii="Arial" w:hAnsi="Arial" w:cs="Arial"/>
                                <w:sz w:val="18"/>
                                <w:szCs w:val="18"/>
                              </w:rPr>
                              <w:t xml:space="preserve"> of </w:t>
                            </w:r>
                            <w:r w:rsidRPr="003E5189">
                              <w:rPr>
                                <w:rStyle w:val="PageNumber"/>
                                <w:rFonts w:ascii="Arial" w:hAnsi="Arial" w:cs="Arial"/>
                                <w:sz w:val="18"/>
                                <w:szCs w:val="18"/>
                              </w:rPr>
                              <w:fldChar w:fldCharType="begin"/>
                            </w:r>
                            <w:r w:rsidRPr="003E5189">
                              <w:rPr>
                                <w:rStyle w:val="PageNumber"/>
                                <w:rFonts w:ascii="Arial" w:hAnsi="Arial" w:cs="Arial"/>
                                <w:sz w:val="18"/>
                                <w:szCs w:val="18"/>
                              </w:rPr>
                              <w:instrText xml:space="preserve"> NUMPAGES </w:instrText>
                            </w:r>
                            <w:r w:rsidRPr="003E5189">
                              <w:rPr>
                                <w:rStyle w:val="PageNumber"/>
                                <w:rFonts w:ascii="Arial" w:hAnsi="Arial" w:cs="Arial"/>
                                <w:sz w:val="18"/>
                                <w:szCs w:val="18"/>
                              </w:rPr>
                              <w:fldChar w:fldCharType="separate"/>
                            </w:r>
                            <w:r w:rsidR="00542458">
                              <w:rPr>
                                <w:rStyle w:val="PageNumber"/>
                                <w:rFonts w:ascii="Arial" w:hAnsi="Arial" w:cs="Arial"/>
                                <w:noProof/>
                                <w:sz w:val="18"/>
                                <w:szCs w:val="18"/>
                              </w:rPr>
                              <w:t>87</w:t>
                            </w:r>
                            <w:r w:rsidRPr="003E5189">
                              <w:rPr>
                                <w:rStyle w:val="PageNumber"/>
                                <w:rFonts w:ascii="Arial" w:hAnsi="Arial" w:cs="Arial"/>
                                <w:sz w:val="18"/>
                                <w:szCs w:val="18"/>
                              </w:rPr>
                              <w:fldChar w:fldCharType="end"/>
                            </w:r>
                          </w:p>
                        </w:tc>
                      </w:tr>
                    </w:tbl>
                    <w:p w:rsidR="00BE5F46" w:rsidRPr="004F415A" w:rsidRDefault="00BE5F46" w:rsidP="001C7929">
                      <w:pPr>
                        <w:pStyle w:val="Header"/>
                        <w:rPr>
                          <w:color w:val="FFFFFF"/>
                        </w:rPr>
                      </w:pPr>
                    </w:p>
                  </w:txbxContent>
                </v:textbox>
              </v:rect>
              <v:rect id="Rectangle 3" o:spid="_x0000_s103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GisEA&#10;AADaAAAADwAAAGRycy9kb3ducmV2LnhtbESPT4vCMBTE78J+h/AWvGm6/lmWahQRBUEv2l3Pj+bZ&#10;FpuXbhPb+u2NIHgcZuY3zHzZmVI0VLvCsoKvYQSCOLW64EzBb7Id/IBwHlljaZkU3MnBcvHRm2Os&#10;bctHak4+EwHCLkYFufdVLKVLczLohrYiDt7F1gZ9kHUmdY1tgJtSjqLoWxosOCzkWNE6p/R6uhkF&#10;m7+m22fejFfUnif6QJjs7L9S/c9uNQPhqfPv8Ku90wqm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MhorBAAAA2gAAAA8AAAAAAAAAAAAAAAAAmAIAAGRycy9kb3du&#10;cmV2LnhtbFBLBQYAAAAABAAEAPUAAACGAwAAAAA=&#10;" fillcolor="#943634" stroked="f">
                <v:textbox>
                  <w:txbxContent>
                    <w:p w:rsidR="00BE5F46" w:rsidRDefault="00BE5F46" w:rsidP="001C7929">
                      <w:pPr>
                        <w:pStyle w:val="Footer"/>
                        <w:shd w:val="clear" w:color="auto" w:fill="9BBB59"/>
                        <w:rPr>
                          <w:color w:val="000000"/>
                          <w:sz w:val="18"/>
                          <w:szCs w:val="18"/>
                        </w:rPr>
                      </w:pPr>
                    </w:p>
                    <w:p w:rsidR="00BE5F46" w:rsidRPr="00A64ECD" w:rsidRDefault="00BE5F46" w:rsidP="001C7929">
                      <w:pPr>
                        <w:pStyle w:val="Footer"/>
                        <w:shd w:val="clear" w:color="auto" w:fill="9BBB59"/>
                        <w:rPr>
                          <w:color w:val="000000"/>
                          <w:sz w:val="18"/>
                          <w:szCs w:val="18"/>
                        </w:rPr>
                      </w:pPr>
                      <w:r w:rsidRPr="00A64ECD">
                        <w:rPr>
                          <w:color w:val="000000"/>
                          <w:sz w:val="18"/>
                          <w:szCs w:val="18"/>
                        </w:rPr>
                        <w:t>Molemole Municipality</w:t>
                      </w:r>
                    </w:p>
                  </w:txbxContent>
                </v:textbox>
              </v:rect>
              <v:rect id="Rectangle 4"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46" w:rsidRDefault="00BE5F46">
      <w:r>
        <w:separator/>
      </w:r>
    </w:p>
  </w:footnote>
  <w:footnote w:type="continuationSeparator" w:id="0">
    <w:p w:rsidR="00BE5F46" w:rsidRDefault="00BE5F46">
      <w:r>
        <w:continuationSeparator/>
      </w:r>
    </w:p>
  </w:footnote>
  <w:footnote w:id="1">
    <w:p w:rsidR="00BE5F46" w:rsidRDefault="00BE5F46" w:rsidP="00940670">
      <w:pPr>
        <w:pStyle w:val="FootnoteText"/>
        <w:ind w:left="142" w:hanging="142"/>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6" w:rsidRDefault="00BE5F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F46" w:rsidRDefault="00BE5F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6" w:rsidRDefault="00BE5F46">
    <w:pPr>
      <w:pStyle w:val="Header"/>
    </w:pPr>
    <w:r>
      <w:fldChar w:fldCharType="begin"/>
    </w:r>
    <w:r>
      <w:instrText xml:space="preserve"> PAGE   \* MERGEFORMAT </w:instrText>
    </w:r>
    <w:r>
      <w:fldChar w:fldCharType="separate"/>
    </w:r>
    <w:r w:rsidR="00542458">
      <w:rPr>
        <w:noProof/>
      </w:rPr>
      <w:t>71</w:t>
    </w:r>
    <w:r>
      <w:rPr>
        <w:noProof/>
      </w:rPr>
      <w:fldChar w:fldCharType="end"/>
    </w:r>
  </w:p>
  <w:p w:rsidR="00BE5F46" w:rsidRDefault="00BE5F46">
    <w:pPr>
      <w:pStyle w:val="Header"/>
      <w:ind w:right="360"/>
    </w:pPr>
    <w:r>
      <w:rPr>
        <w:noProof/>
      </w:rPr>
      <mc:AlternateContent>
        <mc:Choice Requires="wpg">
          <w:drawing>
            <wp:anchor distT="0" distB="0" distL="114300" distR="114300" simplePos="0" relativeHeight="251658240" behindDoc="0" locked="0" layoutInCell="0" allowOverlap="1">
              <wp:simplePos x="0" y="0"/>
              <wp:positionH relativeFrom="page">
                <wp:posOffset>333375</wp:posOffset>
              </wp:positionH>
              <wp:positionV relativeFrom="page">
                <wp:posOffset>323850</wp:posOffset>
              </wp:positionV>
              <wp:extent cx="7112000" cy="554990"/>
              <wp:effectExtent l="9525" t="9525" r="12700"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54990"/>
                        <a:chOff x="330" y="308"/>
                        <a:chExt cx="11586" cy="835"/>
                      </a:xfrm>
                    </wpg:grpSpPr>
                    <wps:wsp>
                      <wps:cNvPr id="8"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E5F46" w:rsidRPr="00EA1424" w:rsidRDefault="00BE5F46" w:rsidP="001C7929">
                            <w:pPr>
                              <w:pStyle w:val="Header"/>
                              <w:rPr>
                                <w:color w:val="FFFFFF"/>
                                <w:sz w:val="22"/>
                                <w:szCs w:val="22"/>
                              </w:rPr>
                            </w:pPr>
                            <w:r>
                              <w:rPr>
                                <w:noProof/>
                                <w:color w:val="FFFFFF"/>
                                <w:sz w:val="22"/>
                                <w:szCs w:val="22"/>
                              </w:rPr>
                              <w:drawing>
                                <wp:inline distT="0" distB="0" distL="0" distR="0">
                                  <wp:extent cx="668655" cy="368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8655" cy="368300"/>
                                          </a:xfrm>
                                          <a:prstGeom prst="rect">
                                            <a:avLst/>
                                          </a:prstGeom>
                                          <a:noFill/>
                                          <a:ln w="9525">
                                            <a:noFill/>
                                            <a:miter lim="800000"/>
                                            <a:headEnd/>
                                            <a:tailEnd/>
                                          </a:ln>
                                        </pic:spPr>
                                      </pic:pic>
                                    </a:graphicData>
                                  </a:graphic>
                                </wp:inline>
                              </w:drawing>
                            </w:r>
                            <w:r>
                              <w:rPr>
                                <w:color w:val="FFFFFF"/>
                                <w:sz w:val="22"/>
                                <w:szCs w:val="22"/>
                              </w:rPr>
                              <w:t xml:space="preserve">                               </w:t>
                            </w:r>
                            <w:r>
                              <w:t>SUPPLY CHAIN MANAGEMENT POLICY</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BE5F46" w:rsidRPr="003C41C2" w:rsidRDefault="00BE5F46" w:rsidP="001C7929">
                            <w:pPr>
                              <w:pStyle w:val="Header"/>
                              <w:shd w:val="clear" w:color="auto" w:fill="9BBB59"/>
                              <w:rPr>
                                <w:color w:val="000000"/>
                              </w:rPr>
                            </w:pPr>
                          </w:p>
                          <w:p w:rsidR="00BE5F46" w:rsidRDefault="00BE5F46" w:rsidP="001C7929">
                            <w:pPr>
                              <w:pStyle w:val="Header"/>
                              <w:shd w:val="clear" w:color="auto" w:fill="9BBB59"/>
                              <w:rPr>
                                <w:color w:val="000000"/>
                              </w:rPr>
                            </w:pPr>
                            <w:r>
                              <w:rPr>
                                <w:color w:val="000000"/>
                              </w:rPr>
                              <w:t>[2017-2018</w:t>
                            </w:r>
                          </w:p>
                          <w:p w:rsidR="00BE5F46" w:rsidRPr="003C41C2" w:rsidRDefault="00BE5F46" w:rsidP="001C7929">
                            <w:pPr>
                              <w:pStyle w:val="Header"/>
                              <w:shd w:val="clear" w:color="auto" w:fill="9BBB59"/>
                              <w:rPr>
                                <w:color w:val="000000"/>
                              </w:rPr>
                            </w:pPr>
                            <w:r w:rsidRPr="003C41C2">
                              <w:rPr>
                                <w:color w:val="000000"/>
                              </w:rPr>
                              <w:t>]</w:t>
                            </w:r>
                          </w:p>
                          <w:p w:rsidR="00BE5F46" w:rsidRPr="008627BE" w:rsidRDefault="00BE5F46" w:rsidP="001C7929">
                            <w:pPr>
                              <w:pStyle w:val="Header"/>
                              <w:rPr>
                                <w:color w:val="FFFFFF"/>
                                <w:sz w:val="28"/>
                                <w:szCs w:val="28"/>
                              </w:rPr>
                            </w:pPr>
                          </w:p>
                        </w:txbxContent>
                      </wps:txbx>
                      <wps:bodyPr rot="0" vert="horz" wrap="square" lIns="91440" tIns="45720" rIns="91440" bIns="45720" anchor="ctr" anchorCtr="0" upright="1">
                        <a:noAutofit/>
                      </wps:bodyPr>
                    </wps:wsp>
                    <wps:wsp>
                      <wps:cNvPr id="10"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25pt;margin-top:25.5pt;width:560pt;height:43.7pt;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0OcAA&#10;AADaAAAADwAAAGRycy9kb3ducmV2LnhtbERPy4rCMBTdC/MP4QqzkTF1FjJ0GkUsA+pC8AFuL821&#10;qTY3pUm1+vVmIczycN7ZvLe1uFHrK8cKJuMEBHHhdMWlguPh7+sHhA/IGmvHpOBBHuazj0GGqXZ3&#10;3tFtH0oRQ9inqMCE0KRS+sKQRT92DXHkzq61GCJsS6lbvMdwW8vvJJlKixXHBoMNLQ0V131nFXSL&#10;02pkN/kz3/plvr6YrkHTKfU57Be/IAL14V/8dq+0grg1Xok3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Q0OcAAAADaAAAADwAAAAAAAAAAAAAAAACYAgAAZHJzL2Rvd25y&#10;ZXYueG1sUEsFBgAAAAAEAAQA9QAAAIUDAAAAAA==&#10;" fillcolor="#e36c0a" stroked="f" strokecolor="white" strokeweight="1.5pt">
                <v:textbox>
                  <w:txbxContent>
                    <w:p w:rsidR="00BE5F46" w:rsidRPr="00EA1424" w:rsidRDefault="00BE5F46" w:rsidP="001C7929">
                      <w:pPr>
                        <w:pStyle w:val="Header"/>
                        <w:rPr>
                          <w:color w:val="FFFFFF"/>
                          <w:sz w:val="22"/>
                          <w:szCs w:val="22"/>
                        </w:rPr>
                      </w:pPr>
                      <w:r>
                        <w:rPr>
                          <w:noProof/>
                          <w:color w:val="FFFFFF"/>
                          <w:sz w:val="22"/>
                          <w:szCs w:val="22"/>
                        </w:rPr>
                        <w:drawing>
                          <wp:inline distT="0" distB="0" distL="0" distR="0">
                            <wp:extent cx="668655" cy="368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68655" cy="368300"/>
                                    </a:xfrm>
                                    <a:prstGeom prst="rect">
                                      <a:avLst/>
                                    </a:prstGeom>
                                    <a:noFill/>
                                    <a:ln w="9525">
                                      <a:noFill/>
                                      <a:miter lim="800000"/>
                                      <a:headEnd/>
                                      <a:tailEnd/>
                                    </a:ln>
                                  </pic:spPr>
                                </pic:pic>
                              </a:graphicData>
                            </a:graphic>
                          </wp:inline>
                        </w:drawing>
                      </w:r>
                      <w:r>
                        <w:rPr>
                          <w:color w:val="FFFFFF"/>
                          <w:sz w:val="22"/>
                          <w:szCs w:val="22"/>
                        </w:rPr>
                        <w:t xml:space="preserve">                               </w:t>
                      </w:r>
                      <w:r>
                        <w:t>SUPPLY CHAIN MANAGEMENT POLICY</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hcMA&#10;AADaAAAADwAAAGRycy9kb3ducmV2LnhtbESPQWvCQBSE7wX/w/KEXorZWKGk0VVEEIrYQ9Neentk&#10;X5PQ7Nu4u02iv74rCB6HmfmGWW1G04qenG8sK5gnKQji0uqGKwVfn/tZBsIHZI2tZVJwJg+b9eRh&#10;hbm2A39QX4RKRAj7HBXUIXS5lL6syaBPbEccvR/rDIYoXSW1wyHCTSuf0/RFGmw4LtTY0a6m8rf4&#10;MwrCU8YF704NvR9K6S7fx4Wko1KP03G7BBFoDPfwrf2mFbzC9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qhcMAAADaAAAADwAAAAAAAAAAAAAAAACYAgAAZHJzL2Rv&#10;d25yZXYueG1sUEsFBgAAAAAEAAQA9QAAAIgDAAAAAA==&#10;" fillcolor="#9bbb59" stroked="f" strokecolor="white" strokeweight="2pt">
                <v:textbox>
                  <w:txbxContent>
                    <w:p w:rsidR="00BE5F46" w:rsidRPr="003C41C2" w:rsidRDefault="00BE5F46" w:rsidP="001C7929">
                      <w:pPr>
                        <w:pStyle w:val="Header"/>
                        <w:shd w:val="clear" w:color="auto" w:fill="9BBB59"/>
                        <w:rPr>
                          <w:color w:val="000000"/>
                        </w:rPr>
                      </w:pPr>
                    </w:p>
                    <w:p w:rsidR="00BE5F46" w:rsidRDefault="00BE5F46" w:rsidP="001C7929">
                      <w:pPr>
                        <w:pStyle w:val="Header"/>
                        <w:shd w:val="clear" w:color="auto" w:fill="9BBB59"/>
                        <w:rPr>
                          <w:color w:val="000000"/>
                        </w:rPr>
                      </w:pPr>
                      <w:r>
                        <w:rPr>
                          <w:color w:val="000000"/>
                        </w:rPr>
                        <w:t>[2017-2018</w:t>
                      </w:r>
                    </w:p>
                    <w:p w:rsidR="00BE5F46" w:rsidRPr="003C41C2" w:rsidRDefault="00BE5F46" w:rsidP="001C7929">
                      <w:pPr>
                        <w:pStyle w:val="Header"/>
                        <w:shd w:val="clear" w:color="auto" w:fill="9BBB59"/>
                        <w:rPr>
                          <w:color w:val="000000"/>
                        </w:rPr>
                      </w:pPr>
                      <w:r w:rsidRPr="003C41C2">
                        <w:rPr>
                          <w:color w:val="000000"/>
                        </w:rPr>
                        <w:t>]</w:t>
                      </w:r>
                    </w:p>
                    <w:p w:rsidR="00BE5F46" w:rsidRPr="008627BE" w:rsidRDefault="00BE5F46" w:rsidP="001C7929">
                      <w:pPr>
                        <w:pStyle w:val="Header"/>
                        <w:rPr>
                          <w:color w:val="FFFFFF"/>
                          <w:sz w:val="28"/>
                          <w:szCs w:val="28"/>
                        </w:rPr>
                      </w:pP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5A87A5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1DA9B2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29835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0E303E"/>
    <w:multiLevelType w:val="hybridMultilevel"/>
    <w:tmpl w:val="18AA9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509542D"/>
    <w:multiLevelType w:val="hybridMultilevel"/>
    <w:tmpl w:val="0EE25B00"/>
    <w:lvl w:ilvl="0" w:tplc="A93CF3B8">
      <w:start w:val="1"/>
      <w:numFmt w:val="lowerRoman"/>
      <w:lvlText w:val="(%1)"/>
      <w:lvlJc w:val="left"/>
      <w:pPr>
        <w:tabs>
          <w:tab w:val="num" w:pos="4500"/>
        </w:tabs>
        <w:ind w:left="45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1456"/>
        </w:tabs>
        <w:ind w:left="1456"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575079B"/>
    <w:multiLevelType w:val="singleLevel"/>
    <w:tmpl w:val="0409000B"/>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06470EEF"/>
    <w:multiLevelType w:val="hybridMultilevel"/>
    <w:tmpl w:val="307E98C4"/>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0A2F6B20"/>
    <w:multiLevelType w:val="hybridMultilevel"/>
    <w:tmpl w:val="D074939A"/>
    <w:lvl w:ilvl="0" w:tplc="04090017">
      <w:start w:val="1"/>
      <w:numFmt w:val="lowerLetter"/>
      <w:lvlText w:val="%1)"/>
      <w:lvlJc w:val="left"/>
      <w:pPr>
        <w:tabs>
          <w:tab w:val="num" w:pos="720"/>
        </w:tabs>
        <w:ind w:left="720" w:hanging="360"/>
      </w:pPr>
    </w:lvl>
    <w:lvl w:ilvl="1" w:tplc="E92CDA76">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44117F"/>
    <w:multiLevelType w:val="hybridMultilevel"/>
    <w:tmpl w:val="CF56927E"/>
    <w:lvl w:ilvl="0" w:tplc="2950635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A6B535A"/>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10" w15:restartNumberingAfterBreak="0">
    <w:nsid w:val="0AFA497A"/>
    <w:multiLevelType w:val="hybridMultilevel"/>
    <w:tmpl w:val="081804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3E0044"/>
    <w:multiLevelType w:val="hybridMultilevel"/>
    <w:tmpl w:val="9AB4918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F20AE9"/>
    <w:multiLevelType w:val="hybridMultilevel"/>
    <w:tmpl w:val="741A6776"/>
    <w:lvl w:ilvl="0" w:tplc="8A7E9E76">
      <w:start w:val="1"/>
      <w:numFmt w:val="bullet"/>
      <w:lvlText w:val=""/>
      <w:lvlJc w:val="left"/>
      <w:pPr>
        <w:tabs>
          <w:tab w:val="num" w:pos="720"/>
        </w:tabs>
        <w:ind w:left="720" w:hanging="360"/>
      </w:pPr>
      <w:rPr>
        <w:rFonts w:ascii="Wingdings" w:hAnsi="Wingdings" w:hint="default"/>
      </w:rPr>
    </w:lvl>
    <w:lvl w:ilvl="1" w:tplc="A4A8595E">
      <w:start w:val="1"/>
      <w:numFmt w:val="bullet"/>
      <w:lvlText w:val=""/>
      <w:lvlJc w:val="left"/>
      <w:pPr>
        <w:tabs>
          <w:tab w:val="num" w:pos="1440"/>
        </w:tabs>
        <w:ind w:left="1440" w:hanging="360"/>
      </w:pPr>
      <w:rPr>
        <w:rFonts w:ascii="Wingdings" w:hAnsi="Wingdings" w:hint="default"/>
      </w:rPr>
    </w:lvl>
    <w:lvl w:ilvl="2" w:tplc="EC2C1ADE" w:tentative="1">
      <w:start w:val="1"/>
      <w:numFmt w:val="bullet"/>
      <w:lvlText w:val=""/>
      <w:lvlJc w:val="left"/>
      <w:pPr>
        <w:tabs>
          <w:tab w:val="num" w:pos="2160"/>
        </w:tabs>
        <w:ind w:left="2160" w:hanging="360"/>
      </w:pPr>
      <w:rPr>
        <w:rFonts w:ascii="Wingdings" w:hAnsi="Wingdings" w:hint="default"/>
      </w:rPr>
    </w:lvl>
    <w:lvl w:ilvl="3" w:tplc="2AF42AC0" w:tentative="1">
      <w:start w:val="1"/>
      <w:numFmt w:val="bullet"/>
      <w:lvlText w:val=""/>
      <w:lvlJc w:val="left"/>
      <w:pPr>
        <w:tabs>
          <w:tab w:val="num" w:pos="2880"/>
        </w:tabs>
        <w:ind w:left="2880" w:hanging="360"/>
      </w:pPr>
      <w:rPr>
        <w:rFonts w:ascii="Wingdings" w:hAnsi="Wingdings" w:hint="default"/>
      </w:rPr>
    </w:lvl>
    <w:lvl w:ilvl="4" w:tplc="88800A0C" w:tentative="1">
      <w:start w:val="1"/>
      <w:numFmt w:val="bullet"/>
      <w:lvlText w:val=""/>
      <w:lvlJc w:val="left"/>
      <w:pPr>
        <w:tabs>
          <w:tab w:val="num" w:pos="3600"/>
        </w:tabs>
        <w:ind w:left="3600" w:hanging="360"/>
      </w:pPr>
      <w:rPr>
        <w:rFonts w:ascii="Wingdings" w:hAnsi="Wingdings" w:hint="default"/>
      </w:rPr>
    </w:lvl>
    <w:lvl w:ilvl="5" w:tplc="D220BF5C" w:tentative="1">
      <w:start w:val="1"/>
      <w:numFmt w:val="bullet"/>
      <w:lvlText w:val=""/>
      <w:lvlJc w:val="left"/>
      <w:pPr>
        <w:tabs>
          <w:tab w:val="num" w:pos="4320"/>
        </w:tabs>
        <w:ind w:left="4320" w:hanging="360"/>
      </w:pPr>
      <w:rPr>
        <w:rFonts w:ascii="Wingdings" w:hAnsi="Wingdings" w:hint="default"/>
      </w:rPr>
    </w:lvl>
    <w:lvl w:ilvl="6" w:tplc="DAE29890" w:tentative="1">
      <w:start w:val="1"/>
      <w:numFmt w:val="bullet"/>
      <w:lvlText w:val=""/>
      <w:lvlJc w:val="left"/>
      <w:pPr>
        <w:tabs>
          <w:tab w:val="num" w:pos="5040"/>
        </w:tabs>
        <w:ind w:left="5040" w:hanging="360"/>
      </w:pPr>
      <w:rPr>
        <w:rFonts w:ascii="Wingdings" w:hAnsi="Wingdings" w:hint="default"/>
      </w:rPr>
    </w:lvl>
    <w:lvl w:ilvl="7" w:tplc="41CCBB14" w:tentative="1">
      <w:start w:val="1"/>
      <w:numFmt w:val="bullet"/>
      <w:lvlText w:val=""/>
      <w:lvlJc w:val="left"/>
      <w:pPr>
        <w:tabs>
          <w:tab w:val="num" w:pos="5760"/>
        </w:tabs>
        <w:ind w:left="5760" w:hanging="360"/>
      </w:pPr>
      <w:rPr>
        <w:rFonts w:ascii="Wingdings" w:hAnsi="Wingdings" w:hint="default"/>
      </w:rPr>
    </w:lvl>
    <w:lvl w:ilvl="8" w:tplc="7EFAD5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5F3C84"/>
    <w:multiLevelType w:val="hybridMultilevel"/>
    <w:tmpl w:val="BA70074A"/>
    <w:lvl w:ilvl="0" w:tplc="04090017">
      <w:start w:val="1"/>
      <w:numFmt w:val="lowerLetter"/>
      <w:lvlText w:val="%1)"/>
      <w:lvlJc w:val="left"/>
      <w:pPr>
        <w:tabs>
          <w:tab w:val="num" w:pos="1080"/>
        </w:tabs>
        <w:ind w:left="1080" w:hanging="360"/>
      </w:pPr>
    </w:lvl>
    <w:lvl w:ilvl="1" w:tplc="A93CF3B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24F0F0C"/>
    <w:multiLevelType w:val="hybridMultilevel"/>
    <w:tmpl w:val="E076D20E"/>
    <w:lvl w:ilvl="0" w:tplc="04090017">
      <w:start w:val="1"/>
      <w:numFmt w:val="lowerLetter"/>
      <w:lvlText w:val="%1)"/>
      <w:lvlJc w:val="left"/>
      <w:pPr>
        <w:tabs>
          <w:tab w:val="num" w:pos="720"/>
        </w:tabs>
        <w:ind w:left="720" w:hanging="360"/>
      </w:pPr>
    </w:lvl>
    <w:lvl w:ilvl="1" w:tplc="A93CF3B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E91FA8"/>
    <w:multiLevelType w:val="hybridMultilevel"/>
    <w:tmpl w:val="34B217C0"/>
    <w:lvl w:ilvl="0" w:tplc="F1BC39E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41941C1"/>
    <w:multiLevelType w:val="hybridMultilevel"/>
    <w:tmpl w:val="F1E438E2"/>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A93CF3B8">
      <w:start w:val="1"/>
      <w:numFmt w:val="lowerRoman"/>
      <w:lvlText w:val="(%3)"/>
      <w:lvlJc w:val="left"/>
      <w:pPr>
        <w:tabs>
          <w:tab w:val="num" w:pos="1996"/>
        </w:tabs>
        <w:ind w:left="1996" w:hanging="720"/>
      </w:pPr>
      <w:rPr>
        <w:rFonts w:hint="default"/>
      </w:rPr>
    </w:lvl>
    <w:lvl w:ilvl="3" w:tplc="D62255BE">
      <w:start w:val="2"/>
      <w:numFmt w:val="decimal"/>
      <w:lvlText w:val="(%4)"/>
      <w:lvlJc w:val="left"/>
      <w:pPr>
        <w:tabs>
          <w:tab w:val="num" w:pos="2880"/>
        </w:tabs>
        <w:ind w:left="2880" w:hanging="360"/>
      </w:pPr>
      <w:rPr>
        <w:rFonts w:hint="default"/>
      </w:rPr>
    </w:lvl>
    <w:lvl w:ilvl="4" w:tplc="AB349C6E">
      <w:start w:val="1"/>
      <w:numFmt w:val="lowerLetter"/>
      <w:lvlText w:val="(%5)"/>
      <w:lvlJc w:val="left"/>
      <w:pPr>
        <w:tabs>
          <w:tab w:val="num" w:pos="1854"/>
        </w:tabs>
        <w:ind w:left="1854"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BC2854"/>
    <w:multiLevelType w:val="hybridMultilevel"/>
    <w:tmpl w:val="0A5EFB74"/>
    <w:lvl w:ilvl="0" w:tplc="04090017">
      <w:start w:val="1"/>
      <w:numFmt w:val="lowerLetter"/>
      <w:lvlText w:val="%1)"/>
      <w:lvlJc w:val="left"/>
      <w:pPr>
        <w:tabs>
          <w:tab w:val="num" w:pos="720"/>
        </w:tabs>
        <w:ind w:left="720" w:hanging="360"/>
      </w:pPr>
    </w:lvl>
    <w:lvl w:ilvl="1" w:tplc="1BB8E6FC">
      <w:start w:val="1"/>
      <w:numFmt w:val="lowerRoman"/>
      <w:lvlText w:val="(%2)"/>
      <w:lvlJc w:val="left"/>
      <w:pPr>
        <w:ind w:left="1442" w:hanging="7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E67EFC"/>
    <w:multiLevelType w:val="hybridMultilevel"/>
    <w:tmpl w:val="C2224750"/>
    <w:lvl w:ilvl="0" w:tplc="BA7A756C">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2564BC"/>
    <w:multiLevelType w:val="hybridMultilevel"/>
    <w:tmpl w:val="803E6300"/>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6C07242"/>
    <w:multiLevelType w:val="hybridMultilevel"/>
    <w:tmpl w:val="0472C132"/>
    <w:lvl w:ilvl="0" w:tplc="04090017">
      <w:start w:val="1"/>
      <w:numFmt w:val="lowerLetter"/>
      <w:lvlText w:val="%1)"/>
      <w:lvlJc w:val="left"/>
      <w:pPr>
        <w:tabs>
          <w:tab w:val="num" w:pos="360"/>
        </w:tabs>
        <w:ind w:left="360" w:hanging="360"/>
      </w:pPr>
    </w:lvl>
    <w:lvl w:ilvl="1" w:tplc="10B8A058">
      <w:start w:val="27"/>
      <w:numFmt w:val="lowerLetter"/>
      <w:lvlText w:val="(%2)"/>
      <w:lvlJc w:val="left"/>
      <w:pPr>
        <w:tabs>
          <w:tab w:val="num" w:pos="1216"/>
        </w:tabs>
        <w:ind w:left="1216" w:hanging="420"/>
      </w:pPr>
      <w:rPr>
        <w:rFonts w:hint="default"/>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2" w15:restartNumberingAfterBreak="0">
    <w:nsid w:val="171B1D10"/>
    <w:multiLevelType w:val="hybridMultilevel"/>
    <w:tmpl w:val="6A3ABE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7C50EEF"/>
    <w:multiLevelType w:val="hybridMultilevel"/>
    <w:tmpl w:val="178EE1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8A725C"/>
    <w:multiLevelType w:val="hybridMultilevel"/>
    <w:tmpl w:val="5FB62B8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1B6401E4"/>
    <w:multiLevelType w:val="hybridMultilevel"/>
    <w:tmpl w:val="BAC00A9C"/>
    <w:lvl w:ilvl="0" w:tplc="04090017">
      <w:start w:val="1"/>
      <w:numFmt w:val="lowerLetter"/>
      <w:lvlText w:val="%1)"/>
      <w:lvlJc w:val="left"/>
      <w:pPr>
        <w:tabs>
          <w:tab w:val="num" w:pos="1080"/>
        </w:tabs>
        <w:ind w:left="1080" w:hanging="360"/>
      </w:pPr>
    </w:lvl>
    <w:lvl w:ilvl="1" w:tplc="5F3AC680">
      <w:start w:val="3"/>
      <w:numFmt w:val="lowerRoman"/>
      <w:lvlText w:val="(%2)"/>
      <w:lvlJc w:val="left"/>
      <w:pPr>
        <w:tabs>
          <w:tab w:val="num" w:pos="2378"/>
        </w:tabs>
        <w:ind w:left="2378" w:hanging="720"/>
      </w:pPr>
      <w:rPr>
        <w:rFonts w:hint="default"/>
      </w:r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26" w15:restartNumberingAfterBreak="0">
    <w:nsid w:val="1B7C2B57"/>
    <w:multiLevelType w:val="hybridMultilevel"/>
    <w:tmpl w:val="AD0E92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952924"/>
    <w:multiLevelType w:val="hybridMultilevel"/>
    <w:tmpl w:val="1DD039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CB1706C"/>
    <w:multiLevelType w:val="hybridMultilevel"/>
    <w:tmpl w:val="8B2EFC0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1EE73B99"/>
    <w:multiLevelType w:val="hybridMultilevel"/>
    <w:tmpl w:val="9752A0FA"/>
    <w:lvl w:ilvl="0" w:tplc="9B0808F0">
      <w:start w:val="1"/>
      <w:numFmt w:val="decimal"/>
      <w:lvlText w:val="(%1)"/>
      <w:lvlJc w:val="left"/>
      <w:pPr>
        <w:tabs>
          <w:tab w:val="num" w:pos="1440"/>
        </w:tabs>
        <w:ind w:left="1440" w:hanging="720"/>
      </w:pPr>
    </w:lvl>
    <w:lvl w:ilvl="1" w:tplc="096A9512">
      <w:start w:val="1"/>
      <w:numFmt w:val="lowerLetter"/>
      <w:lvlText w:val="(%2)"/>
      <w:lvlJc w:val="left"/>
      <w:pPr>
        <w:tabs>
          <w:tab w:val="num" w:pos="1494"/>
        </w:tabs>
        <w:ind w:left="149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0CA0BF1"/>
    <w:multiLevelType w:val="hybridMultilevel"/>
    <w:tmpl w:val="E78EE446"/>
    <w:lvl w:ilvl="0" w:tplc="71AE9DFA">
      <w:start w:val="3"/>
      <w:numFmt w:val="bullet"/>
      <w:lvlText w:val="-"/>
      <w:lvlJc w:val="left"/>
      <w:pPr>
        <w:ind w:left="2062" w:hanging="360"/>
      </w:pPr>
      <w:rPr>
        <w:rFonts w:ascii="Arial" w:eastAsia="Times New Roman" w:hAnsi="Arial" w:cs="Arial"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31" w15:restartNumberingAfterBreak="0">
    <w:nsid w:val="20D376C9"/>
    <w:multiLevelType w:val="hybridMultilevel"/>
    <w:tmpl w:val="BED23A1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1BD7BCB"/>
    <w:multiLevelType w:val="hybridMultilevel"/>
    <w:tmpl w:val="F0EA03F8"/>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6036839"/>
    <w:multiLevelType w:val="hybridMultilevel"/>
    <w:tmpl w:val="4F40A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2669337A"/>
    <w:multiLevelType w:val="hybridMultilevel"/>
    <w:tmpl w:val="130284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8FA2A80"/>
    <w:multiLevelType w:val="hybridMultilevel"/>
    <w:tmpl w:val="EC422050"/>
    <w:lvl w:ilvl="0" w:tplc="DA580828">
      <w:start w:val="4"/>
      <w:numFmt w:val="lowerRoman"/>
      <w:lvlText w:val="(%1)"/>
      <w:lvlJc w:val="left"/>
      <w:pPr>
        <w:tabs>
          <w:tab w:val="num" w:pos="1157"/>
        </w:tabs>
        <w:ind w:left="1157" w:hanging="720"/>
      </w:pPr>
      <w:rPr>
        <w:rFonts w:hint="default"/>
      </w:rPr>
    </w:lvl>
    <w:lvl w:ilvl="1" w:tplc="04090017">
      <w:start w:val="1"/>
      <w:numFmt w:val="lowerLetter"/>
      <w:lvlText w:val="%2)"/>
      <w:lvlJc w:val="left"/>
      <w:pPr>
        <w:tabs>
          <w:tab w:val="num" w:pos="1451"/>
        </w:tabs>
        <w:ind w:left="1451" w:hanging="360"/>
      </w:pPr>
    </w:lvl>
    <w:lvl w:ilvl="2" w:tplc="0064673A">
      <w:start w:val="5"/>
      <w:numFmt w:val="decimal"/>
      <w:lvlText w:val="(%3)"/>
      <w:lvlJc w:val="left"/>
      <w:pPr>
        <w:tabs>
          <w:tab w:val="num" w:pos="2696"/>
        </w:tabs>
        <w:ind w:left="2696" w:hanging="705"/>
      </w:pPr>
      <w:rPr>
        <w:rFonts w:hint="default"/>
      </w:r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36" w15:restartNumberingAfterBreak="0">
    <w:nsid w:val="29F43781"/>
    <w:multiLevelType w:val="hybridMultilevel"/>
    <w:tmpl w:val="38B62C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0543A2D"/>
    <w:multiLevelType w:val="hybridMultilevel"/>
    <w:tmpl w:val="A3683BA4"/>
    <w:lvl w:ilvl="0" w:tplc="0409000F">
      <w:start w:val="4"/>
      <w:numFmt w:val="decimal"/>
      <w:lvlText w:val="%1."/>
      <w:lvlJc w:val="left"/>
      <w:pPr>
        <w:tabs>
          <w:tab w:val="num" w:pos="1080"/>
        </w:tabs>
        <w:ind w:left="1080" w:hanging="360"/>
      </w:pPr>
      <w:rPr>
        <w:rFonts w:hint="default"/>
      </w:rPr>
    </w:lvl>
    <w:lvl w:ilvl="1" w:tplc="063C9CF8">
      <w:start w:val="1"/>
      <w:numFmt w:val="decimal"/>
      <w:lvlText w:val="(%2)"/>
      <w:lvlJc w:val="left"/>
      <w:pPr>
        <w:tabs>
          <w:tab w:val="num" w:pos="1069"/>
        </w:tabs>
        <w:ind w:left="1069" w:hanging="360"/>
      </w:pPr>
      <w:rPr>
        <w:rFonts w:hint="default"/>
      </w:rPr>
    </w:lvl>
    <w:lvl w:ilvl="2" w:tplc="3280A578">
      <w:start w:val="1"/>
      <w:numFmt w:val="lowerLetter"/>
      <w:lvlText w:val="(%3)"/>
      <w:lvlJc w:val="left"/>
      <w:pPr>
        <w:tabs>
          <w:tab w:val="num" w:pos="2700"/>
        </w:tabs>
        <w:ind w:left="2700" w:hanging="360"/>
      </w:pPr>
      <w:rPr>
        <w:rFonts w:hint="default"/>
      </w:rPr>
    </w:lvl>
    <w:lvl w:ilvl="3" w:tplc="0A0CC80A">
      <w:start w:val="3"/>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67EC6408">
      <w:start w:val="1"/>
      <w:numFmt w:val="lowerLetter"/>
      <w:lvlText w:val="%6)"/>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1083E5A"/>
    <w:multiLevelType w:val="hybridMultilevel"/>
    <w:tmpl w:val="D3669C7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9" w15:restartNumberingAfterBreak="0">
    <w:nsid w:val="319B363E"/>
    <w:multiLevelType w:val="hybridMultilevel"/>
    <w:tmpl w:val="62BE819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966FF2"/>
    <w:multiLevelType w:val="hybridMultilevel"/>
    <w:tmpl w:val="E738F6B4"/>
    <w:lvl w:ilvl="0" w:tplc="A93CF3B8">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4D64517"/>
    <w:multiLevelType w:val="hybridMultilevel"/>
    <w:tmpl w:val="2160BD50"/>
    <w:lvl w:ilvl="0" w:tplc="04090017">
      <w:start w:val="1"/>
      <w:numFmt w:val="lowerLetter"/>
      <w:lvlText w:val="%1)"/>
      <w:lvlJc w:val="left"/>
      <w:pPr>
        <w:tabs>
          <w:tab w:val="num" w:pos="720"/>
        </w:tabs>
        <w:ind w:left="720" w:hanging="360"/>
      </w:pPr>
    </w:lvl>
    <w:lvl w:ilvl="1" w:tplc="A93CF3B8">
      <w:start w:val="1"/>
      <w:numFmt w:val="lowerRoman"/>
      <w:lvlText w:val="(%2)"/>
      <w:lvlJc w:val="left"/>
      <w:pPr>
        <w:tabs>
          <w:tab w:val="num" w:pos="1800"/>
        </w:tabs>
        <w:ind w:left="1800" w:hanging="720"/>
      </w:pPr>
      <w:rPr>
        <w:rFonts w:hint="default"/>
      </w:rPr>
    </w:lvl>
    <w:lvl w:ilvl="2" w:tplc="1D0E262E">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D85490"/>
    <w:multiLevelType w:val="hybridMultilevel"/>
    <w:tmpl w:val="C37E37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A1610B7"/>
    <w:multiLevelType w:val="hybridMultilevel"/>
    <w:tmpl w:val="50AE946C"/>
    <w:lvl w:ilvl="0" w:tplc="7B82ADB6">
      <w:start w:val="1"/>
      <w:numFmt w:val="lowerLetter"/>
      <w:lvlText w:val="%1)"/>
      <w:lvlJc w:val="left"/>
      <w:pPr>
        <w:tabs>
          <w:tab w:val="num" w:pos="720"/>
        </w:tabs>
        <w:ind w:left="720" w:hanging="360"/>
      </w:pPr>
      <w:rPr>
        <w:rFonts w:ascii="Arial" w:eastAsia="Times New Roman" w:hAnsi="Arial" w:cs="Arial"/>
      </w:rPr>
    </w:lvl>
    <w:lvl w:ilvl="1" w:tplc="9AF66D0C" w:tentative="1">
      <w:start w:val="1"/>
      <w:numFmt w:val="bullet"/>
      <w:lvlText w:val="•"/>
      <w:lvlJc w:val="left"/>
      <w:pPr>
        <w:tabs>
          <w:tab w:val="num" w:pos="1440"/>
        </w:tabs>
        <w:ind w:left="1440" w:hanging="360"/>
      </w:pPr>
      <w:rPr>
        <w:rFonts w:ascii="Arial" w:hAnsi="Arial" w:hint="default"/>
      </w:rPr>
    </w:lvl>
    <w:lvl w:ilvl="2" w:tplc="D890A1B8" w:tentative="1">
      <w:start w:val="1"/>
      <w:numFmt w:val="bullet"/>
      <w:lvlText w:val="•"/>
      <w:lvlJc w:val="left"/>
      <w:pPr>
        <w:tabs>
          <w:tab w:val="num" w:pos="2160"/>
        </w:tabs>
        <w:ind w:left="2160" w:hanging="360"/>
      </w:pPr>
      <w:rPr>
        <w:rFonts w:ascii="Arial" w:hAnsi="Arial" w:hint="default"/>
      </w:rPr>
    </w:lvl>
    <w:lvl w:ilvl="3" w:tplc="AC52406A" w:tentative="1">
      <w:start w:val="1"/>
      <w:numFmt w:val="bullet"/>
      <w:lvlText w:val="•"/>
      <w:lvlJc w:val="left"/>
      <w:pPr>
        <w:tabs>
          <w:tab w:val="num" w:pos="2880"/>
        </w:tabs>
        <w:ind w:left="2880" w:hanging="360"/>
      </w:pPr>
      <w:rPr>
        <w:rFonts w:ascii="Arial" w:hAnsi="Arial" w:hint="default"/>
      </w:rPr>
    </w:lvl>
    <w:lvl w:ilvl="4" w:tplc="AF329A82" w:tentative="1">
      <w:start w:val="1"/>
      <w:numFmt w:val="bullet"/>
      <w:lvlText w:val="•"/>
      <w:lvlJc w:val="left"/>
      <w:pPr>
        <w:tabs>
          <w:tab w:val="num" w:pos="3600"/>
        </w:tabs>
        <w:ind w:left="3600" w:hanging="360"/>
      </w:pPr>
      <w:rPr>
        <w:rFonts w:ascii="Arial" w:hAnsi="Arial" w:hint="default"/>
      </w:rPr>
    </w:lvl>
    <w:lvl w:ilvl="5" w:tplc="DF7A005C" w:tentative="1">
      <w:start w:val="1"/>
      <w:numFmt w:val="bullet"/>
      <w:lvlText w:val="•"/>
      <w:lvlJc w:val="left"/>
      <w:pPr>
        <w:tabs>
          <w:tab w:val="num" w:pos="4320"/>
        </w:tabs>
        <w:ind w:left="4320" w:hanging="360"/>
      </w:pPr>
      <w:rPr>
        <w:rFonts w:ascii="Arial" w:hAnsi="Arial" w:hint="default"/>
      </w:rPr>
    </w:lvl>
    <w:lvl w:ilvl="6" w:tplc="18060B1E" w:tentative="1">
      <w:start w:val="1"/>
      <w:numFmt w:val="bullet"/>
      <w:lvlText w:val="•"/>
      <w:lvlJc w:val="left"/>
      <w:pPr>
        <w:tabs>
          <w:tab w:val="num" w:pos="5040"/>
        </w:tabs>
        <w:ind w:left="5040" w:hanging="360"/>
      </w:pPr>
      <w:rPr>
        <w:rFonts w:ascii="Arial" w:hAnsi="Arial" w:hint="default"/>
      </w:rPr>
    </w:lvl>
    <w:lvl w:ilvl="7" w:tplc="D34A6D1C" w:tentative="1">
      <w:start w:val="1"/>
      <w:numFmt w:val="bullet"/>
      <w:lvlText w:val="•"/>
      <w:lvlJc w:val="left"/>
      <w:pPr>
        <w:tabs>
          <w:tab w:val="num" w:pos="5760"/>
        </w:tabs>
        <w:ind w:left="5760" w:hanging="360"/>
      </w:pPr>
      <w:rPr>
        <w:rFonts w:ascii="Arial" w:hAnsi="Arial" w:hint="default"/>
      </w:rPr>
    </w:lvl>
    <w:lvl w:ilvl="8" w:tplc="6E02C88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A6F6D10"/>
    <w:multiLevelType w:val="multilevel"/>
    <w:tmpl w:val="8FBA4A2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A9F175F"/>
    <w:multiLevelType w:val="hybridMultilevel"/>
    <w:tmpl w:val="9FCA8EAA"/>
    <w:lvl w:ilvl="0" w:tplc="A93CF3B8">
      <w:start w:val="1"/>
      <w:numFmt w:val="lowerRoman"/>
      <w:lvlText w:val="(%1)"/>
      <w:lvlJc w:val="left"/>
      <w:pPr>
        <w:tabs>
          <w:tab w:val="num" w:pos="4500"/>
        </w:tabs>
        <w:ind w:left="45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1456"/>
        </w:tabs>
        <w:ind w:left="1456"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3CD6162B"/>
    <w:multiLevelType w:val="hybridMultilevel"/>
    <w:tmpl w:val="2FAEA2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D442D46"/>
    <w:multiLevelType w:val="hybridMultilevel"/>
    <w:tmpl w:val="3458A29C"/>
    <w:lvl w:ilvl="0" w:tplc="64FA586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3D9A07C6"/>
    <w:multiLevelType w:val="multilevel"/>
    <w:tmpl w:val="47B41922"/>
    <w:lvl w:ilvl="0">
      <w:start w:val="1"/>
      <w:numFmt w:val="upperRoman"/>
      <w:lvlText w:val="%1."/>
      <w:lvlJc w:val="right"/>
      <w:pPr>
        <w:tabs>
          <w:tab w:val="num" w:pos="1800"/>
        </w:tabs>
        <w:ind w:left="1800" w:hanging="180"/>
      </w:pPr>
    </w:lvl>
    <w:lvl w:ilvl="1">
      <w:start w:val="4"/>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49" w15:restartNumberingAfterBreak="0">
    <w:nsid w:val="404E251E"/>
    <w:multiLevelType w:val="hybridMultilevel"/>
    <w:tmpl w:val="470E57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30C640A"/>
    <w:multiLevelType w:val="hybridMultilevel"/>
    <w:tmpl w:val="77D495F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430F46E6"/>
    <w:multiLevelType w:val="multilevel"/>
    <w:tmpl w:val="C25239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44E3448"/>
    <w:multiLevelType w:val="hybridMultilevel"/>
    <w:tmpl w:val="1F8A3BEA"/>
    <w:lvl w:ilvl="0" w:tplc="CE94A23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7892603"/>
    <w:multiLevelType w:val="hybridMultilevel"/>
    <w:tmpl w:val="E61ECA54"/>
    <w:lvl w:ilvl="0" w:tplc="04090017">
      <w:start w:val="1"/>
      <w:numFmt w:val="lowerLetter"/>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D2C66F4"/>
    <w:multiLevelType w:val="hybridMultilevel"/>
    <w:tmpl w:val="E550B9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D685758"/>
    <w:multiLevelType w:val="multilevel"/>
    <w:tmpl w:val="170A5244"/>
    <w:lvl w:ilvl="0">
      <w:start w:val="4"/>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E610B2"/>
    <w:multiLevelType w:val="hybridMultilevel"/>
    <w:tmpl w:val="7242EB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1102971"/>
    <w:multiLevelType w:val="hybridMultilevel"/>
    <w:tmpl w:val="C6B811FA"/>
    <w:lvl w:ilvl="0" w:tplc="26308050">
      <w:start w:val="1"/>
      <w:numFmt w:val="decimal"/>
      <w:lvlText w:val="%1)"/>
      <w:lvlJc w:val="left"/>
      <w:pPr>
        <w:tabs>
          <w:tab w:val="num" w:pos="720"/>
        </w:tabs>
        <w:ind w:left="720" w:hanging="360"/>
      </w:pPr>
      <w:rPr>
        <w:b w:val="0"/>
      </w:rPr>
    </w:lvl>
    <w:lvl w:ilvl="1" w:tplc="FAEA9B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9" w15:restartNumberingAfterBreak="0">
    <w:nsid w:val="52166810"/>
    <w:multiLevelType w:val="hybridMultilevel"/>
    <w:tmpl w:val="9942F5B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4CC66C1"/>
    <w:multiLevelType w:val="hybridMultilevel"/>
    <w:tmpl w:val="40DC9A62"/>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1" w15:restartNumberingAfterBreak="0">
    <w:nsid w:val="56D32C85"/>
    <w:multiLevelType w:val="hybridMultilevel"/>
    <w:tmpl w:val="7FB2608A"/>
    <w:lvl w:ilvl="0" w:tplc="542C9D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56FE0EA9"/>
    <w:multiLevelType w:val="hybridMultilevel"/>
    <w:tmpl w:val="F8A4378C"/>
    <w:lvl w:ilvl="0" w:tplc="D9982098">
      <w:start w:val="1"/>
      <w:numFmt w:val="lowerLetter"/>
      <w:lvlText w:val="(%1)"/>
      <w:lvlJc w:val="left"/>
      <w:pPr>
        <w:tabs>
          <w:tab w:val="num" w:pos="1440"/>
        </w:tabs>
        <w:ind w:left="1440" w:hanging="720"/>
      </w:pPr>
      <w:rPr>
        <w:rFonts w:hint="default"/>
      </w:rPr>
    </w:lvl>
    <w:lvl w:ilvl="1" w:tplc="58B8EC64">
      <w:start w:val="1"/>
      <w:numFmt w:val="decimal"/>
      <w:lvlText w:val="(%2)"/>
      <w:lvlJc w:val="left"/>
      <w:pPr>
        <w:tabs>
          <w:tab w:val="num" w:pos="1146"/>
        </w:tabs>
        <w:ind w:left="1146" w:hanging="720"/>
      </w:pPr>
      <w:rPr>
        <w:rFonts w:hint="default"/>
      </w:rPr>
    </w:lvl>
    <w:lvl w:ilvl="2" w:tplc="A93CF3B8">
      <w:start w:val="1"/>
      <w:numFmt w:val="lowerRoman"/>
      <w:lvlText w:val="(%3)"/>
      <w:lvlJc w:val="left"/>
      <w:pPr>
        <w:tabs>
          <w:tab w:val="num" w:pos="1854"/>
        </w:tabs>
        <w:ind w:left="1854"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8237721"/>
    <w:multiLevelType w:val="hybridMultilevel"/>
    <w:tmpl w:val="DF7C28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4" w15:restartNumberingAfterBreak="0">
    <w:nsid w:val="5BCD0559"/>
    <w:multiLevelType w:val="hybridMultilevel"/>
    <w:tmpl w:val="92D45588"/>
    <w:lvl w:ilvl="0" w:tplc="04090017">
      <w:start w:val="1"/>
      <w:numFmt w:val="low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C230034"/>
    <w:multiLevelType w:val="hybridMultilevel"/>
    <w:tmpl w:val="1666C3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5D5723A5"/>
    <w:multiLevelType w:val="hybridMultilevel"/>
    <w:tmpl w:val="3C92FACE"/>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67" w15:restartNumberingAfterBreak="0">
    <w:nsid w:val="5E2F0435"/>
    <w:multiLevelType w:val="hybridMultilevel"/>
    <w:tmpl w:val="1206AE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5E77509F"/>
    <w:multiLevelType w:val="hybridMultilevel"/>
    <w:tmpl w:val="CDD864D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0682E0A"/>
    <w:multiLevelType w:val="hybridMultilevel"/>
    <w:tmpl w:val="00DEC0B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17E6310"/>
    <w:multiLevelType w:val="hybridMultilevel"/>
    <w:tmpl w:val="35DA4508"/>
    <w:lvl w:ilvl="0" w:tplc="71AE9DFA">
      <w:start w:val="3"/>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6400230C"/>
    <w:multiLevelType w:val="hybridMultilevel"/>
    <w:tmpl w:val="6004DD62"/>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72" w15:restartNumberingAfterBreak="0">
    <w:nsid w:val="66F470BE"/>
    <w:multiLevelType w:val="multilevel"/>
    <w:tmpl w:val="2334DFE0"/>
    <w:lvl w:ilvl="0">
      <w:start w:val="2"/>
      <w:numFmt w:val="decimal"/>
      <w:lvlText w:val="%1"/>
      <w:lvlJc w:val="left"/>
      <w:pPr>
        <w:tabs>
          <w:tab w:val="num" w:pos="540"/>
        </w:tabs>
        <w:ind w:left="540" w:hanging="540"/>
      </w:pPr>
      <w:rPr>
        <w:rFonts w:hint="default"/>
        <w:u w:val="none"/>
      </w:rPr>
    </w:lvl>
    <w:lvl w:ilvl="1">
      <w:start w:val="4"/>
      <w:numFmt w:val="decimal"/>
      <w:lvlText w:val="%1.%2"/>
      <w:lvlJc w:val="left"/>
      <w:pPr>
        <w:tabs>
          <w:tab w:val="num" w:pos="540"/>
        </w:tabs>
        <w:ind w:left="540" w:hanging="54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3" w15:restartNumberingAfterBreak="0">
    <w:nsid w:val="686A744B"/>
    <w:multiLevelType w:val="hybridMultilevel"/>
    <w:tmpl w:val="4E5A559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6B3931D4"/>
    <w:multiLevelType w:val="hybridMultilevel"/>
    <w:tmpl w:val="D35C0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6F6263DA"/>
    <w:multiLevelType w:val="hybridMultilevel"/>
    <w:tmpl w:val="E18EA8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11B79A6"/>
    <w:multiLevelType w:val="hybridMultilevel"/>
    <w:tmpl w:val="147AE8D8"/>
    <w:lvl w:ilvl="0" w:tplc="1C09000D">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7" w15:restartNumberingAfterBreak="0">
    <w:nsid w:val="71C30BBF"/>
    <w:multiLevelType w:val="hybridMultilevel"/>
    <w:tmpl w:val="06AEB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75BB6245"/>
    <w:multiLevelType w:val="hybridMultilevel"/>
    <w:tmpl w:val="3C5E44C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7AD7119"/>
    <w:multiLevelType w:val="hybridMultilevel"/>
    <w:tmpl w:val="4D2626E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15:restartNumberingAfterBreak="0">
    <w:nsid w:val="790802CB"/>
    <w:multiLevelType w:val="hybridMultilevel"/>
    <w:tmpl w:val="BF9C3382"/>
    <w:lvl w:ilvl="0" w:tplc="04090017">
      <w:start w:val="1"/>
      <w:numFmt w:val="lowerLetter"/>
      <w:lvlText w:val="%1)"/>
      <w:lvlJc w:val="left"/>
      <w:pPr>
        <w:tabs>
          <w:tab w:val="num" w:pos="720"/>
        </w:tabs>
        <w:ind w:left="720" w:hanging="360"/>
      </w:pPr>
    </w:lvl>
    <w:lvl w:ilvl="1" w:tplc="A93CF3B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C0930FF"/>
    <w:multiLevelType w:val="hybridMultilevel"/>
    <w:tmpl w:val="67AA664A"/>
    <w:lvl w:ilvl="0" w:tplc="6E4E0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7"/>
  </w:num>
  <w:num w:numId="5">
    <w:abstractNumId w:val="53"/>
  </w:num>
  <w:num w:numId="6">
    <w:abstractNumId w:val="75"/>
  </w:num>
  <w:num w:numId="7">
    <w:abstractNumId w:val="7"/>
  </w:num>
  <w:num w:numId="8">
    <w:abstractNumId w:val="18"/>
  </w:num>
  <w:num w:numId="9">
    <w:abstractNumId w:val="48"/>
  </w:num>
  <w:num w:numId="10">
    <w:abstractNumId w:val="34"/>
  </w:num>
  <w:num w:numId="11">
    <w:abstractNumId w:val="72"/>
  </w:num>
  <w:num w:numId="12">
    <w:abstractNumId w:val="21"/>
  </w:num>
  <w:num w:numId="13">
    <w:abstractNumId w:val="5"/>
  </w:num>
  <w:num w:numId="14">
    <w:abstractNumId w:val="9"/>
  </w:num>
  <w:num w:numId="15">
    <w:abstractNumId w:val="73"/>
  </w:num>
  <w:num w:numId="16">
    <w:abstractNumId w:val="79"/>
  </w:num>
  <w:num w:numId="17">
    <w:abstractNumId w:val="35"/>
  </w:num>
  <w:num w:numId="18">
    <w:abstractNumId w:val="81"/>
  </w:num>
  <w:num w:numId="19">
    <w:abstractNumId w:val="12"/>
  </w:num>
  <w:num w:numId="20">
    <w:abstractNumId w:val="47"/>
  </w:num>
  <w:num w:numId="21">
    <w:abstractNumId w:val="58"/>
  </w:num>
  <w:num w:numId="22">
    <w:abstractNumId w:val="68"/>
  </w:num>
  <w:num w:numId="23">
    <w:abstractNumId w:val="56"/>
  </w:num>
  <w:num w:numId="24">
    <w:abstractNumId w:val="39"/>
  </w:num>
  <w:num w:numId="25">
    <w:abstractNumId w:val="64"/>
  </w:num>
  <w:num w:numId="26">
    <w:abstractNumId w:val="41"/>
  </w:num>
  <w:num w:numId="27">
    <w:abstractNumId w:val="10"/>
  </w:num>
  <w:num w:numId="28">
    <w:abstractNumId w:val="25"/>
  </w:num>
  <w:num w:numId="29">
    <w:abstractNumId w:val="67"/>
  </w:num>
  <w:num w:numId="30">
    <w:abstractNumId w:val="61"/>
  </w:num>
  <w:num w:numId="31">
    <w:abstractNumId w:val="23"/>
  </w:num>
  <w:num w:numId="32">
    <w:abstractNumId w:val="32"/>
  </w:num>
  <w:num w:numId="33">
    <w:abstractNumId w:val="69"/>
  </w:num>
  <w:num w:numId="34">
    <w:abstractNumId w:val="26"/>
  </w:num>
  <w:num w:numId="35">
    <w:abstractNumId w:val="54"/>
  </w:num>
  <w:num w:numId="36">
    <w:abstractNumId w:val="80"/>
  </w:num>
  <w:num w:numId="37">
    <w:abstractNumId w:val="36"/>
  </w:num>
  <w:num w:numId="38">
    <w:abstractNumId w:val="17"/>
  </w:num>
  <w:num w:numId="39">
    <w:abstractNumId w:val="14"/>
  </w:num>
  <w:num w:numId="40">
    <w:abstractNumId w:val="57"/>
  </w:num>
  <w:num w:numId="41">
    <w:abstractNumId w:val="46"/>
  </w:num>
  <w:num w:numId="42">
    <w:abstractNumId w:val="65"/>
  </w:num>
  <w:num w:numId="43">
    <w:abstractNumId w:val="15"/>
  </w:num>
  <w:num w:numId="44">
    <w:abstractNumId w:val="20"/>
  </w:num>
  <w:num w:numId="45">
    <w:abstractNumId w:val="52"/>
  </w:num>
  <w:num w:numId="46">
    <w:abstractNumId w:val="82"/>
  </w:num>
  <w:num w:numId="47">
    <w:abstractNumId w:val="62"/>
  </w:num>
  <w:num w:numId="48">
    <w:abstractNumId w:val="4"/>
  </w:num>
  <w:num w:numId="49">
    <w:abstractNumId w:val="45"/>
  </w:num>
  <w:num w:numId="50">
    <w:abstractNumId w:val="8"/>
  </w:num>
  <w:num w:numId="51">
    <w:abstractNumId w:val="40"/>
  </w:num>
  <w:num w:numId="52">
    <w:abstractNumId w:val="42"/>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77"/>
  </w:num>
  <w:num w:numId="56">
    <w:abstractNumId w:val="50"/>
  </w:num>
  <w:num w:numId="57">
    <w:abstractNumId w:val="38"/>
  </w:num>
  <w:num w:numId="58">
    <w:abstractNumId w:val="3"/>
  </w:num>
  <w:num w:numId="59">
    <w:abstractNumId w:val="60"/>
  </w:num>
  <w:num w:numId="60">
    <w:abstractNumId w:val="74"/>
  </w:num>
  <w:num w:numId="61">
    <w:abstractNumId w:val="76"/>
  </w:num>
  <w:num w:numId="62">
    <w:abstractNumId w:val="49"/>
  </w:num>
  <w:num w:numId="63">
    <w:abstractNumId w:val="28"/>
  </w:num>
  <w:num w:numId="64">
    <w:abstractNumId w:val="63"/>
  </w:num>
  <w:num w:numId="65">
    <w:abstractNumId w:val="19"/>
  </w:num>
  <w:num w:numId="66">
    <w:abstractNumId w:val="66"/>
  </w:num>
  <w:num w:numId="67">
    <w:abstractNumId w:val="31"/>
  </w:num>
  <w:num w:numId="68">
    <w:abstractNumId w:val="11"/>
  </w:num>
  <w:num w:numId="69">
    <w:abstractNumId w:val="43"/>
  </w:num>
  <w:num w:numId="70">
    <w:abstractNumId w:val="24"/>
  </w:num>
  <w:num w:numId="71">
    <w:abstractNumId w:val="6"/>
  </w:num>
  <w:num w:numId="72">
    <w:abstractNumId w:val="30"/>
  </w:num>
  <w:num w:numId="73">
    <w:abstractNumId w:val="44"/>
  </w:num>
  <w:num w:numId="74">
    <w:abstractNumId w:val="70"/>
  </w:num>
  <w:num w:numId="75">
    <w:abstractNumId w:val="59"/>
  </w:num>
  <w:num w:numId="76">
    <w:abstractNumId w:val="33"/>
  </w:num>
  <w:num w:numId="77">
    <w:abstractNumId w:val="55"/>
  </w:num>
  <w:num w:numId="78">
    <w:abstractNumId w:val="78"/>
  </w:num>
  <w:num w:numId="79">
    <w:abstractNumId w:val="22"/>
  </w:num>
  <w:num w:numId="80">
    <w:abstractNumId w:val="51"/>
  </w:num>
  <w:num w:numId="81">
    <w:abstractNumId w:val="27"/>
  </w:num>
  <w:num w:numId="82">
    <w:abstractNumId w:val="71"/>
  </w:num>
  <w:num w:numId="83">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27"/>
    <w:rsid w:val="00011C11"/>
    <w:rsid w:val="00016933"/>
    <w:rsid w:val="000216C2"/>
    <w:rsid w:val="00032095"/>
    <w:rsid w:val="00036EA9"/>
    <w:rsid w:val="00054F2F"/>
    <w:rsid w:val="0005757A"/>
    <w:rsid w:val="00070469"/>
    <w:rsid w:val="00095B69"/>
    <w:rsid w:val="000C08F0"/>
    <w:rsid w:val="000D72F6"/>
    <w:rsid w:val="000F2DD0"/>
    <w:rsid w:val="00100ECE"/>
    <w:rsid w:val="00106194"/>
    <w:rsid w:val="00106F72"/>
    <w:rsid w:val="00140D8E"/>
    <w:rsid w:val="00142D0E"/>
    <w:rsid w:val="00143AA0"/>
    <w:rsid w:val="00165AE8"/>
    <w:rsid w:val="00173872"/>
    <w:rsid w:val="00173BA0"/>
    <w:rsid w:val="001756A7"/>
    <w:rsid w:val="001C7929"/>
    <w:rsid w:val="001F21BB"/>
    <w:rsid w:val="001F3D93"/>
    <w:rsid w:val="0021374E"/>
    <w:rsid w:val="00225281"/>
    <w:rsid w:val="00234EBF"/>
    <w:rsid w:val="002421DE"/>
    <w:rsid w:val="00262A72"/>
    <w:rsid w:val="00281C5F"/>
    <w:rsid w:val="002A0CC0"/>
    <w:rsid w:val="002A2674"/>
    <w:rsid w:val="002A4E84"/>
    <w:rsid w:val="002E42B7"/>
    <w:rsid w:val="002F1A15"/>
    <w:rsid w:val="002F6841"/>
    <w:rsid w:val="00301BF1"/>
    <w:rsid w:val="00315089"/>
    <w:rsid w:val="00323BA5"/>
    <w:rsid w:val="0035572D"/>
    <w:rsid w:val="003603B7"/>
    <w:rsid w:val="0037473F"/>
    <w:rsid w:val="00375227"/>
    <w:rsid w:val="00380819"/>
    <w:rsid w:val="00383274"/>
    <w:rsid w:val="00394096"/>
    <w:rsid w:val="003D6922"/>
    <w:rsid w:val="003F3695"/>
    <w:rsid w:val="004156CE"/>
    <w:rsid w:val="00417411"/>
    <w:rsid w:val="00422E30"/>
    <w:rsid w:val="004702C4"/>
    <w:rsid w:val="004816CC"/>
    <w:rsid w:val="00483393"/>
    <w:rsid w:val="00485FE1"/>
    <w:rsid w:val="004932B6"/>
    <w:rsid w:val="004969E8"/>
    <w:rsid w:val="004B7A20"/>
    <w:rsid w:val="004C53E2"/>
    <w:rsid w:val="004D18F3"/>
    <w:rsid w:val="004D7726"/>
    <w:rsid w:val="004E08CE"/>
    <w:rsid w:val="004E16B4"/>
    <w:rsid w:val="004F3DEF"/>
    <w:rsid w:val="004F7AFB"/>
    <w:rsid w:val="005037B5"/>
    <w:rsid w:val="00524342"/>
    <w:rsid w:val="00524DD1"/>
    <w:rsid w:val="00542458"/>
    <w:rsid w:val="00544B38"/>
    <w:rsid w:val="0055616A"/>
    <w:rsid w:val="00556BC6"/>
    <w:rsid w:val="00564038"/>
    <w:rsid w:val="00564039"/>
    <w:rsid w:val="0056514D"/>
    <w:rsid w:val="005A7988"/>
    <w:rsid w:val="005B5F79"/>
    <w:rsid w:val="005E6B16"/>
    <w:rsid w:val="00615C82"/>
    <w:rsid w:val="00646E57"/>
    <w:rsid w:val="00660405"/>
    <w:rsid w:val="0068092D"/>
    <w:rsid w:val="0069569B"/>
    <w:rsid w:val="00697BBC"/>
    <w:rsid w:val="006A720D"/>
    <w:rsid w:val="006A7289"/>
    <w:rsid w:val="006C1946"/>
    <w:rsid w:val="006D0E12"/>
    <w:rsid w:val="006E046D"/>
    <w:rsid w:val="006F77D1"/>
    <w:rsid w:val="00715614"/>
    <w:rsid w:val="00730D2D"/>
    <w:rsid w:val="00735BAE"/>
    <w:rsid w:val="00755533"/>
    <w:rsid w:val="00770899"/>
    <w:rsid w:val="007708F7"/>
    <w:rsid w:val="00773725"/>
    <w:rsid w:val="00782214"/>
    <w:rsid w:val="007A27EA"/>
    <w:rsid w:val="007A6C55"/>
    <w:rsid w:val="007C371C"/>
    <w:rsid w:val="007C3A52"/>
    <w:rsid w:val="007C58FB"/>
    <w:rsid w:val="007E20A1"/>
    <w:rsid w:val="007E59CF"/>
    <w:rsid w:val="007F071E"/>
    <w:rsid w:val="00805566"/>
    <w:rsid w:val="0081698C"/>
    <w:rsid w:val="0081775F"/>
    <w:rsid w:val="008362D8"/>
    <w:rsid w:val="008517DE"/>
    <w:rsid w:val="0086751A"/>
    <w:rsid w:val="0086762F"/>
    <w:rsid w:val="00895C80"/>
    <w:rsid w:val="008A34A0"/>
    <w:rsid w:val="008C5371"/>
    <w:rsid w:val="008D77C4"/>
    <w:rsid w:val="008F60E6"/>
    <w:rsid w:val="008F75C8"/>
    <w:rsid w:val="00917C48"/>
    <w:rsid w:val="00921B1D"/>
    <w:rsid w:val="00940670"/>
    <w:rsid w:val="009443CE"/>
    <w:rsid w:val="00945081"/>
    <w:rsid w:val="0097173F"/>
    <w:rsid w:val="00975D68"/>
    <w:rsid w:val="0097640E"/>
    <w:rsid w:val="009863D4"/>
    <w:rsid w:val="009A6764"/>
    <w:rsid w:val="009F345A"/>
    <w:rsid w:val="00A20C25"/>
    <w:rsid w:val="00A26FA9"/>
    <w:rsid w:val="00A30D3A"/>
    <w:rsid w:val="00A32861"/>
    <w:rsid w:val="00A37CC9"/>
    <w:rsid w:val="00A44FEA"/>
    <w:rsid w:val="00A60A10"/>
    <w:rsid w:val="00A648DB"/>
    <w:rsid w:val="00A743F4"/>
    <w:rsid w:val="00A766EE"/>
    <w:rsid w:val="00A93E63"/>
    <w:rsid w:val="00A96214"/>
    <w:rsid w:val="00AA7947"/>
    <w:rsid w:val="00AC6F12"/>
    <w:rsid w:val="00AD1C0D"/>
    <w:rsid w:val="00AD773F"/>
    <w:rsid w:val="00B041DA"/>
    <w:rsid w:val="00B04CA8"/>
    <w:rsid w:val="00B104A4"/>
    <w:rsid w:val="00B13ED1"/>
    <w:rsid w:val="00B14831"/>
    <w:rsid w:val="00B227AE"/>
    <w:rsid w:val="00B42AD2"/>
    <w:rsid w:val="00B76344"/>
    <w:rsid w:val="00B948B0"/>
    <w:rsid w:val="00B94E4E"/>
    <w:rsid w:val="00BA1694"/>
    <w:rsid w:val="00BA2DA2"/>
    <w:rsid w:val="00BA5510"/>
    <w:rsid w:val="00BE5F46"/>
    <w:rsid w:val="00C10961"/>
    <w:rsid w:val="00C329FA"/>
    <w:rsid w:val="00C55373"/>
    <w:rsid w:val="00C60027"/>
    <w:rsid w:val="00C65DDD"/>
    <w:rsid w:val="00CB16C7"/>
    <w:rsid w:val="00CC2001"/>
    <w:rsid w:val="00CC2ACD"/>
    <w:rsid w:val="00CD3982"/>
    <w:rsid w:val="00CD6420"/>
    <w:rsid w:val="00CE0DD3"/>
    <w:rsid w:val="00CF4D33"/>
    <w:rsid w:val="00CF5695"/>
    <w:rsid w:val="00D15BB3"/>
    <w:rsid w:val="00D261D4"/>
    <w:rsid w:val="00D33472"/>
    <w:rsid w:val="00D36400"/>
    <w:rsid w:val="00D45342"/>
    <w:rsid w:val="00D45A19"/>
    <w:rsid w:val="00D528BD"/>
    <w:rsid w:val="00D54A53"/>
    <w:rsid w:val="00D64D69"/>
    <w:rsid w:val="00D81EFB"/>
    <w:rsid w:val="00D95C13"/>
    <w:rsid w:val="00DB13E4"/>
    <w:rsid w:val="00DC65E8"/>
    <w:rsid w:val="00DC68A5"/>
    <w:rsid w:val="00DE34CF"/>
    <w:rsid w:val="00DE6BC4"/>
    <w:rsid w:val="00DF33F5"/>
    <w:rsid w:val="00E1058C"/>
    <w:rsid w:val="00E11968"/>
    <w:rsid w:val="00E11ADA"/>
    <w:rsid w:val="00E4139A"/>
    <w:rsid w:val="00E52701"/>
    <w:rsid w:val="00E573A9"/>
    <w:rsid w:val="00E6160B"/>
    <w:rsid w:val="00E621FF"/>
    <w:rsid w:val="00E70D11"/>
    <w:rsid w:val="00E720E0"/>
    <w:rsid w:val="00E73514"/>
    <w:rsid w:val="00E85E01"/>
    <w:rsid w:val="00E8792A"/>
    <w:rsid w:val="00E954D2"/>
    <w:rsid w:val="00EB333E"/>
    <w:rsid w:val="00ED3C65"/>
    <w:rsid w:val="00ED43E3"/>
    <w:rsid w:val="00EE5C75"/>
    <w:rsid w:val="00EF7611"/>
    <w:rsid w:val="00F27BED"/>
    <w:rsid w:val="00F5633F"/>
    <w:rsid w:val="00F811AB"/>
    <w:rsid w:val="00F83F1A"/>
    <w:rsid w:val="00F97DD5"/>
    <w:rsid w:val="00FA74C4"/>
    <w:rsid w:val="00FB7EE2"/>
    <w:rsid w:val="00FC57A4"/>
    <w:rsid w:val="00FF4B9A"/>
    <w:rsid w:val="00FF5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F18D7E1-2FA7-4A1F-8FC9-DE50FD65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F4"/>
    <w:rPr>
      <w:sz w:val="24"/>
      <w:szCs w:val="24"/>
      <w:lang w:val="en-US" w:eastAsia="en-US"/>
    </w:rPr>
  </w:style>
  <w:style w:type="paragraph" w:styleId="Heading1">
    <w:name w:val="heading 1"/>
    <w:basedOn w:val="Normal"/>
    <w:next w:val="Normal"/>
    <w:qFormat/>
    <w:rsid w:val="00A743F4"/>
    <w:pPr>
      <w:keepNext/>
      <w:outlineLvl w:val="0"/>
    </w:pPr>
    <w:rPr>
      <w:b/>
      <w:bCs/>
    </w:rPr>
  </w:style>
  <w:style w:type="paragraph" w:styleId="Heading2">
    <w:name w:val="heading 2"/>
    <w:basedOn w:val="Normal"/>
    <w:next w:val="Normal"/>
    <w:qFormat/>
    <w:rsid w:val="00A743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43F4"/>
    <w:pPr>
      <w:keepNext/>
      <w:spacing w:before="240" w:after="60"/>
      <w:outlineLvl w:val="2"/>
    </w:pPr>
    <w:rPr>
      <w:rFonts w:ascii="Arial" w:hAnsi="Arial" w:cs="Arial"/>
      <w:b/>
      <w:bCs/>
      <w:sz w:val="26"/>
      <w:szCs w:val="26"/>
    </w:rPr>
  </w:style>
  <w:style w:type="paragraph" w:styleId="Heading4">
    <w:name w:val="heading 4"/>
    <w:basedOn w:val="Normal"/>
    <w:next w:val="Normal"/>
    <w:qFormat/>
    <w:rsid w:val="00A743F4"/>
    <w:pPr>
      <w:keepNext/>
      <w:spacing w:before="240" w:after="60"/>
      <w:outlineLvl w:val="3"/>
    </w:pPr>
    <w:rPr>
      <w:b/>
      <w:bCs/>
      <w:sz w:val="28"/>
      <w:szCs w:val="28"/>
    </w:rPr>
  </w:style>
  <w:style w:type="paragraph" w:styleId="Heading5">
    <w:name w:val="heading 5"/>
    <w:basedOn w:val="Normal"/>
    <w:next w:val="Normal"/>
    <w:qFormat/>
    <w:rsid w:val="00A743F4"/>
    <w:pPr>
      <w:spacing w:before="240" w:after="60"/>
      <w:outlineLvl w:val="4"/>
    </w:pPr>
    <w:rPr>
      <w:b/>
      <w:bCs/>
      <w:i/>
      <w:iCs/>
      <w:sz w:val="26"/>
      <w:szCs w:val="26"/>
    </w:rPr>
  </w:style>
  <w:style w:type="paragraph" w:styleId="Heading6">
    <w:name w:val="heading 6"/>
    <w:basedOn w:val="Normal"/>
    <w:next w:val="Normal"/>
    <w:qFormat/>
    <w:rsid w:val="00A743F4"/>
    <w:pPr>
      <w:spacing w:before="240" w:after="60"/>
      <w:outlineLvl w:val="5"/>
    </w:pPr>
    <w:rPr>
      <w:b/>
      <w:bCs/>
      <w:sz w:val="22"/>
      <w:szCs w:val="22"/>
    </w:rPr>
  </w:style>
  <w:style w:type="paragraph" w:styleId="Heading7">
    <w:name w:val="heading 7"/>
    <w:basedOn w:val="Normal"/>
    <w:next w:val="Normal"/>
    <w:qFormat/>
    <w:rsid w:val="00A743F4"/>
    <w:pPr>
      <w:spacing w:before="240" w:after="60"/>
      <w:outlineLvl w:val="6"/>
    </w:pPr>
  </w:style>
  <w:style w:type="paragraph" w:styleId="Heading8">
    <w:name w:val="heading 8"/>
    <w:basedOn w:val="Normal"/>
    <w:next w:val="Normal"/>
    <w:qFormat/>
    <w:rsid w:val="00A743F4"/>
    <w:pPr>
      <w:keepNext/>
      <w:jc w:val="both"/>
      <w:outlineLvl w:val="7"/>
    </w:pPr>
    <w:rPr>
      <w:rFonts w:ascii="Arial" w:hAnsi="Arial" w:cs="Arial"/>
      <w:u w:val="single"/>
    </w:rPr>
  </w:style>
  <w:style w:type="paragraph" w:styleId="Heading9">
    <w:name w:val="heading 9"/>
    <w:basedOn w:val="Normal"/>
    <w:next w:val="Normal"/>
    <w:qFormat/>
    <w:rsid w:val="00A743F4"/>
    <w:pPr>
      <w:keepNext/>
      <w:jc w:val="center"/>
      <w:outlineLvl w:val="8"/>
    </w:pPr>
    <w:rPr>
      <w:rFonts w:ascii="Arial" w:hAnsi="Arial" w:cs="Arial"/>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43F4"/>
    <w:rPr>
      <w:b/>
      <w:bCs/>
    </w:rPr>
  </w:style>
  <w:style w:type="paragraph" w:styleId="BodyTextIndent2">
    <w:name w:val="Body Text Indent 2"/>
    <w:basedOn w:val="Normal"/>
    <w:semiHidden/>
    <w:rsid w:val="00A743F4"/>
    <w:pPr>
      <w:ind w:left="1800" w:hanging="360"/>
      <w:jc w:val="both"/>
    </w:pPr>
    <w:rPr>
      <w:rFonts w:ascii="Arial" w:hAnsi="Arial" w:cs="Arial"/>
      <w:szCs w:val="32"/>
    </w:rPr>
  </w:style>
  <w:style w:type="paragraph" w:styleId="Footer">
    <w:name w:val="footer"/>
    <w:basedOn w:val="Normal"/>
    <w:link w:val="FooterChar"/>
    <w:rsid w:val="00A743F4"/>
    <w:pPr>
      <w:tabs>
        <w:tab w:val="center" w:pos="4320"/>
        <w:tab w:val="right" w:pos="8640"/>
      </w:tabs>
    </w:pPr>
  </w:style>
  <w:style w:type="character" w:customStyle="1" w:styleId="FooterChar">
    <w:name w:val="Footer Char"/>
    <w:basedOn w:val="DefaultParagraphFont"/>
    <w:link w:val="Footer"/>
    <w:rsid w:val="00C55373"/>
    <w:rPr>
      <w:sz w:val="24"/>
      <w:szCs w:val="24"/>
    </w:rPr>
  </w:style>
  <w:style w:type="character" w:styleId="PageNumber">
    <w:name w:val="page number"/>
    <w:basedOn w:val="DefaultParagraphFont"/>
    <w:rsid w:val="00A743F4"/>
  </w:style>
  <w:style w:type="paragraph" w:styleId="FootnoteText">
    <w:name w:val="footnote text"/>
    <w:basedOn w:val="Normal"/>
    <w:semiHidden/>
    <w:rsid w:val="00A743F4"/>
    <w:rPr>
      <w:sz w:val="20"/>
      <w:szCs w:val="20"/>
    </w:rPr>
  </w:style>
  <w:style w:type="character" w:styleId="FootnoteReference">
    <w:name w:val="footnote reference"/>
    <w:basedOn w:val="DefaultParagraphFont"/>
    <w:semiHidden/>
    <w:rsid w:val="00A743F4"/>
    <w:rPr>
      <w:vertAlign w:val="superscript"/>
    </w:rPr>
  </w:style>
  <w:style w:type="paragraph" w:styleId="List">
    <w:name w:val="List"/>
    <w:basedOn w:val="Normal"/>
    <w:semiHidden/>
    <w:rsid w:val="00A743F4"/>
    <w:pPr>
      <w:ind w:left="360" w:hanging="360"/>
    </w:pPr>
  </w:style>
  <w:style w:type="paragraph" w:styleId="List2">
    <w:name w:val="List 2"/>
    <w:basedOn w:val="Normal"/>
    <w:semiHidden/>
    <w:rsid w:val="00A743F4"/>
    <w:pPr>
      <w:ind w:left="720" w:hanging="360"/>
    </w:pPr>
  </w:style>
  <w:style w:type="paragraph" w:styleId="List3">
    <w:name w:val="List 3"/>
    <w:basedOn w:val="Normal"/>
    <w:semiHidden/>
    <w:rsid w:val="00A743F4"/>
    <w:pPr>
      <w:ind w:left="1080" w:hanging="360"/>
    </w:pPr>
  </w:style>
  <w:style w:type="paragraph" w:styleId="List4">
    <w:name w:val="List 4"/>
    <w:basedOn w:val="Normal"/>
    <w:semiHidden/>
    <w:rsid w:val="00A743F4"/>
    <w:pPr>
      <w:ind w:left="1440" w:hanging="360"/>
    </w:pPr>
  </w:style>
  <w:style w:type="paragraph" w:styleId="ListBullet">
    <w:name w:val="List Bullet"/>
    <w:basedOn w:val="Normal"/>
    <w:semiHidden/>
    <w:rsid w:val="00A743F4"/>
    <w:pPr>
      <w:numPr>
        <w:numId w:val="1"/>
      </w:numPr>
    </w:pPr>
  </w:style>
  <w:style w:type="paragraph" w:styleId="ListBullet2">
    <w:name w:val="List Bullet 2"/>
    <w:basedOn w:val="Normal"/>
    <w:semiHidden/>
    <w:rsid w:val="00A743F4"/>
    <w:pPr>
      <w:numPr>
        <w:numId w:val="2"/>
      </w:numPr>
    </w:pPr>
  </w:style>
  <w:style w:type="paragraph" w:styleId="ListBullet3">
    <w:name w:val="List Bullet 3"/>
    <w:basedOn w:val="Normal"/>
    <w:semiHidden/>
    <w:rsid w:val="00A743F4"/>
    <w:pPr>
      <w:numPr>
        <w:numId w:val="3"/>
      </w:numPr>
    </w:pPr>
  </w:style>
  <w:style w:type="paragraph" w:styleId="ListContinue">
    <w:name w:val="List Continue"/>
    <w:basedOn w:val="Normal"/>
    <w:semiHidden/>
    <w:rsid w:val="00A743F4"/>
    <w:pPr>
      <w:spacing w:after="120"/>
      <w:ind w:left="360"/>
    </w:pPr>
  </w:style>
  <w:style w:type="paragraph" w:styleId="BodyTextIndent">
    <w:name w:val="Body Text Indent"/>
    <w:basedOn w:val="Normal"/>
    <w:semiHidden/>
    <w:rsid w:val="00A743F4"/>
    <w:pPr>
      <w:spacing w:after="120"/>
      <w:ind w:left="360"/>
    </w:pPr>
  </w:style>
  <w:style w:type="paragraph" w:styleId="NormalIndent">
    <w:name w:val="Normal Indent"/>
    <w:basedOn w:val="Normal"/>
    <w:semiHidden/>
    <w:rsid w:val="00A743F4"/>
    <w:pPr>
      <w:ind w:left="720"/>
    </w:pPr>
  </w:style>
  <w:style w:type="paragraph" w:styleId="BodyTextFirstIndent">
    <w:name w:val="Body Text First Indent"/>
    <w:basedOn w:val="BodyText"/>
    <w:semiHidden/>
    <w:rsid w:val="00A743F4"/>
    <w:pPr>
      <w:spacing w:after="120"/>
      <w:ind w:firstLine="210"/>
    </w:pPr>
    <w:rPr>
      <w:b w:val="0"/>
      <w:bCs w:val="0"/>
    </w:rPr>
  </w:style>
  <w:style w:type="paragraph" w:styleId="BodyTextFirstIndent2">
    <w:name w:val="Body Text First Indent 2"/>
    <w:basedOn w:val="BodyTextIndent"/>
    <w:semiHidden/>
    <w:rsid w:val="00A743F4"/>
    <w:pPr>
      <w:ind w:firstLine="210"/>
    </w:pPr>
  </w:style>
  <w:style w:type="paragraph" w:styleId="DocumentMap">
    <w:name w:val="Document Map"/>
    <w:basedOn w:val="Normal"/>
    <w:semiHidden/>
    <w:rsid w:val="00A743F4"/>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A743F4"/>
    <w:rPr>
      <w:rFonts w:ascii="Tahoma" w:hAnsi="Tahoma"/>
      <w:sz w:val="16"/>
      <w:szCs w:val="16"/>
    </w:rPr>
  </w:style>
  <w:style w:type="character" w:customStyle="1" w:styleId="BalloonTextChar">
    <w:name w:val="Balloon Text Char"/>
    <w:link w:val="BalloonText"/>
    <w:uiPriority w:val="99"/>
    <w:semiHidden/>
    <w:rsid w:val="00940670"/>
    <w:rPr>
      <w:rFonts w:ascii="Tahoma" w:hAnsi="Tahoma" w:cs="Tahoma"/>
      <w:sz w:val="16"/>
      <w:szCs w:val="16"/>
    </w:rPr>
  </w:style>
  <w:style w:type="paragraph" w:styleId="BodyText2">
    <w:name w:val="Body Text 2"/>
    <w:basedOn w:val="Normal"/>
    <w:semiHidden/>
    <w:rsid w:val="00A743F4"/>
    <w:pPr>
      <w:jc w:val="both"/>
    </w:pPr>
    <w:rPr>
      <w:rFonts w:ascii="Arial" w:hAnsi="Arial" w:cs="Arial"/>
    </w:rPr>
  </w:style>
  <w:style w:type="paragraph" w:styleId="BodyTextIndent3">
    <w:name w:val="Body Text Indent 3"/>
    <w:basedOn w:val="Normal"/>
    <w:semiHidden/>
    <w:rsid w:val="00A743F4"/>
    <w:pPr>
      <w:ind w:left="2160"/>
      <w:jc w:val="both"/>
    </w:pPr>
    <w:rPr>
      <w:rFonts w:ascii="Arial" w:hAnsi="Arial" w:cs="Arial"/>
    </w:rPr>
  </w:style>
  <w:style w:type="paragraph" w:styleId="Header">
    <w:name w:val="header"/>
    <w:basedOn w:val="Normal"/>
    <w:link w:val="HeaderChar"/>
    <w:rsid w:val="00A743F4"/>
    <w:pPr>
      <w:tabs>
        <w:tab w:val="center" w:pos="4153"/>
        <w:tab w:val="right" w:pos="8306"/>
      </w:tabs>
    </w:pPr>
  </w:style>
  <w:style w:type="character" w:customStyle="1" w:styleId="HeaderChar">
    <w:name w:val="Header Char"/>
    <w:basedOn w:val="DefaultParagraphFont"/>
    <w:link w:val="Header"/>
    <w:uiPriority w:val="99"/>
    <w:rsid w:val="00016933"/>
    <w:rPr>
      <w:sz w:val="24"/>
      <w:szCs w:val="24"/>
    </w:rPr>
  </w:style>
  <w:style w:type="paragraph" w:styleId="BodyText3">
    <w:name w:val="Body Text 3"/>
    <w:basedOn w:val="Normal"/>
    <w:link w:val="BodyText3Char"/>
    <w:semiHidden/>
    <w:rsid w:val="00A743F4"/>
    <w:pPr>
      <w:jc w:val="center"/>
    </w:pPr>
    <w:rPr>
      <w:rFonts w:ascii="Arial" w:hAnsi="Arial"/>
      <w:sz w:val="28"/>
      <w:szCs w:val="32"/>
    </w:rPr>
  </w:style>
  <w:style w:type="character" w:customStyle="1" w:styleId="BodyText3Char">
    <w:name w:val="Body Text 3 Char"/>
    <w:link w:val="BodyText3"/>
    <w:semiHidden/>
    <w:rsid w:val="00940670"/>
    <w:rPr>
      <w:rFonts w:ascii="Arial" w:hAnsi="Arial" w:cs="Arial"/>
      <w:sz w:val="28"/>
      <w:szCs w:val="32"/>
    </w:rPr>
  </w:style>
  <w:style w:type="character" w:styleId="Strong">
    <w:name w:val="Strong"/>
    <w:basedOn w:val="DefaultParagraphFont"/>
    <w:qFormat/>
    <w:rsid w:val="00A743F4"/>
    <w:rPr>
      <w:b/>
      <w:bCs/>
    </w:rPr>
  </w:style>
  <w:style w:type="paragraph" w:styleId="Subtitle">
    <w:name w:val="Subtitle"/>
    <w:basedOn w:val="Normal"/>
    <w:link w:val="SubtitleChar"/>
    <w:qFormat/>
    <w:rsid w:val="00940670"/>
    <w:pPr>
      <w:spacing w:line="360" w:lineRule="auto"/>
      <w:jc w:val="center"/>
    </w:pPr>
    <w:rPr>
      <w:b/>
      <w:szCs w:val="20"/>
    </w:rPr>
  </w:style>
  <w:style w:type="character" w:customStyle="1" w:styleId="SubtitleChar">
    <w:name w:val="Subtitle Char"/>
    <w:basedOn w:val="DefaultParagraphFont"/>
    <w:link w:val="Subtitle"/>
    <w:rsid w:val="00940670"/>
    <w:rPr>
      <w:b/>
      <w:sz w:val="24"/>
    </w:rPr>
  </w:style>
  <w:style w:type="paragraph" w:customStyle="1" w:styleId="LG-vatsch-ihanging">
    <w:name w:val="LG-vatsch-(i)hanging"/>
    <w:basedOn w:val="Normal"/>
    <w:rsid w:val="00940670"/>
    <w:pPr>
      <w:tabs>
        <w:tab w:val="right" w:pos="1531"/>
        <w:tab w:val="left" w:pos="1871"/>
      </w:tabs>
      <w:spacing w:before="80" w:line="280" w:lineRule="exact"/>
      <w:jc w:val="both"/>
    </w:pPr>
    <w:rPr>
      <w:szCs w:val="20"/>
      <w:lang w:val="en-ZA"/>
    </w:rPr>
  </w:style>
  <w:style w:type="paragraph" w:styleId="Title">
    <w:name w:val="Title"/>
    <w:basedOn w:val="Normal"/>
    <w:link w:val="TitleChar"/>
    <w:qFormat/>
    <w:rsid w:val="00940670"/>
    <w:pPr>
      <w:jc w:val="center"/>
    </w:pPr>
    <w:rPr>
      <w:rFonts w:ascii="Comic Sans MS" w:hAnsi="Comic Sans MS"/>
      <w:b/>
      <w:sz w:val="32"/>
      <w:szCs w:val="20"/>
      <w:u w:val="single"/>
      <w:lang w:val="en-ZA"/>
    </w:rPr>
  </w:style>
  <w:style w:type="character" w:customStyle="1" w:styleId="TitleChar">
    <w:name w:val="Title Char"/>
    <w:basedOn w:val="DefaultParagraphFont"/>
    <w:link w:val="Title"/>
    <w:rsid w:val="00940670"/>
    <w:rPr>
      <w:rFonts w:ascii="Comic Sans MS" w:hAnsi="Comic Sans MS"/>
      <w:b/>
      <w:sz w:val="32"/>
      <w:u w:val="single"/>
      <w:lang w:val="en-ZA"/>
    </w:rPr>
  </w:style>
  <w:style w:type="paragraph" w:customStyle="1" w:styleId="Default">
    <w:name w:val="Default"/>
    <w:rsid w:val="00940670"/>
    <w:pPr>
      <w:autoSpaceDE w:val="0"/>
      <w:autoSpaceDN w:val="0"/>
      <w:adjustRightInd w:val="0"/>
    </w:pPr>
    <w:rPr>
      <w:rFonts w:ascii="Arial" w:hAnsi="Arial" w:cs="Arial"/>
      <w:color w:val="000000"/>
      <w:sz w:val="24"/>
      <w:szCs w:val="24"/>
    </w:rPr>
  </w:style>
  <w:style w:type="paragraph" w:customStyle="1" w:styleId="StyleHeading3CenturyGothicLinespacingsingle">
    <w:name w:val="Style Heading 3 + Century Gothic Line spacing:  single"/>
    <w:basedOn w:val="Heading3"/>
    <w:rsid w:val="00940670"/>
    <w:pPr>
      <w:spacing w:after="120"/>
      <w:ind w:left="-1701"/>
    </w:pPr>
    <w:rPr>
      <w:rFonts w:ascii="Century Gothic" w:hAnsi="Century Gothic" w:cs="Times New Roman"/>
      <w:sz w:val="24"/>
      <w:szCs w:val="20"/>
    </w:rPr>
  </w:style>
  <w:style w:type="paragraph" w:styleId="ListParagraph">
    <w:name w:val="List Paragraph"/>
    <w:basedOn w:val="Normal"/>
    <w:uiPriority w:val="34"/>
    <w:qFormat/>
    <w:rsid w:val="00940670"/>
    <w:pPr>
      <w:ind w:left="720"/>
      <w:contextualSpacing/>
    </w:pPr>
    <w:rPr>
      <w:lang w:val="en-GB"/>
    </w:rPr>
  </w:style>
  <w:style w:type="paragraph" w:styleId="TOC1">
    <w:name w:val="toc 1"/>
    <w:basedOn w:val="Normal"/>
    <w:next w:val="Normal"/>
    <w:autoRedefine/>
    <w:uiPriority w:val="39"/>
    <w:unhideWhenUsed/>
    <w:rsid w:val="00940670"/>
    <w:rPr>
      <w:lang w:val="en-GB"/>
    </w:rPr>
  </w:style>
  <w:style w:type="paragraph" w:styleId="TOC3">
    <w:name w:val="toc 3"/>
    <w:basedOn w:val="Normal"/>
    <w:next w:val="Normal"/>
    <w:autoRedefine/>
    <w:uiPriority w:val="39"/>
    <w:unhideWhenUsed/>
    <w:rsid w:val="00940670"/>
    <w:pPr>
      <w:ind w:left="480"/>
    </w:pPr>
    <w:rPr>
      <w:lang w:val="en-GB"/>
    </w:rPr>
  </w:style>
  <w:style w:type="paragraph" w:styleId="TOC2">
    <w:name w:val="toc 2"/>
    <w:basedOn w:val="Normal"/>
    <w:next w:val="Normal"/>
    <w:autoRedefine/>
    <w:uiPriority w:val="39"/>
    <w:unhideWhenUsed/>
    <w:rsid w:val="00940670"/>
    <w:pPr>
      <w:ind w:left="240"/>
    </w:pPr>
    <w:rPr>
      <w:lang w:val="en-GB"/>
    </w:rPr>
  </w:style>
  <w:style w:type="character" w:styleId="Hyperlink">
    <w:name w:val="Hyperlink"/>
    <w:uiPriority w:val="99"/>
    <w:unhideWhenUsed/>
    <w:rsid w:val="00940670"/>
    <w:rPr>
      <w:color w:val="0000FF"/>
      <w:u w:val="single"/>
    </w:rPr>
  </w:style>
  <w:style w:type="paragraph" w:styleId="TOC4">
    <w:name w:val="toc 4"/>
    <w:basedOn w:val="Normal"/>
    <w:next w:val="Normal"/>
    <w:autoRedefine/>
    <w:uiPriority w:val="39"/>
    <w:unhideWhenUsed/>
    <w:rsid w:val="00940670"/>
    <w:pPr>
      <w:spacing w:after="100" w:line="276" w:lineRule="auto"/>
      <w:ind w:left="660"/>
    </w:pPr>
    <w:rPr>
      <w:rFonts w:ascii="Calibri" w:hAnsi="Calibri"/>
      <w:sz w:val="22"/>
      <w:szCs w:val="22"/>
      <w:lang w:val="en-ZA" w:eastAsia="en-ZA"/>
    </w:rPr>
  </w:style>
  <w:style w:type="paragraph" w:styleId="TOC5">
    <w:name w:val="toc 5"/>
    <w:basedOn w:val="Normal"/>
    <w:next w:val="Normal"/>
    <w:autoRedefine/>
    <w:uiPriority w:val="39"/>
    <w:unhideWhenUsed/>
    <w:rsid w:val="00940670"/>
    <w:pPr>
      <w:spacing w:after="100" w:line="276" w:lineRule="auto"/>
      <w:ind w:left="880"/>
    </w:pPr>
    <w:rPr>
      <w:rFonts w:ascii="Calibri" w:hAnsi="Calibri"/>
      <w:sz w:val="22"/>
      <w:szCs w:val="22"/>
      <w:lang w:val="en-ZA" w:eastAsia="en-ZA"/>
    </w:rPr>
  </w:style>
  <w:style w:type="paragraph" w:styleId="TOC6">
    <w:name w:val="toc 6"/>
    <w:basedOn w:val="Normal"/>
    <w:next w:val="Normal"/>
    <w:autoRedefine/>
    <w:uiPriority w:val="39"/>
    <w:unhideWhenUsed/>
    <w:rsid w:val="00940670"/>
    <w:pPr>
      <w:spacing w:after="100" w:line="276" w:lineRule="auto"/>
      <w:ind w:left="1100"/>
    </w:pPr>
    <w:rPr>
      <w:rFonts w:ascii="Calibri" w:hAnsi="Calibri"/>
      <w:sz w:val="22"/>
      <w:szCs w:val="22"/>
      <w:lang w:val="en-ZA" w:eastAsia="en-ZA"/>
    </w:rPr>
  </w:style>
  <w:style w:type="paragraph" w:styleId="TOC7">
    <w:name w:val="toc 7"/>
    <w:basedOn w:val="Normal"/>
    <w:next w:val="Normal"/>
    <w:autoRedefine/>
    <w:uiPriority w:val="39"/>
    <w:unhideWhenUsed/>
    <w:rsid w:val="00940670"/>
    <w:pPr>
      <w:spacing w:after="100" w:line="276" w:lineRule="auto"/>
      <w:ind w:left="1320"/>
    </w:pPr>
    <w:rPr>
      <w:rFonts w:ascii="Calibri" w:hAnsi="Calibri"/>
      <w:sz w:val="22"/>
      <w:szCs w:val="22"/>
      <w:lang w:val="en-ZA" w:eastAsia="en-ZA"/>
    </w:rPr>
  </w:style>
  <w:style w:type="paragraph" w:styleId="TOC8">
    <w:name w:val="toc 8"/>
    <w:basedOn w:val="Normal"/>
    <w:next w:val="Normal"/>
    <w:autoRedefine/>
    <w:uiPriority w:val="39"/>
    <w:unhideWhenUsed/>
    <w:rsid w:val="00940670"/>
    <w:pPr>
      <w:spacing w:after="100" w:line="276" w:lineRule="auto"/>
      <w:ind w:left="1540"/>
    </w:pPr>
    <w:rPr>
      <w:rFonts w:ascii="Calibri" w:hAnsi="Calibri"/>
      <w:sz w:val="22"/>
      <w:szCs w:val="22"/>
      <w:lang w:val="en-ZA" w:eastAsia="en-ZA"/>
    </w:rPr>
  </w:style>
  <w:style w:type="paragraph" w:styleId="TOC9">
    <w:name w:val="toc 9"/>
    <w:basedOn w:val="Normal"/>
    <w:next w:val="Normal"/>
    <w:autoRedefine/>
    <w:uiPriority w:val="39"/>
    <w:unhideWhenUsed/>
    <w:rsid w:val="00940670"/>
    <w:pPr>
      <w:spacing w:after="100" w:line="276" w:lineRule="auto"/>
      <w:ind w:left="1760"/>
    </w:pPr>
    <w:rPr>
      <w:rFonts w:ascii="Calibri" w:hAnsi="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797">
      <w:bodyDiv w:val="1"/>
      <w:marLeft w:val="0"/>
      <w:marRight w:val="0"/>
      <w:marTop w:val="0"/>
      <w:marBottom w:val="0"/>
      <w:divBdr>
        <w:top w:val="none" w:sz="0" w:space="0" w:color="auto"/>
        <w:left w:val="none" w:sz="0" w:space="0" w:color="auto"/>
        <w:bottom w:val="none" w:sz="0" w:space="0" w:color="auto"/>
        <w:right w:val="none" w:sz="0" w:space="0" w:color="auto"/>
      </w:divBdr>
      <w:divsChild>
        <w:div w:id="1985697888">
          <w:marLeft w:val="1166"/>
          <w:marRight w:val="0"/>
          <w:marTop w:val="77"/>
          <w:marBottom w:val="200"/>
          <w:divBdr>
            <w:top w:val="none" w:sz="0" w:space="0" w:color="auto"/>
            <w:left w:val="none" w:sz="0" w:space="0" w:color="auto"/>
            <w:bottom w:val="none" w:sz="0" w:space="0" w:color="auto"/>
            <w:right w:val="none" w:sz="0" w:space="0" w:color="auto"/>
          </w:divBdr>
        </w:div>
      </w:divsChild>
    </w:div>
    <w:div w:id="3775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2367B-D052-4830-975F-D0CDC8263310}"/>
</file>

<file path=customXml/itemProps2.xml><?xml version="1.0" encoding="utf-8"?>
<ds:datastoreItem xmlns:ds="http://schemas.openxmlformats.org/officeDocument/2006/customXml" ds:itemID="{5D0DDC45-E748-4818-9258-5458C7984F23}"/>
</file>

<file path=customXml/itemProps3.xml><?xml version="1.0" encoding="utf-8"?>
<ds:datastoreItem xmlns:ds="http://schemas.openxmlformats.org/officeDocument/2006/customXml" ds:itemID="{D5162C4C-AEC6-47B3-9884-0A9DB82FD2C8}"/>
</file>

<file path=docProps/app.xml><?xml version="1.0" encoding="utf-8"?>
<Properties xmlns="http://schemas.openxmlformats.org/officeDocument/2006/extended-properties" xmlns:vt="http://schemas.openxmlformats.org/officeDocument/2006/docPropsVTypes">
  <Template>Normal.dotm</Template>
  <TotalTime>265</TotalTime>
  <Pages>87</Pages>
  <Words>16730</Words>
  <Characters>93877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PRO – FORMA</vt:lpstr>
    </vt:vector>
  </TitlesOfParts>
  <Company>HP</Company>
  <LinksUpToDate>false</LinksUpToDate>
  <CharactersWithSpaces>110387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 FORMA</dc:title>
  <dc:creator>HCB WAARDASIES</dc:creator>
  <cp:lastModifiedBy>Mabote Jack</cp:lastModifiedBy>
  <cp:revision>28</cp:revision>
  <cp:lastPrinted>2016-07-20T14:47:00Z</cp:lastPrinted>
  <dcterms:created xsi:type="dcterms:W3CDTF">2017-05-15T10:21:00Z</dcterms:created>
  <dcterms:modified xsi:type="dcterms:W3CDTF">2017-06-07T11:44:00Z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