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556" w:rsidRPr="00C70C1E" w:rsidRDefault="005E479D" w:rsidP="00FE5A29">
      <w:pPr>
        <w:pStyle w:val="Heading7"/>
        <w:rPr>
          <w:b/>
          <w:sz w:val="28"/>
          <w:szCs w:val="28"/>
        </w:rPr>
      </w:pPr>
      <w:r w:rsidRPr="00C70C1E">
        <w:rPr>
          <w:b/>
          <w:noProof/>
          <w:sz w:val="28"/>
          <w:szCs w:val="28"/>
          <w:lang w:eastAsia="en-ZA"/>
        </w:rPr>
        <mc:AlternateContent>
          <mc:Choice Requires="wpg">
            <w:drawing>
              <wp:anchor distT="0" distB="0" distL="114300" distR="114300" simplePos="0" relativeHeight="251658240" behindDoc="1" locked="0" layoutInCell="0" allowOverlap="1">
                <wp:simplePos x="0" y="0"/>
                <wp:positionH relativeFrom="page">
                  <wp:posOffset>228600</wp:posOffset>
                </wp:positionH>
                <wp:positionV relativeFrom="page">
                  <wp:posOffset>581025</wp:posOffset>
                </wp:positionV>
                <wp:extent cx="7115175" cy="9810750"/>
                <wp:effectExtent l="0" t="0" r="952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5175" cy="9810750"/>
                          <a:chOff x="390" y="675"/>
                          <a:chExt cx="11205" cy="15450"/>
                        </a:xfrm>
                      </wpg:grpSpPr>
                      <wps:wsp>
                        <wps:cNvPr id="18" name="Rectangle 20"/>
                        <wps:cNvSpPr>
                          <a:spLocks noChangeArrowheads="1"/>
                        </wps:cNvSpPr>
                        <wps:spPr bwMode="auto">
                          <a:xfrm>
                            <a:off x="1884" y="4420"/>
                            <a:ext cx="7520" cy="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A29" w:rsidRDefault="00FE5A29" w:rsidP="005E479D">
                              <w:pPr>
                                <w:spacing w:line="7980" w:lineRule="atLeast"/>
                                <w:rPr>
                                  <w:sz w:val="24"/>
                                  <w:szCs w:val="24"/>
                                </w:rPr>
                              </w:pPr>
                            </w:p>
                            <w:p w:rsidR="00FE5A29" w:rsidRDefault="00FE5A29" w:rsidP="005E479D">
                              <w:pPr>
                                <w:widowControl w:val="0"/>
                                <w:autoSpaceDE w:val="0"/>
                                <w:autoSpaceDN w:val="0"/>
                                <w:adjustRightInd w:val="0"/>
                                <w:rPr>
                                  <w:sz w:val="24"/>
                                  <w:szCs w:val="24"/>
                                </w:rPr>
                              </w:pPr>
                            </w:p>
                          </w:txbxContent>
                        </wps:txbx>
                        <wps:bodyPr rot="0" vert="horz" wrap="square" lIns="0" tIns="0" rIns="0" bIns="0" anchor="t" anchorCtr="0" upright="1">
                          <a:noAutofit/>
                        </wps:bodyPr>
                      </wps:wsp>
                      <wps:wsp>
                        <wps:cNvPr id="19" name="Rectangle 21"/>
                        <wps:cNvSpPr>
                          <a:spLocks/>
                        </wps:cNvSpPr>
                        <wps:spPr bwMode="auto">
                          <a:xfrm>
                            <a:off x="390" y="675"/>
                            <a:ext cx="11205" cy="1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6157" y="1084"/>
                            <a:ext cx="0" cy="1297"/>
                          </a:xfrm>
                          <a:custGeom>
                            <a:avLst/>
                            <a:gdLst>
                              <a:gd name="T0" fmla="*/ 0 h 1297"/>
                              <a:gd name="T1" fmla="*/ 1296 h 1297"/>
                            </a:gdLst>
                            <a:ahLst/>
                            <a:cxnLst>
                              <a:cxn ang="0">
                                <a:pos x="0" y="T0"/>
                              </a:cxn>
                              <a:cxn ang="0">
                                <a:pos x="0" y="T1"/>
                              </a:cxn>
                            </a:cxnLst>
                            <a:rect l="0" t="0" r="r" b="b"/>
                            <a:pathLst>
                              <a:path h="1297">
                                <a:moveTo>
                                  <a:pt x="0" y="0"/>
                                </a:moveTo>
                                <a:lnTo>
                                  <a:pt x="0" y="1296"/>
                                </a:lnTo>
                              </a:path>
                            </a:pathLst>
                          </a:custGeom>
                          <a:noFill/>
                          <a:ln w="19557">
                            <a:solidFill>
                              <a:srgbClr val="EC7C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3"/>
                        <wps:cNvSpPr>
                          <a:spLocks/>
                        </wps:cNvSpPr>
                        <wps:spPr bwMode="auto">
                          <a:xfrm>
                            <a:off x="6157" y="2381"/>
                            <a:ext cx="0" cy="9464"/>
                          </a:xfrm>
                          <a:custGeom>
                            <a:avLst/>
                            <a:gdLst>
                              <a:gd name="T0" fmla="*/ 0 h 9464"/>
                              <a:gd name="T1" fmla="*/ 9464 h 9464"/>
                            </a:gdLst>
                            <a:ahLst/>
                            <a:cxnLst>
                              <a:cxn ang="0">
                                <a:pos x="0" y="T0"/>
                              </a:cxn>
                              <a:cxn ang="0">
                                <a:pos x="0" y="T1"/>
                              </a:cxn>
                            </a:cxnLst>
                            <a:rect l="0" t="0" r="r" b="b"/>
                            <a:pathLst>
                              <a:path h="9464">
                                <a:moveTo>
                                  <a:pt x="0" y="0"/>
                                </a:moveTo>
                                <a:lnTo>
                                  <a:pt x="0" y="9464"/>
                                </a:lnTo>
                              </a:path>
                            </a:pathLst>
                          </a:custGeom>
                          <a:noFill/>
                          <a:ln w="19557">
                            <a:solidFill>
                              <a:srgbClr val="EC7C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
                        <wps:cNvSpPr>
                          <a:spLocks/>
                        </wps:cNvSpPr>
                        <wps:spPr bwMode="auto">
                          <a:xfrm>
                            <a:off x="391" y="13972"/>
                            <a:ext cx="3389" cy="0"/>
                          </a:xfrm>
                          <a:custGeom>
                            <a:avLst/>
                            <a:gdLst>
                              <a:gd name="T0" fmla="*/ 0 w 3389"/>
                              <a:gd name="T1" fmla="*/ 3389 w 3389"/>
                            </a:gdLst>
                            <a:ahLst/>
                            <a:cxnLst>
                              <a:cxn ang="0">
                                <a:pos x="T0" y="0"/>
                              </a:cxn>
                              <a:cxn ang="0">
                                <a:pos x="T1" y="0"/>
                              </a:cxn>
                            </a:cxnLst>
                            <a:rect l="0" t="0" r="r" b="b"/>
                            <a:pathLst>
                              <a:path w="3389">
                                <a:moveTo>
                                  <a:pt x="0" y="0"/>
                                </a:moveTo>
                                <a:lnTo>
                                  <a:pt x="3389" y="0"/>
                                </a:lnTo>
                              </a:path>
                            </a:pathLst>
                          </a:custGeom>
                          <a:noFill/>
                          <a:ln w="165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
                        <wps:cNvSpPr>
                          <a:spLocks/>
                        </wps:cNvSpPr>
                        <wps:spPr bwMode="auto">
                          <a:xfrm>
                            <a:off x="391" y="14512"/>
                            <a:ext cx="3607" cy="0"/>
                          </a:xfrm>
                          <a:custGeom>
                            <a:avLst/>
                            <a:gdLst>
                              <a:gd name="T0" fmla="*/ 0 w 3607"/>
                              <a:gd name="T1" fmla="*/ 3607 w 3607"/>
                            </a:gdLst>
                            <a:ahLst/>
                            <a:cxnLst>
                              <a:cxn ang="0">
                                <a:pos x="T0" y="0"/>
                              </a:cxn>
                              <a:cxn ang="0">
                                <a:pos x="T1" y="0"/>
                              </a:cxn>
                            </a:cxnLst>
                            <a:rect l="0" t="0" r="r" b="b"/>
                            <a:pathLst>
                              <a:path w="3607">
                                <a:moveTo>
                                  <a:pt x="0" y="0"/>
                                </a:moveTo>
                                <a:lnTo>
                                  <a:pt x="3607"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6"/>
                        <wps:cNvSpPr>
                          <a:spLocks noChangeArrowheads="1"/>
                        </wps:cNvSpPr>
                        <wps:spPr bwMode="auto">
                          <a:xfrm>
                            <a:off x="1744" y="4735"/>
                            <a:ext cx="4040" cy="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A29" w:rsidRDefault="00FE5A29" w:rsidP="005E479D">
                              <w:pPr>
                                <w:spacing w:line="2860" w:lineRule="atLeast"/>
                                <w:rPr>
                                  <w:sz w:val="24"/>
                                  <w:szCs w:val="24"/>
                                </w:rPr>
                              </w:pPr>
                              <w:r>
                                <w:object w:dxaOrig="3645" w:dyaOrig="7351">
                                  <v:shape id="_x0000_i1025" type="#_x0000_t75" style="width:85.5pt;height:136.5pt" o:ole="">
                                    <v:imagedata r:id="rId7" o:title=""/>
                                  </v:shape>
                                  <o:OLEObject Type="Embed" ProgID="MSPhotoEd.3" ShapeID="_x0000_i1025" DrawAspect="Content" ObjectID="_1644843906" r:id="rId8"/>
                                </w:object>
                              </w:r>
                            </w:p>
                            <w:p w:rsidR="00FE5A29" w:rsidRDefault="00FE5A29" w:rsidP="005E479D">
                              <w:pPr>
                                <w:widowControl w:val="0"/>
                                <w:autoSpaceDE w:val="0"/>
                                <w:autoSpaceDN w:val="0"/>
                                <w:adjustRightInd w:val="0"/>
                                <w:rPr>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8pt;margin-top:45.75pt;width:560.25pt;height:772.5pt;z-index:-251658240;mso-position-horizontal-relative:page;mso-position-vertical-relative:page" coordorigin="390,675" coordsize="11205,1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2MwQUAADchAAAOAAAAZHJzL2Uyb0RvYy54bWzsWm1vo0YQ/l6p/2HFx0qOWQwYUJxTzi9R&#10;pbQ99dIfsAZsUIGlC4mdVv3vndldDH7L3dnJSamcD86anZ2d12eHWV9/WOcZeYpFlfJiZNAr0yBx&#10;EfIoLZYj44+HWc8zSFWzImIZL+KR8RxXxoebH3+4XpVBbPGEZ1EsCDApqmBVjoykrsug36/CJM5Z&#10;dcXLuIDJBRc5q+GrWPYjwVbAPc/6lmm6/RUXUSl4GFcVPJ2oSeNG8l8s4rD+bbGo4ppkIwNkq+Wn&#10;kJ9z/OzfXLNgKViZpKEWg50gRc7SAjbdsJqwmpFHke6xytNQ8Iov6quQ532+WKRhLHUAbai5o82d&#10;4I+l1GUZrJblxkxg2h07ncw2/PXpkyBpBL4bGqRgOfhIbkvgOxhnVS4DoLkT5efyk1AawvCeh39W&#10;MN3fncfvS0VM5qtfeAT82GPNpXHWC5EjC1CbrKUPnjc+iNc1CeHhkFKHDh2DhDDne9QcOtpLYQKu&#10;xHUDHzwJsy6QSf+FyVSvptQy9Vrq2GplnwVqYymsFg41g4irWqNW5xn1c8LKWPqqQoM1RoXwV0b9&#10;HUKRFcssJpbUB7cHusaqlTIpKfg4AbL4Vgi+SmIWgVgUtQThOwvwSwUO+aKNqefZ0li2rfZlwcbS&#10;DjyRZh76npRpYykWlKKq72KeExyMDAHSSxeyp/uqRnFaEvRowWdplklnZMXWAyBUT2BbWIpzKIDM&#10;jX980596U8/u2ZY77dnmZNK7nY3tnjuDEJgMJuPxhP6L+1I7SNIoigvcpslTan+dyzRiqAzbZGrF&#10;szRCdihSJZbzcSbIEwOcmMk/aXSYacn622JII4AuOypRyzY/Wn5v5nrDnj2znZ4/NL2eSf2Pvmva&#10;vj2Zbat0nxbx+SqRFaSLYznSSx2hd3Qz5d++bizI0xqQOEvzkeFtiFiAMTgtIunamqWZGndMgeK3&#10;pgB3N46WEYtBqnKtXs/XwAUjd86jZ4hdwSGyIATh+IBBwsXfBlkBFI+M6q9HJmKDZD8XEP+I281A&#10;NIN5M2BFCEtHRm0QNRzXCt8fS5EuE+BMpU0Kfgs4tEhl9LZS6MwCJPhekOAfgASZ4lsZDn7rouwp&#10;ub+Hk5h4iLEvomSb2F+Z+8eD7VgiNZCwQY2XQeKSURo6dzLqG9PIp7a9SSXbGSL6q3TSMyql9Mx7&#10;SyvURp20MxHHWDASy0Kce+2scqkDlRKUH9SEo1XiYpNXIAJWLdTyZe0EUd1UPOGjOk7xrGiOUCgW&#10;I30iLiMt+wOwWOQZlKA/9YlJEtLwQuKGhnZoYN7tkMGWG6YsUUc1C8J1oTeCEaAk1I+mxMSSV20h&#10;BnuDNsABiFDOF2lVTaJp1Rq9BZYKu9W2MAhU23NlrZLVKBlugUOSaIvhg5w/xQ9cTtWtZI1g7WxW&#10;7FOhKbQGahrEwg2kTptNUdaOMzYQhJiEZyj1HfAvSnAc16bj4XjQCLVFBgW7PiuPnZv//2oILHyk&#10;BLgAVufVwII03gWsAcbvmwGWNfBk2ravABqwfNuVSAaeOxuwGl7HAAvnAbAaMtjyPQKWFP9cwOrY&#10;4AJYst1zsI3x5q9vF8Da6Tsd7mVAObUHWBI2XhuwBj5AI9ZRA38oS7gWsAYDD16fsMhqjt8zAWtF&#10;JEtZxh2usHCetGSnARbWdR2hX6ywHpT2jYKSFnaF/6dWWFDWSC1PByxl944G5wCW65j+Fyqs422K&#10;S4XVNFtkNFxeCSto+x8BrME+YMmO8ZsBlu3QXcByTXhbfF3AQpYvARbMI2BpsvcKWCj+GYCFy7uQ&#10;ex5gUfW+vPWut9UzvgAW9NE7XWHVWFeV1QWw9m72jgAWXNXs3RbJnsZhxHr926KhrW+LhgN9t9b0&#10;tmwTm4cIZJbnNrVJU3xdbot046kDEEeTQVWz+gLs0ts+3NvG2yJ1Ld20RL6xeQTB+n0ujaACk7fz&#10;EuX0Lwnw+r/7Hcbd3zvc/AcAAP//AwBQSwMEFAAGAAgAAAAhAMlnCD3fAAAACwEAAA8AAABkcnMv&#10;ZG93bnJldi54bWxMj0FLw0AQhe+C/2EZwZvdxJBgYzalFPVUBFtBettmp0lodjZkt0n6752e9PYN&#10;7/HmvWI1206MOPjWkYJ4EYFAqpxpqVbwvX9/egHhgyajO0eo4IoeVuX9XaFz4yb6wnEXasEh5HOt&#10;oAmhz6X0VYNW+4XrkVg7ucHqwOdQSzPoicNtJ5+jKJNWt8QfGt3jpsHqvLtYBR+TntZJ/DZuz6fN&#10;9bBPP3+2MSr1+DCvX0EEnMOfGW71uTqU3OnoLmS86BQkGU8JCpZxCuKmx2nGdGTKEiZZFvL/hvIX&#10;AAD//wMAUEsBAi0AFAAGAAgAAAAhALaDOJL+AAAA4QEAABMAAAAAAAAAAAAAAAAAAAAAAFtDb250&#10;ZW50X1R5cGVzXS54bWxQSwECLQAUAAYACAAAACEAOP0h/9YAAACUAQAACwAAAAAAAAAAAAAAAAAv&#10;AQAAX3JlbHMvLnJlbHNQSwECLQAUAAYACAAAACEAESjdjMEFAAA3IQAADgAAAAAAAAAAAAAAAAAu&#10;AgAAZHJzL2Uyb0RvYy54bWxQSwECLQAUAAYACAAAACEAyWcIPd8AAAALAQAADwAAAAAAAAAAAAAA&#10;AAAbCAAAZHJzL2Rvd25yZXYueG1sUEsFBgAAAAAEAAQA8wAAACcJAAAAAA==&#10;" o:allowincell="f">
                <v:rect id="Rectangle 20" o:spid="_x0000_s1027" style="position:absolute;left:1884;top:4420;width:7520;height:7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FE5A29" w:rsidRDefault="00FE5A29" w:rsidP="005E479D">
                        <w:pPr>
                          <w:spacing w:line="7980" w:lineRule="atLeast"/>
                          <w:rPr>
                            <w:sz w:val="24"/>
                            <w:szCs w:val="24"/>
                          </w:rPr>
                        </w:pPr>
                      </w:p>
                      <w:p w:rsidR="00FE5A29" w:rsidRDefault="00FE5A29" w:rsidP="005E479D">
                        <w:pPr>
                          <w:widowControl w:val="0"/>
                          <w:autoSpaceDE w:val="0"/>
                          <w:autoSpaceDN w:val="0"/>
                          <w:adjustRightInd w:val="0"/>
                          <w:rPr>
                            <w:sz w:val="24"/>
                            <w:szCs w:val="24"/>
                          </w:rPr>
                        </w:pPr>
                      </w:p>
                    </w:txbxContent>
                  </v:textbox>
                </v:rect>
                <v:rect id="Rectangle 21" o:spid="_x0000_s1028" style="position:absolute;left:390;top:675;width:11205;height:15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bFMEA&#10;AADbAAAADwAAAGRycy9kb3ducmV2LnhtbERPS4vCMBC+L/gfwgje1tQFRatpEWFlFS8+Lt6mzdgW&#10;m0lpsrX+eyMs7G0+vues0t7UoqPWVZYVTMYRCOLc6ooLBZfz9+cchPPIGmvLpOBJDtJk8LHCWNsH&#10;H6k7+UKEEHYxKii9b2IpXV6SQTe2DXHgbrY16ANsC6lbfIRwU8uvKJpJgxWHhhIb2pSU30+/RkG2&#10;Oxz9dn/ZdvOsaGqbXScHO1VqNOzXSxCeev8v/nP/6DB/Ae9fwgEy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T2xTBAAAA2wAAAA8AAAAAAAAAAAAAAAAAmAIAAGRycy9kb3du&#10;cmV2LnhtbFBLBQYAAAAABAAEAPUAAACGAwAAAAA=&#10;" stroked="f">
                  <v:path arrowok="t"/>
                </v:rect>
                <v:shape id="Freeform 22" o:spid="_x0000_s1029" style="position:absolute;left:6157;top:1084;width:0;height:1297;visibility:visible;mso-wrap-style:square;v-text-anchor:top" coordsize="0,1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Xnb4A&#10;AADbAAAADwAAAGRycy9kb3ducmV2LnhtbERPy4rCMBTdD/gP4QruxtTIiFSjiKi4EsfX+tJc22pz&#10;U5qo9e8nC2GWh/OezltbiSc1vnSsYdBPQBBnzpScazgd199jED4gG6wck4Y3eZjPOl9TTI178S89&#10;DyEXMYR9ihqKEOpUSp8VZNH3XU0cuatrLIYIm1yaBl8x3FZSJclIWiw5NhRY07Kg7H54WA35ptoO&#10;z3y7GCUvI6V2q/2PvGvd67aLCYhAbfgXf9xbo0HF9fFL/AFy9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BV52+AAAA2wAAAA8AAAAAAAAAAAAAAAAAmAIAAGRycy9kb3ducmV2&#10;LnhtbFBLBQYAAAAABAAEAPUAAACDAwAAAAA=&#10;" path="m,l,1296e" filled="f" strokecolor="#ec7c30" strokeweight=".54325mm">
                  <v:path arrowok="t" o:connecttype="custom" o:connectlocs="0,0;0,1296" o:connectangles="0,0"/>
                </v:shape>
                <v:shape id="Freeform 23" o:spid="_x0000_s1030" style="position:absolute;left:6157;top:2381;width:0;height:9464;visibility:visible;mso-wrap-style:square;v-text-anchor:top" coordsize="0,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2r3sUA&#10;AADbAAAADwAAAGRycy9kb3ducmV2LnhtbESPQWvCQBSE74L/YXlCb7pR2rREVxFFaQ89NBXq8Zl9&#10;JovZtzG7xvTfdwuFHoeZ+YZZrHpbi45abxwrmE4SEMSF04ZLBYfP3fgFhA/IGmvHpOCbPKyWw8EC&#10;M+3u/EFdHkoRIewzVFCF0GRS+qIii37iGuLonV1rMUTZllK3eI9wW8tZkqTSouG4UGFDm4qKS36z&#10;Ct5P5piat+dr97U/PElc68fLNij1MOrXcxCB+vAf/mu/agWz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avexQAAANsAAAAPAAAAAAAAAAAAAAAAAJgCAABkcnMv&#10;ZG93bnJldi54bWxQSwUGAAAAAAQABAD1AAAAigMAAAAA&#10;" path="m,l,9464e" filled="f" strokecolor="#ec7c30" strokeweight=".54325mm">
                  <v:path arrowok="t" o:connecttype="custom" o:connectlocs="0,0;0,9464" o:connectangles="0,0"/>
                </v:shape>
                <v:shape id="Freeform 24" o:spid="_x0000_s1031" style="position:absolute;left:391;top:13972;width:3389;height:0;visibility:visible;mso-wrap-style:square;v-text-anchor:top" coordsize="3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id8IA&#10;AADbAAAADwAAAGRycy9kb3ducmV2LnhtbESPT4vCMBTE7wt+h/CEva2pPSxSjVKEogcv/jl4fDTP&#10;pti8lCTa6qffLCzscZiZ3zCrzWg78SQfWscK5rMMBHHtdMuNgsu5+lqACBFZY+eYFLwowGY9+Vhh&#10;od3AR3qeYiMShEOBCkyMfSFlqA1ZDDPXEyfv5rzFmKRvpPY4JLjtZJ5l39Jiy2nBYE9bQ/X99LAK&#10;ysvOHySWw1Dxe2Ef7+O1QqPU53QslyAijfE//NfeawV5Dr9f0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2J3wgAAANsAAAAPAAAAAAAAAAAAAAAAAJgCAABkcnMvZG93&#10;bnJldi54bWxQSwUGAAAAAAQABAD1AAAAhwMAAAAA&#10;" path="m,l3389,e" filled="f" strokeweight=".45858mm">
                  <v:path arrowok="t" o:connecttype="custom" o:connectlocs="0,0;3389,0" o:connectangles="0,0"/>
                </v:shape>
                <v:shape id="Freeform 25" o:spid="_x0000_s1032" style="position:absolute;left:391;top:14512;width:3607;height:0;visibility:visible;mso-wrap-style:square;v-text-anchor:top" coordsize="36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HmYMEA&#10;AADbAAAADwAAAGRycy9kb3ducmV2LnhtbESPT4vCMBTE7wt+h/AWvK2pFaRW07IuLHj1H14fzdu2&#10;bPNSmmhbP70RBI/DzPyG2eSDacSNOldbVjCfRSCIC6trLhWcjr9fCQjnkTU2lknBSA7ybPKxwVTb&#10;nvd0O/hSBAi7FBVU3replK6oyKCb2ZY4eH+2M+iD7EqpO+wD3DQyjqKlNFhzWKiwpZ+Kiv/D1Sgo&#10;xvF+HpNkFfVbLS/xfLGVR1Zq+jl8r0F4Gvw7/GrvtIJ4Ac8v4QfI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h5mDBAAAA2wAAAA8AAAAAAAAAAAAAAAAAmAIAAGRycy9kb3du&#10;cmV2LnhtbFBLBQYAAAAABAAEAPUAAACGAwAAAAA=&#10;" path="m,l3607,e" filled="f" strokeweight="1.3pt">
                  <v:path arrowok="t" o:connecttype="custom" o:connectlocs="0,0;3607,0" o:connectangles="0,0"/>
                </v:shape>
                <v:rect id="Rectangle 26" o:spid="_x0000_s1033" style="position:absolute;left:1744;top:4735;width:4040;height:2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FE5A29" w:rsidRDefault="00FE5A29" w:rsidP="005E479D">
                        <w:pPr>
                          <w:spacing w:line="2860" w:lineRule="atLeast"/>
                          <w:rPr>
                            <w:sz w:val="24"/>
                            <w:szCs w:val="24"/>
                          </w:rPr>
                        </w:pPr>
                        <w:r>
                          <w:object w:dxaOrig="3645" w:dyaOrig="7351">
                            <v:shape id="_x0000_i1025" type="#_x0000_t75" style="width:85.5pt;height:136.5pt" o:ole="">
                              <v:imagedata r:id="rId9" o:title=""/>
                            </v:shape>
                            <o:OLEObject Type="Embed" ProgID="MSPhotoEd.3" ShapeID="_x0000_i1025" DrawAspect="Content" ObjectID="_1644842932" r:id="rId10"/>
                          </w:object>
                        </w:r>
                      </w:p>
                      <w:p w:rsidR="00FE5A29" w:rsidRDefault="00FE5A29" w:rsidP="005E479D">
                        <w:pPr>
                          <w:widowControl w:val="0"/>
                          <w:autoSpaceDE w:val="0"/>
                          <w:autoSpaceDN w:val="0"/>
                          <w:adjustRightInd w:val="0"/>
                          <w:rPr>
                            <w:sz w:val="24"/>
                            <w:szCs w:val="24"/>
                          </w:rPr>
                        </w:pPr>
                      </w:p>
                    </w:txbxContent>
                  </v:textbox>
                </v:rect>
                <w10:wrap anchorx="page" anchory="page"/>
              </v:group>
            </w:pict>
          </mc:Fallback>
        </mc:AlternateContent>
      </w:r>
    </w:p>
    <w:p w:rsidR="00DD25CF" w:rsidRPr="00C70C1E" w:rsidRDefault="00DD25CF" w:rsidP="003F1BC9">
      <w:pPr>
        <w:pStyle w:val="Heading7"/>
        <w:jc w:val="center"/>
        <w:rPr>
          <w:rFonts w:ascii="Arial" w:hAnsi="Arial" w:cs="Arial"/>
          <w:b/>
          <w:sz w:val="72"/>
          <w:szCs w:val="72"/>
        </w:rPr>
      </w:pPr>
    </w:p>
    <w:p w:rsidR="00961985" w:rsidRPr="00C70C1E" w:rsidRDefault="00961985" w:rsidP="00A77CDF">
      <w:pPr>
        <w:spacing w:line="360" w:lineRule="auto"/>
        <w:rPr>
          <w:rFonts w:ascii="Arial" w:hAnsi="Arial"/>
          <w:b/>
          <w:spacing w:val="80"/>
          <w:sz w:val="24"/>
          <w:szCs w:val="24"/>
          <w14:shadow w14:blurRad="50800" w14:dist="38100" w14:dir="2700000" w14:sx="100000" w14:sy="100000" w14:kx="0" w14:ky="0" w14:algn="tl">
            <w14:srgbClr w14:val="000000">
              <w14:alpha w14:val="60000"/>
            </w14:srgbClr>
          </w14:shadow>
        </w:rPr>
      </w:pPr>
    </w:p>
    <w:p w:rsidR="00961985" w:rsidRPr="00C70C1E" w:rsidRDefault="00961985" w:rsidP="005E479D">
      <w:pPr>
        <w:tabs>
          <w:tab w:val="left" w:pos="4650"/>
        </w:tabs>
        <w:spacing w:line="360" w:lineRule="auto"/>
        <w:rPr>
          <w:rFonts w:ascii="Arial" w:hAnsi="Arial"/>
          <w:b/>
          <w:spacing w:val="80"/>
          <w:sz w:val="24"/>
          <w:szCs w:val="24"/>
          <w14:shadow w14:blurRad="50800" w14:dist="38100" w14:dir="2700000" w14:sx="100000" w14:sy="100000" w14:kx="0" w14:ky="0" w14:algn="tl">
            <w14:srgbClr w14:val="000000">
              <w14:alpha w14:val="60000"/>
            </w14:srgbClr>
          </w14:shadow>
        </w:rPr>
      </w:pPr>
    </w:p>
    <w:p w:rsidR="002320EA" w:rsidRPr="00C70C1E" w:rsidRDefault="00323479" w:rsidP="00323479">
      <w:pPr>
        <w:tabs>
          <w:tab w:val="left" w:pos="4845"/>
        </w:tabs>
        <w:spacing w:line="360" w:lineRule="auto"/>
        <w:rPr>
          <w:rFonts w:ascii="Arial" w:hAnsi="Arial" w:cs="Arial"/>
          <w:b/>
          <w:spacing w:val="80"/>
          <w:sz w:val="24"/>
          <w:szCs w:val="24"/>
          <w14:shadow w14:blurRad="50800" w14:dist="38100" w14:dir="2700000" w14:sx="100000" w14:sy="100000" w14:kx="0" w14:ky="0" w14:algn="tl">
            <w14:srgbClr w14:val="000000">
              <w14:alpha w14:val="60000"/>
            </w14:srgbClr>
          </w14:shadow>
        </w:rPr>
      </w:pPr>
      <w:r w:rsidRPr="00C70C1E">
        <w:rPr>
          <w:rFonts w:ascii="Arial" w:hAnsi="Arial"/>
          <w:b/>
          <w:spacing w:val="80"/>
          <w:sz w:val="24"/>
          <w:szCs w:val="24"/>
          <w14:shadow w14:blurRad="50800" w14:dist="38100" w14:dir="2700000" w14:sx="100000" w14:sy="100000" w14:kx="0" w14:ky="0" w14:algn="tl">
            <w14:srgbClr w14:val="000000">
              <w14:alpha w14:val="60000"/>
            </w14:srgbClr>
          </w14:shadow>
        </w:rPr>
        <w:tab/>
      </w:r>
    </w:p>
    <w:p w:rsidR="00046556" w:rsidRPr="00C70C1E" w:rsidRDefault="00046556" w:rsidP="00A77CDF">
      <w:pPr>
        <w:spacing w:line="360" w:lineRule="auto"/>
        <w:rPr>
          <w:rFonts w:ascii="Arial" w:hAnsi="Arial"/>
          <w:b/>
          <w:spacing w:val="80"/>
          <w:sz w:val="24"/>
          <w:szCs w:val="24"/>
          <w14:shadow w14:blurRad="50800" w14:dist="38100" w14:dir="2700000" w14:sx="100000" w14:sy="100000" w14:kx="0" w14:ky="0" w14:algn="tl">
            <w14:srgbClr w14:val="000000">
              <w14:alpha w14:val="60000"/>
            </w14:srgbClr>
          </w14:shadow>
        </w:rPr>
      </w:pPr>
    </w:p>
    <w:p w:rsidR="00046556" w:rsidRPr="00C70C1E" w:rsidRDefault="00046556" w:rsidP="00A77CDF">
      <w:pPr>
        <w:spacing w:line="360" w:lineRule="auto"/>
        <w:rPr>
          <w:rFonts w:ascii="Arial" w:hAnsi="Arial"/>
          <w:b/>
          <w:spacing w:val="80"/>
          <w:sz w:val="24"/>
          <w:szCs w:val="24"/>
          <w14:shadow w14:blurRad="50800" w14:dist="38100" w14:dir="2700000" w14:sx="100000" w14:sy="100000" w14:kx="0" w14:ky="0" w14:algn="tl">
            <w14:srgbClr w14:val="000000">
              <w14:alpha w14:val="60000"/>
            </w14:srgbClr>
          </w14:shadow>
        </w:rPr>
      </w:pPr>
    </w:p>
    <w:p w:rsidR="00474501" w:rsidRPr="00C70C1E" w:rsidRDefault="00474501" w:rsidP="00A77CDF">
      <w:pPr>
        <w:spacing w:line="360" w:lineRule="auto"/>
        <w:rPr>
          <w:rFonts w:ascii="Arial" w:hAnsi="Arial"/>
          <w:b/>
          <w:spacing w:val="80"/>
          <w:sz w:val="24"/>
          <w:szCs w:val="24"/>
          <w14:shadow w14:blurRad="50800" w14:dist="38100" w14:dir="2700000" w14:sx="100000" w14:sy="100000" w14:kx="0" w14:ky="0" w14:algn="tl">
            <w14:srgbClr w14:val="000000">
              <w14:alpha w14:val="60000"/>
            </w14:srgbClr>
          </w14:shadow>
        </w:rPr>
      </w:pPr>
    </w:p>
    <w:p w:rsidR="00046556" w:rsidRPr="00C70C1E" w:rsidRDefault="00046556" w:rsidP="00A77CDF">
      <w:pPr>
        <w:spacing w:line="360" w:lineRule="auto"/>
        <w:rPr>
          <w:rFonts w:ascii="Arial" w:hAnsi="Arial"/>
          <w:b/>
          <w:spacing w:val="80"/>
          <w:sz w:val="24"/>
          <w:szCs w:val="24"/>
          <w14:shadow w14:blurRad="50800" w14:dist="38100" w14:dir="2700000" w14:sx="100000" w14:sy="100000" w14:kx="0" w14:ky="0" w14:algn="tl">
            <w14:srgbClr w14:val="000000">
              <w14:alpha w14:val="60000"/>
            </w14:srgbClr>
          </w14:shadow>
        </w:rPr>
      </w:pPr>
    </w:p>
    <w:p w:rsidR="005E479D" w:rsidRPr="00C70C1E" w:rsidRDefault="005E479D" w:rsidP="001D7CA1">
      <w:pPr>
        <w:spacing w:line="360" w:lineRule="auto"/>
        <w:jc w:val="center"/>
        <w:rPr>
          <w:rFonts w:ascii="Arial" w:hAnsi="Arial"/>
          <w:b/>
          <w:spacing w:val="80"/>
          <w:sz w:val="30"/>
          <w:szCs w:val="30"/>
          <w14:shadow w14:blurRad="50800" w14:dist="38100" w14:dir="2700000" w14:sx="100000" w14:sy="100000" w14:kx="0" w14:ky="0" w14:algn="tl">
            <w14:srgbClr w14:val="000000">
              <w14:alpha w14:val="60000"/>
            </w14:srgbClr>
          </w14:shadow>
        </w:rPr>
      </w:pPr>
    </w:p>
    <w:p w:rsidR="005E479D" w:rsidRPr="00C70C1E" w:rsidRDefault="005E479D" w:rsidP="001D7CA1">
      <w:pPr>
        <w:spacing w:line="360" w:lineRule="auto"/>
        <w:jc w:val="center"/>
        <w:rPr>
          <w:rFonts w:ascii="Arial" w:hAnsi="Arial"/>
          <w:b/>
          <w:spacing w:val="80"/>
          <w:sz w:val="30"/>
          <w:szCs w:val="30"/>
          <w14:shadow w14:blurRad="50800" w14:dist="38100" w14:dir="2700000" w14:sx="100000" w14:sy="100000" w14:kx="0" w14:ky="0" w14:algn="tl">
            <w14:srgbClr w14:val="000000">
              <w14:alpha w14:val="60000"/>
            </w14:srgbClr>
          </w14:shadow>
        </w:rPr>
      </w:pPr>
    </w:p>
    <w:p w:rsidR="005E479D" w:rsidRPr="00C70C1E" w:rsidRDefault="005E479D" w:rsidP="001D7CA1">
      <w:pPr>
        <w:spacing w:line="360" w:lineRule="auto"/>
        <w:jc w:val="center"/>
        <w:rPr>
          <w:rFonts w:ascii="Arial" w:hAnsi="Arial"/>
          <w:b/>
          <w:spacing w:val="80"/>
          <w:sz w:val="30"/>
          <w:szCs w:val="30"/>
          <w14:shadow w14:blurRad="50800" w14:dist="38100" w14:dir="2700000" w14:sx="100000" w14:sy="100000" w14:kx="0" w14:ky="0" w14:algn="tl">
            <w14:srgbClr w14:val="000000">
              <w14:alpha w14:val="60000"/>
            </w14:srgbClr>
          </w14:shadow>
        </w:rPr>
      </w:pPr>
    </w:p>
    <w:p w:rsidR="005E479D" w:rsidRPr="00C70C1E" w:rsidRDefault="005E479D" w:rsidP="001D7CA1">
      <w:pPr>
        <w:spacing w:line="360" w:lineRule="auto"/>
        <w:jc w:val="center"/>
        <w:rPr>
          <w:rFonts w:ascii="Arial" w:hAnsi="Arial"/>
          <w:b/>
          <w:spacing w:val="80"/>
          <w:sz w:val="30"/>
          <w:szCs w:val="30"/>
          <w14:shadow w14:blurRad="50800" w14:dist="38100" w14:dir="2700000" w14:sx="100000" w14:sy="100000" w14:kx="0" w14:ky="0" w14:algn="tl">
            <w14:srgbClr w14:val="000000">
              <w14:alpha w14:val="60000"/>
            </w14:srgbClr>
          </w14:shadow>
        </w:rPr>
      </w:pPr>
    </w:p>
    <w:p w:rsidR="005E479D" w:rsidRPr="00C70C1E" w:rsidRDefault="005E479D" w:rsidP="001D7CA1">
      <w:pPr>
        <w:spacing w:line="360" w:lineRule="auto"/>
        <w:jc w:val="center"/>
        <w:rPr>
          <w:rFonts w:ascii="Arial" w:hAnsi="Arial"/>
          <w:b/>
          <w:spacing w:val="80"/>
          <w:sz w:val="30"/>
          <w:szCs w:val="30"/>
          <w14:shadow w14:blurRad="50800" w14:dist="38100" w14:dir="2700000" w14:sx="100000" w14:sy="100000" w14:kx="0" w14:ky="0" w14:algn="tl">
            <w14:srgbClr w14:val="000000">
              <w14:alpha w14:val="60000"/>
            </w14:srgbClr>
          </w14:shadow>
        </w:rPr>
      </w:pPr>
    </w:p>
    <w:p w:rsidR="005E479D" w:rsidRPr="00C70C1E" w:rsidRDefault="005E479D" w:rsidP="001D7CA1">
      <w:pPr>
        <w:spacing w:line="360" w:lineRule="auto"/>
        <w:jc w:val="center"/>
        <w:rPr>
          <w:rFonts w:ascii="Arial" w:hAnsi="Arial"/>
          <w:b/>
          <w:spacing w:val="80"/>
          <w:sz w:val="30"/>
          <w:szCs w:val="30"/>
          <w14:shadow w14:blurRad="50800" w14:dist="38100" w14:dir="2700000" w14:sx="100000" w14:sy="100000" w14:kx="0" w14:ky="0" w14:algn="tl">
            <w14:srgbClr w14:val="000000">
              <w14:alpha w14:val="60000"/>
            </w14:srgbClr>
          </w14:shadow>
        </w:rPr>
      </w:pPr>
    </w:p>
    <w:p w:rsidR="005E479D" w:rsidRPr="00C70C1E" w:rsidRDefault="005E479D" w:rsidP="001D7CA1">
      <w:pPr>
        <w:spacing w:line="360" w:lineRule="auto"/>
        <w:jc w:val="center"/>
        <w:rPr>
          <w:rFonts w:ascii="Arial" w:hAnsi="Arial"/>
          <w:b/>
          <w:spacing w:val="80"/>
          <w:sz w:val="30"/>
          <w:szCs w:val="30"/>
          <w14:shadow w14:blurRad="50800" w14:dist="38100" w14:dir="2700000" w14:sx="100000" w14:sy="100000" w14:kx="0" w14:ky="0" w14:algn="tl">
            <w14:srgbClr w14:val="000000">
              <w14:alpha w14:val="60000"/>
            </w14:srgbClr>
          </w14:shadow>
        </w:rPr>
      </w:pPr>
    </w:p>
    <w:p w:rsidR="005E479D" w:rsidRPr="00C70C1E" w:rsidRDefault="005E479D" w:rsidP="001D7CA1">
      <w:pPr>
        <w:spacing w:line="360" w:lineRule="auto"/>
        <w:jc w:val="center"/>
        <w:rPr>
          <w:rFonts w:ascii="Arial" w:hAnsi="Arial"/>
          <w:b/>
          <w:spacing w:val="80"/>
          <w:sz w:val="30"/>
          <w:szCs w:val="30"/>
          <w14:shadow w14:blurRad="50800" w14:dist="38100" w14:dir="2700000" w14:sx="100000" w14:sy="100000" w14:kx="0" w14:ky="0" w14:algn="tl">
            <w14:srgbClr w14:val="000000">
              <w14:alpha w14:val="60000"/>
            </w14:srgbClr>
          </w14:shadow>
        </w:rPr>
      </w:pPr>
    </w:p>
    <w:p w:rsidR="005E479D" w:rsidRPr="00C70C1E" w:rsidRDefault="005E479D" w:rsidP="001D7CA1">
      <w:pPr>
        <w:spacing w:line="360" w:lineRule="auto"/>
        <w:jc w:val="center"/>
        <w:rPr>
          <w:rFonts w:ascii="Arial" w:hAnsi="Arial"/>
          <w:b/>
          <w:spacing w:val="80"/>
          <w:sz w:val="30"/>
          <w:szCs w:val="30"/>
          <w14:shadow w14:blurRad="50800" w14:dist="38100" w14:dir="2700000" w14:sx="100000" w14:sy="100000" w14:kx="0" w14:ky="0" w14:algn="tl">
            <w14:srgbClr w14:val="000000">
              <w14:alpha w14:val="60000"/>
            </w14:srgbClr>
          </w14:shadow>
        </w:rPr>
      </w:pPr>
    </w:p>
    <w:p w:rsidR="00CF006B" w:rsidRPr="00AB7A47" w:rsidRDefault="002E2125" w:rsidP="00CF006B">
      <w:pPr>
        <w:autoSpaceDE w:val="0"/>
        <w:autoSpaceDN w:val="0"/>
        <w:adjustRightInd w:val="0"/>
        <w:ind w:firstLine="720"/>
        <w:jc w:val="center"/>
        <w:rPr>
          <w:rFonts w:ascii="Verdana-Bold" w:hAnsi="Verdana-Bold" w:cs="Verdana-Bold"/>
          <w:b/>
          <w:bCs/>
          <w:color w:val="000000"/>
          <w:sz w:val="56"/>
          <w:szCs w:val="56"/>
          <w:u w:val="single"/>
        </w:rPr>
      </w:pPr>
      <w:r>
        <w:rPr>
          <w:rFonts w:ascii="Verdana-Bold" w:hAnsi="Verdana-Bold" w:cs="Verdana-Bold"/>
          <w:b/>
          <w:bCs/>
          <w:color w:val="4BACC6" w:themeColor="accent5"/>
          <w:sz w:val="56"/>
          <w:szCs w:val="5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DRAFT </w:t>
      </w:r>
    </w:p>
    <w:p w:rsidR="00A74682" w:rsidRDefault="00A74682" w:rsidP="003C6DBB">
      <w:pPr>
        <w:spacing w:line="360" w:lineRule="auto"/>
        <w:jc w:val="center"/>
        <w:rPr>
          <w:rFonts w:ascii="Arial" w:hAnsi="Arial"/>
          <w:b/>
          <w:spacing w:val="80"/>
          <w:sz w:val="30"/>
          <w:szCs w:val="30"/>
          <w14:shadow w14:blurRad="50800" w14:dist="38100" w14:dir="2700000" w14:sx="100000" w14:sy="100000" w14:kx="0" w14:ky="0" w14:algn="tl">
            <w14:srgbClr w14:val="000000">
              <w14:alpha w14:val="60000"/>
            </w14:srgbClr>
          </w14:shadow>
        </w:rPr>
      </w:pPr>
    </w:p>
    <w:p w:rsidR="005E479D" w:rsidRDefault="002E2125" w:rsidP="003C6DBB">
      <w:pPr>
        <w:spacing w:line="360" w:lineRule="auto"/>
        <w:jc w:val="center"/>
        <w:rPr>
          <w:rFonts w:ascii="Arial" w:hAnsi="Arial"/>
          <w:b/>
          <w:spacing w:val="80"/>
          <w:sz w:val="30"/>
          <w:szCs w:val="30"/>
          <w14:shadow w14:blurRad="50800" w14:dist="38100" w14:dir="2700000" w14:sx="100000" w14:sy="100000" w14:kx="0" w14:ky="0" w14:algn="tl">
            <w14:srgbClr w14:val="000000">
              <w14:alpha w14:val="60000"/>
            </w14:srgbClr>
          </w14:shadow>
        </w:rPr>
      </w:pPr>
      <w:r>
        <w:rPr>
          <w:rFonts w:ascii="Arial" w:hAnsi="Arial"/>
          <w:b/>
          <w:spacing w:val="80"/>
          <w:sz w:val="30"/>
          <w:szCs w:val="30"/>
          <w14:shadow w14:blurRad="50800" w14:dist="38100" w14:dir="2700000" w14:sx="100000" w14:sy="100000" w14:kx="0" w14:ky="0" w14:algn="tl">
            <w14:srgbClr w14:val="000000">
              <w14:alpha w14:val="60000"/>
            </w14:srgbClr>
          </w14:shadow>
        </w:rPr>
        <w:t>PROPERTY RATES POLICY 2020/21</w:t>
      </w:r>
    </w:p>
    <w:p w:rsidR="00CF006B" w:rsidRDefault="00CF006B" w:rsidP="00CF006B">
      <w:pPr>
        <w:spacing w:line="360" w:lineRule="auto"/>
        <w:rPr>
          <w:rFonts w:ascii="Arial" w:hAnsi="Arial"/>
          <w:b/>
          <w:color w:val="FF0000"/>
          <w:spacing w:val="80"/>
          <w:sz w:val="24"/>
          <w:szCs w:val="24"/>
          <w14:shadow w14:blurRad="50800" w14:dist="38100" w14:dir="2700000" w14:sx="100000" w14:sy="100000" w14:kx="0" w14:ky="0" w14:algn="tl">
            <w14:srgbClr w14:val="000000">
              <w14:alpha w14:val="60000"/>
            </w14:srgbClr>
          </w14:shadow>
        </w:rPr>
      </w:pPr>
    </w:p>
    <w:p w:rsidR="002E2125" w:rsidRDefault="002E2125" w:rsidP="00CF006B">
      <w:pPr>
        <w:spacing w:line="360" w:lineRule="auto"/>
        <w:rPr>
          <w:rFonts w:ascii="Arial" w:hAnsi="Arial"/>
          <w:b/>
          <w:color w:val="FF0000"/>
          <w:spacing w:val="80"/>
          <w:sz w:val="24"/>
          <w:szCs w:val="24"/>
          <w14:shadow w14:blurRad="50800" w14:dist="38100" w14:dir="2700000" w14:sx="100000" w14:sy="100000" w14:kx="0" w14:ky="0" w14:algn="tl">
            <w14:srgbClr w14:val="000000">
              <w14:alpha w14:val="60000"/>
            </w14:srgbClr>
          </w14:shadow>
        </w:rPr>
      </w:pPr>
    </w:p>
    <w:p w:rsidR="002E2125" w:rsidRDefault="002E2125" w:rsidP="00CF006B">
      <w:pPr>
        <w:spacing w:line="360" w:lineRule="auto"/>
        <w:rPr>
          <w:rFonts w:ascii="Arial" w:hAnsi="Arial"/>
          <w:b/>
          <w:color w:val="FF0000"/>
          <w:spacing w:val="80"/>
          <w:sz w:val="24"/>
          <w:szCs w:val="24"/>
          <w14:shadow w14:blurRad="50800" w14:dist="38100" w14:dir="2700000" w14:sx="100000" w14:sy="100000" w14:kx="0" w14:ky="0" w14:algn="tl">
            <w14:srgbClr w14:val="000000">
              <w14:alpha w14:val="60000"/>
            </w14:srgbClr>
          </w14:shadow>
        </w:rPr>
      </w:pPr>
    </w:p>
    <w:p w:rsidR="00F91AA4" w:rsidRPr="00C70C1E" w:rsidRDefault="00F91AA4" w:rsidP="00CF006B">
      <w:pPr>
        <w:spacing w:line="360" w:lineRule="auto"/>
        <w:jc w:val="center"/>
        <w:rPr>
          <w:rFonts w:ascii="Arial" w:hAnsi="Arial"/>
          <w:b/>
          <w:spacing w:val="80"/>
          <w:sz w:val="30"/>
          <w:szCs w:val="30"/>
          <w14:shadow w14:blurRad="50800" w14:dist="38100" w14:dir="2700000" w14:sx="100000" w14:sy="100000" w14:kx="0" w14:ky="0" w14:algn="tl">
            <w14:srgbClr w14:val="000000">
              <w14:alpha w14:val="60000"/>
            </w14:srgbClr>
          </w14:shadow>
        </w:rPr>
      </w:pPr>
      <w:bookmarkStart w:id="0" w:name="_GoBack"/>
      <w:bookmarkEnd w:id="0"/>
      <w:r w:rsidRPr="00C70C1E">
        <w:rPr>
          <w:rFonts w:ascii="Arial" w:hAnsi="Arial"/>
          <w:b/>
          <w:spacing w:val="80"/>
          <w:sz w:val="30"/>
          <w:szCs w:val="30"/>
          <w14:shadow w14:blurRad="50800" w14:dist="38100" w14:dir="2700000" w14:sx="100000" w14:sy="100000" w14:kx="0" w14:ky="0" w14:algn="tl">
            <w14:srgbClr w14:val="000000">
              <w14:alpha w14:val="60000"/>
            </w14:srgbClr>
          </w14:shadow>
        </w:rPr>
        <w:lastRenderedPageBreak/>
        <w:t>TABLE OF CONTENTS</w:t>
      </w:r>
    </w:p>
    <w:p w:rsidR="00F91AA4" w:rsidRPr="00C70C1E" w:rsidRDefault="00F91AA4" w:rsidP="00F91AA4">
      <w:pPr>
        <w:pStyle w:val="Heading1"/>
        <w:tabs>
          <w:tab w:val="num" w:pos="3240"/>
        </w:tabs>
        <w:rPr>
          <w:bCs w:val="0"/>
          <w:sz w:val="24"/>
          <w:szCs w:val="24"/>
        </w:rPr>
      </w:pPr>
      <w:r w:rsidRPr="00C70C1E">
        <w:rPr>
          <w:bCs w:val="0"/>
          <w:sz w:val="24"/>
          <w:szCs w:val="24"/>
        </w:rPr>
        <w:t xml:space="preserve">           PREAMBLE</w:t>
      </w:r>
      <w:r w:rsidRPr="00C70C1E">
        <w:rPr>
          <w:bCs w:val="0"/>
          <w:sz w:val="24"/>
          <w:szCs w:val="24"/>
        </w:rPr>
        <w:tab/>
      </w:r>
      <w:r w:rsidRPr="00C70C1E">
        <w:rPr>
          <w:bCs w:val="0"/>
          <w:sz w:val="24"/>
          <w:szCs w:val="24"/>
        </w:rPr>
        <w:tab/>
      </w:r>
      <w:r w:rsidRPr="00C70C1E">
        <w:rPr>
          <w:bCs w:val="0"/>
          <w:sz w:val="24"/>
          <w:szCs w:val="24"/>
        </w:rPr>
        <w:tab/>
      </w:r>
      <w:r w:rsidRPr="00C70C1E">
        <w:rPr>
          <w:bCs w:val="0"/>
          <w:sz w:val="24"/>
          <w:szCs w:val="24"/>
        </w:rPr>
        <w:tab/>
      </w:r>
      <w:r w:rsidRPr="00C70C1E">
        <w:rPr>
          <w:bCs w:val="0"/>
          <w:sz w:val="24"/>
          <w:szCs w:val="24"/>
        </w:rPr>
        <w:tab/>
      </w:r>
      <w:r w:rsidRPr="00C70C1E">
        <w:rPr>
          <w:bCs w:val="0"/>
          <w:sz w:val="24"/>
          <w:szCs w:val="24"/>
        </w:rPr>
        <w:tab/>
      </w:r>
      <w:r w:rsidRPr="00C70C1E">
        <w:rPr>
          <w:bCs w:val="0"/>
          <w:sz w:val="24"/>
          <w:szCs w:val="24"/>
        </w:rPr>
        <w:tab/>
        <w:t xml:space="preserve"> 3</w:t>
      </w:r>
    </w:p>
    <w:p w:rsidR="00F91AA4" w:rsidRPr="00C70C1E" w:rsidRDefault="00F91AA4" w:rsidP="00F91AA4">
      <w:pPr>
        <w:pStyle w:val="Heading1"/>
        <w:numPr>
          <w:ilvl w:val="0"/>
          <w:numId w:val="3"/>
        </w:numPr>
        <w:tabs>
          <w:tab w:val="num" w:pos="3240"/>
        </w:tabs>
        <w:rPr>
          <w:bCs w:val="0"/>
          <w:sz w:val="24"/>
          <w:szCs w:val="24"/>
        </w:rPr>
      </w:pPr>
      <w:r w:rsidRPr="00C70C1E">
        <w:rPr>
          <w:bCs w:val="0"/>
          <w:sz w:val="24"/>
          <w:szCs w:val="24"/>
        </w:rPr>
        <w:t>OBJECTIVES OF THE POLICY</w:t>
      </w:r>
      <w:r w:rsidRPr="00C70C1E">
        <w:rPr>
          <w:bCs w:val="0"/>
          <w:sz w:val="24"/>
          <w:szCs w:val="24"/>
        </w:rPr>
        <w:tab/>
      </w:r>
      <w:r w:rsidRPr="00C70C1E">
        <w:rPr>
          <w:bCs w:val="0"/>
          <w:sz w:val="24"/>
          <w:szCs w:val="24"/>
        </w:rPr>
        <w:tab/>
      </w:r>
      <w:r w:rsidR="00CB17FF" w:rsidRPr="00C70C1E">
        <w:rPr>
          <w:bCs w:val="0"/>
          <w:sz w:val="24"/>
          <w:szCs w:val="24"/>
        </w:rPr>
        <w:tab/>
      </w:r>
      <w:r w:rsidR="00CB17FF" w:rsidRPr="00C70C1E">
        <w:rPr>
          <w:bCs w:val="0"/>
          <w:sz w:val="24"/>
          <w:szCs w:val="24"/>
        </w:rPr>
        <w:tab/>
      </w:r>
      <w:r w:rsidR="00CB17FF" w:rsidRPr="00C70C1E">
        <w:rPr>
          <w:bCs w:val="0"/>
          <w:sz w:val="24"/>
          <w:szCs w:val="24"/>
        </w:rPr>
        <w:tab/>
        <w:t xml:space="preserve"> 4</w:t>
      </w:r>
    </w:p>
    <w:p w:rsidR="00F91AA4" w:rsidRPr="00C70C1E" w:rsidRDefault="00CB17FF" w:rsidP="00F91AA4">
      <w:pPr>
        <w:pStyle w:val="Heading1"/>
        <w:numPr>
          <w:ilvl w:val="0"/>
          <w:numId w:val="3"/>
        </w:numPr>
        <w:tabs>
          <w:tab w:val="num" w:pos="3240"/>
        </w:tabs>
        <w:rPr>
          <w:bCs w:val="0"/>
          <w:sz w:val="24"/>
          <w:szCs w:val="24"/>
        </w:rPr>
      </w:pPr>
      <w:r w:rsidRPr="00C70C1E">
        <w:rPr>
          <w:bCs w:val="0"/>
          <w:sz w:val="24"/>
          <w:szCs w:val="24"/>
        </w:rPr>
        <w:t>DEFINITIONS</w:t>
      </w:r>
      <w:r w:rsidRPr="00C70C1E">
        <w:rPr>
          <w:bCs w:val="0"/>
          <w:sz w:val="24"/>
          <w:szCs w:val="24"/>
        </w:rPr>
        <w:tab/>
      </w:r>
      <w:r w:rsidRPr="00C70C1E">
        <w:rPr>
          <w:bCs w:val="0"/>
          <w:sz w:val="24"/>
          <w:szCs w:val="24"/>
        </w:rPr>
        <w:tab/>
      </w:r>
      <w:r w:rsidRPr="00C70C1E">
        <w:rPr>
          <w:bCs w:val="0"/>
          <w:sz w:val="24"/>
          <w:szCs w:val="24"/>
        </w:rPr>
        <w:tab/>
      </w:r>
      <w:r w:rsidRPr="00C70C1E">
        <w:rPr>
          <w:bCs w:val="0"/>
          <w:sz w:val="24"/>
          <w:szCs w:val="24"/>
        </w:rPr>
        <w:tab/>
      </w:r>
      <w:r w:rsidRPr="00C70C1E">
        <w:rPr>
          <w:bCs w:val="0"/>
          <w:sz w:val="24"/>
          <w:szCs w:val="24"/>
        </w:rPr>
        <w:tab/>
      </w:r>
      <w:r w:rsidRPr="00C70C1E">
        <w:rPr>
          <w:bCs w:val="0"/>
          <w:sz w:val="24"/>
          <w:szCs w:val="24"/>
        </w:rPr>
        <w:tab/>
      </w:r>
      <w:r w:rsidRPr="00C70C1E">
        <w:rPr>
          <w:bCs w:val="0"/>
          <w:sz w:val="24"/>
          <w:szCs w:val="24"/>
        </w:rPr>
        <w:tab/>
        <w:t xml:space="preserve"> 5</w:t>
      </w:r>
    </w:p>
    <w:p w:rsidR="00F91AA4" w:rsidRPr="00C70C1E" w:rsidRDefault="00CB17FF" w:rsidP="00F91AA4">
      <w:pPr>
        <w:pStyle w:val="Heading1"/>
        <w:numPr>
          <w:ilvl w:val="0"/>
          <w:numId w:val="3"/>
        </w:numPr>
        <w:tabs>
          <w:tab w:val="num" w:pos="2880"/>
          <w:tab w:val="num" w:pos="3240"/>
        </w:tabs>
        <w:rPr>
          <w:bCs w:val="0"/>
          <w:sz w:val="24"/>
          <w:szCs w:val="24"/>
        </w:rPr>
      </w:pPr>
      <w:r w:rsidRPr="00C70C1E">
        <w:rPr>
          <w:bCs w:val="0"/>
          <w:sz w:val="24"/>
          <w:szCs w:val="24"/>
        </w:rPr>
        <w:t>PURPOSE OF THE POLICY</w:t>
      </w:r>
      <w:r w:rsidRPr="00C70C1E">
        <w:rPr>
          <w:bCs w:val="0"/>
          <w:sz w:val="24"/>
          <w:szCs w:val="24"/>
        </w:rPr>
        <w:tab/>
      </w:r>
      <w:r w:rsidRPr="00C70C1E">
        <w:rPr>
          <w:bCs w:val="0"/>
          <w:sz w:val="24"/>
          <w:szCs w:val="24"/>
        </w:rPr>
        <w:tab/>
      </w:r>
      <w:r w:rsidRPr="00C70C1E">
        <w:rPr>
          <w:bCs w:val="0"/>
          <w:sz w:val="24"/>
          <w:szCs w:val="24"/>
        </w:rPr>
        <w:tab/>
      </w:r>
      <w:r w:rsidRPr="00C70C1E">
        <w:rPr>
          <w:bCs w:val="0"/>
          <w:sz w:val="24"/>
          <w:szCs w:val="24"/>
        </w:rPr>
        <w:tab/>
      </w:r>
      <w:r w:rsidRPr="00C70C1E">
        <w:rPr>
          <w:bCs w:val="0"/>
          <w:sz w:val="24"/>
          <w:szCs w:val="24"/>
        </w:rPr>
        <w:tab/>
        <w:t>12</w:t>
      </w:r>
    </w:p>
    <w:p w:rsidR="00F91AA4" w:rsidRPr="00C70C1E" w:rsidRDefault="00CB17FF" w:rsidP="00F91AA4">
      <w:pPr>
        <w:pStyle w:val="Heading1"/>
        <w:numPr>
          <w:ilvl w:val="0"/>
          <w:numId w:val="3"/>
        </w:numPr>
        <w:tabs>
          <w:tab w:val="num" w:pos="2880"/>
          <w:tab w:val="num" w:pos="3240"/>
        </w:tabs>
        <w:rPr>
          <w:sz w:val="24"/>
          <w:szCs w:val="24"/>
        </w:rPr>
      </w:pPr>
      <w:r w:rsidRPr="00C70C1E">
        <w:rPr>
          <w:sz w:val="24"/>
          <w:szCs w:val="24"/>
        </w:rPr>
        <w:t>POLICY PRINCIPLES</w:t>
      </w:r>
      <w:r w:rsidRPr="00C70C1E">
        <w:rPr>
          <w:sz w:val="24"/>
          <w:szCs w:val="24"/>
        </w:rPr>
        <w:tab/>
      </w:r>
      <w:r w:rsidRPr="00C70C1E">
        <w:rPr>
          <w:sz w:val="24"/>
          <w:szCs w:val="24"/>
        </w:rPr>
        <w:tab/>
      </w:r>
      <w:r w:rsidRPr="00C70C1E">
        <w:rPr>
          <w:sz w:val="24"/>
          <w:szCs w:val="24"/>
        </w:rPr>
        <w:tab/>
      </w:r>
      <w:r w:rsidRPr="00C70C1E">
        <w:rPr>
          <w:sz w:val="24"/>
          <w:szCs w:val="24"/>
        </w:rPr>
        <w:tab/>
      </w:r>
      <w:r w:rsidRPr="00C70C1E">
        <w:rPr>
          <w:sz w:val="24"/>
          <w:szCs w:val="24"/>
        </w:rPr>
        <w:tab/>
      </w:r>
      <w:r w:rsidRPr="00C70C1E">
        <w:rPr>
          <w:sz w:val="24"/>
          <w:szCs w:val="24"/>
        </w:rPr>
        <w:tab/>
        <w:t xml:space="preserve"> </w:t>
      </w:r>
      <w:r w:rsidRPr="00C70C1E">
        <w:rPr>
          <w:sz w:val="24"/>
          <w:szCs w:val="24"/>
        </w:rPr>
        <w:tab/>
        <w:t>13</w:t>
      </w:r>
    </w:p>
    <w:p w:rsidR="00F91AA4" w:rsidRPr="00C70C1E" w:rsidRDefault="00F91AA4" w:rsidP="00F91AA4">
      <w:pPr>
        <w:pStyle w:val="Heading1"/>
        <w:numPr>
          <w:ilvl w:val="0"/>
          <w:numId w:val="3"/>
        </w:numPr>
        <w:tabs>
          <w:tab w:val="num" w:pos="2880"/>
          <w:tab w:val="num" w:pos="3240"/>
        </w:tabs>
        <w:rPr>
          <w:b w:val="0"/>
          <w:sz w:val="24"/>
          <w:szCs w:val="24"/>
        </w:rPr>
      </w:pPr>
      <w:r w:rsidRPr="00C70C1E">
        <w:rPr>
          <w:sz w:val="24"/>
          <w:szCs w:val="24"/>
        </w:rPr>
        <w:t>DIFFERENT CATEGORIES OF PROPERTIES</w:t>
      </w:r>
      <w:r w:rsidRPr="00C70C1E">
        <w:rPr>
          <w:sz w:val="24"/>
          <w:szCs w:val="24"/>
        </w:rPr>
        <w:tab/>
      </w:r>
      <w:r w:rsidRPr="00C70C1E">
        <w:rPr>
          <w:sz w:val="24"/>
          <w:szCs w:val="24"/>
        </w:rPr>
        <w:tab/>
      </w:r>
      <w:r w:rsidRPr="00C70C1E">
        <w:rPr>
          <w:sz w:val="24"/>
          <w:szCs w:val="24"/>
        </w:rPr>
        <w:tab/>
        <w:t>1</w:t>
      </w:r>
      <w:r w:rsidR="00CB17FF" w:rsidRPr="00C70C1E">
        <w:rPr>
          <w:sz w:val="24"/>
          <w:szCs w:val="24"/>
        </w:rPr>
        <w:t>4</w:t>
      </w:r>
    </w:p>
    <w:p w:rsidR="00F91AA4" w:rsidRPr="00C70C1E" w:rsidRDefault="00F91AA4" w:rsidP="00F91AA4">
      <w:pPr>
        <w:pStyle w:val="Heading1"/>
        <w:numPr>
          <w:ilvl w:val="0"/>
          <w:numId w:val="3"/>
        </w:numPr>
        <w:tabs>
          <w:tab w:val="num" w:pos="2880"/>
          <w:tab w:val="num" w:pos="3240"/>
        </w:tabs>
        <w:rPr>
          <w:sz w:val="24"/>
          <w:szCs w:val="24"/>
        </w:rPr>
      </w:pPr>
      <w:r w:rsidRPr="00C70C1E">
        <w:rPr>
          <w:sz w:val="24"/>
          <w:szCs w:val="24"/>
        </w:rPr>
        <w:t xml:space="preserve">RATE RATIOS                                 </w:t>
      </w:r>
      <w:r w:rsidR="00563769" w:rsidRPr="00C70C1E">
        <w:rPr>
          <w:sz w:val="24"/>
          <w:szCs w:val="24"/>
        </w:rPr>
        <w:t xml:space="preserve">                            </w:t>
      </w:r>
      <w:r w:rsidR="00563769" w:rsidRPr="00C70C1E">
        <w:rPr>
          <w:sz w:val="24"/>
          <w:szCs w:val="24"/>
        </w:rPr>
        <w:tab/>
      </w:r>
      <w:r w:rsidR="00563769" w:rsidRPr="00C70C1E">
        <w:rPr>
          <w:sz w:val="24"/>
          <w:szCs w:val="24"/>
        </w:rPr>
        <w:tab/>
        <w:t>15</w:t>
      </w:r>
    </w:p>
    <w:p w:rsidR="00F91AA4" w:rsidRPr="00C70C1E" w:rsidRDefault="00F91AA4" w:rsidP="00F91AA4"/>
    <w:p w:rsidR="00F91AA4" w:rsidRPr="00C70C1E" w:rsidRDefault="00F91AA4" w:rsidP="00F91AA4">
      <w:pPr>
        <w:rPr>
          <w:rFonts w:ascii="Arial" w:hAnsi="Arial"/>
          <w:b/>
          <w:sz w:val="24"/>
          <w:szCs w:val="24"/>
        </w:rPr>
      </w:pPr>
      <w:r w:rsidRPr="00C70C1E">
        <w:rPr>
          <w:rFonts w:ascii="Arial" w:hAnsi="Arial"/>
          <w:b/>
          <w:sz w:val="24"/>
          <w:szCs w:val="24"/>
        </w:rPr>
        <w:t>7.</w:t>
      </w:r>
      <w:r w:rsidRPr="00C70C1E">
        <w:rPr>
          <w:rFonts w:ascii="Arial" w:hAnsi="Arial"/>
          <w:b/>
          <w:sz w:val="24"/>
          <w:szCs w:val="24"/>
        </w:rPr>
        <w:tab/>
      </w:r>
      <w:r w:rsidR="00F017D6" w:rsidRPr="00C70C1E">
        <w:rPr>
          <w:rFonts w:ascii="Arial" w:hAnsi="Arial"/>
          <w:b/>
          <w:sz w:val="24"/>
          <w:szCs w:val="24"/>
        </w:rPr>
        <w:t xml:space="preserve">DIFFERENT </w:t>
      </w:r>
      <w:r w:rsidRPr="00C70C1E">
        <w:rPr>
          <w:rFonts w:ascii="Arial" w:hAnsi="Arial"/>
          <w:b/>
          <w:sz w:val="24"/>
          <w:szCs w:val="24"/>
        </w:rPr>
        <w:t xml:space="preserve">CATEGORIES OF OWNERS                      </w:t>
      </w:r>
      <w:r w:rsidR="00F017D6" w:rsidRPr="00C70C1E">
        <w:rPr>
          <w:rFonts w:ascii="Arial" w:hAnsi="Arial"/>
          <w:b/>
          <w:sz w:val="24"/>
          <w:szCs w:val="24"/>
        </w:rPr>
        <w:t xml:space="preserve">   </w:t>
      </w:r>
      <w:r w:rsidR="00F017D6" w:rsidRPr="00C70C1E">
        <w:rPr>
          <w:rFonts w:ascii="Arial" w:hAnsi="Arial"/>
          <w:b/>
          <w:sz w:val="24"/>
          <w:szCs w:val="24"/>
        </w:rPr>
        <w:tab/>
      </w:r>
      <w:r w:rsidR="00563769" w:rsidRPr="00C70C1E">
        <w:rPr>
          <w:rFonts w:ascii="Arial" w:hAnsi="Arial"/>
          <w:b/>
          <w:sz w:val="24"/>
          <w:szCs w:val="24"/>
        </w:rPr>
        <w:t>15</w:t>
      </w:r>
    </w:p>
    <w:p w:rsidR="00F91AA4" w:rsidRPr="00C70C1E" w:rsidRDefault="00F91AA4" w:rsidP="00F91AA4">
      <w:pPr>
        <w:ind w:left="720" w:hanging="720"/>
        <w:rPr>
          <w:rFonts w:ascii="Arial" w:hAnsi="Arial"/>
          <w:b/>
          <w:sz w:val="24"/>
          <w:szCs w:val="24"/>
        </w:rPr>
      </w:pPr>
      <w:r w:rsidRPr="00C70C1E">
        <w:rPr>
          <w:rFonts w:ascii="Arial" w:hAnsi="Arial"/>
          <w:b/>
          <w:sz w:val="24"/>
          <w:szCs w:val="24"/>
        </w:rPr>
        <w:tab/>
      </w:r>
    </w:p>
    <w:p w:rsidR="00F91AA4" w:rsidRPr="00C70C1E" w:rsidRDefault="00F91AA4" w:rsidP="00F91AA4">
      <w:pPr>
        <w:pStyle w:val="Heading1"/>
        <w:tabs>
          <w:tab w:val="num" w:pos="3240"/>
        </w:tabs>
        <w:rPr>
          <w:sz w:val="24"/>
          <w:szCs w:val="24"/>
        </w:rPr>
      </w:pPr>
      <w:r w:rsidRPr="00C70C1E">
        <w:rPr>
          <w:sz w:val="24"/>
          <w:szCs w:val="24"/>
        </w:rPr>
        <w:t>8.</w:t>
      </w:r>
      <w:r w:rsidRPr="00C70C1E">
        <w:rPr>
          <w:b w:val="0"/>
          <w:sz w:val="24"/>
          <w:szCs w:val="24"/>
        </w:rPr>
        <w:t xml:space="preserve">     </w:t>
      </w:r>
      <w:r w:rsidR="006A3CDF" w:rsidRPr="00C70C1E">
        <w:rPr>
          <w:b w:val="0"/>
          <w:sz w:val="24"/>
          <w:szCs w:val="24"/>
        </w:rPr>
        <w:t xml:space="preserve">  </w:t>
      </w:r>
      <w:r w:rsidRPr="00C70C1E">
        <w:rPr>
          <w:sz w:val="24"/>
          <w:szCs w:val="24"/>
        </w:rPr>
        <w:t>LIABI</w:t>
      </w:r>
      <w:r w:rsidR="00A50170" w:rsidRPr="00C70C1E">
        <w:rPr>
          <w:sz w:val="24"/>
          <w:szCs w:val="24"/>
        </w:rPr>
        <w:t>LITY OF RATES</w:t>
      </w:r>
      <w:r w:rsidR="00A50170" w:rsidRPr="00C70C1E">
        <w:rPr>
          <w:sz w:val="24"/>
          <w:szCs w:val="24"/>
        </w:rPr>
        <w:tab/>
      </w:r>
      <w:r w:rsidR="00A50170" w:rsidRPr="00C70C1E">
        <w:rPr>
          <w:sz w:val="24"/>
          <w:szCs w:val="24"/>
        </w:rPr>
        <w:tab/>
      </w:r>
      <w:r w:rsidR="00A50170" w:rsidRPr="00C70C1E">
        <w:rPr>
          <w:sz w:val="24"/>
          <w:szCs w:val="24"/>
        </w:rPr>
        <w:tab/>
      </w:r>
      <w:r w:rsidR="00A50170" w:rsidRPr="00C70C1E">
        <w:rPr>
          <w:sz w:val="24"/>
          <w:szCs w:val="24"/>
        </w:rPr>
        <w:tab/>
      </w:r>
      <w:r w:rsidR="00A50170" w:rsidRPr="00C70C1E">
        <w:rPr>
          <w:sz w:val="24"/>
          <w:szCs w:val="24"/>
        </w:rPr>
        <w:tab/>
        <w:t xml:space="preserve">           </w:t>
      </w:r>
      <w:r w:rsidR="00A50170" w:rsidRPr="00C70C1E">
        <w:rPr>
          <w:sz w:val="24"/>
          <w:szCs w:val="24"/>
        </w:rPr>
        <w:tab/>
        <w:t>16</w:t>
      </w:r>
    </w:p>
    <w:p w:rsidR="00F91AA4" w:rsidRPr="00C70C1E" w:rsidRDefault="00F91AA4" w:rsidP="00F91AA4">
      <w:pPr>
        <w:pStyle w:val="Heading1"/>
        <w:numPr>
          <w:ilvl w:val="0"/>
          <w:numId w:val="7"/>
        </w:numPr>
        <w:tabs>
          <w:tab w:val="clear" w:pos="360"/>
          <w:tab w:val="num" w:pos="720"/>
          <w:tab w:val="num" w:pos="2880"/>
          <w:tab w:val="num" w:pos="3240"/>
        </w:tabs>
        <w:rPr>
          <w:sz w:val="24"/>
          <w:szCs w:val="24"/>
        </w:rPr>
      </w:pPr>
      <w:r w:rsidRPr="00C70C1E">
        <w:rPr>
          <w:sz w:val="24"/>
          <w:szCs w:val="24"/>
        </w:rPr>
        <w:t xml:space="preserve">     EXEMPTIONS, REBATES AND DEDUCTIONS</w:t>
      </w:r>
      <w:r w:rsidRPr="00C70C1E">
        <w:rPr>
          <w:sz w:val="24"/>
          <w:szCs w:val="24"/>
        </w:rPr>
        <w:tab/>
        <w:t xml:space="preserve">           19</w:t>
      </w:r>
    </w:p>
    <w:p w:rsidR="00F91AA4" w:rsidRPr="00C70C1E" w:rsidRDefault="00AD1265" w:rsidP="00F91AA4">
      <w:pPr>
        <w:ind w:left="1080" w:hanging="1080"/>
        <w:rPr>
          <w:rFonts w:ascii="Arial" w:hAnsi="Arial" w:cs="Arial"/>
          <w:b/>
          <w:bCs/>
          <w:sz w:val="24"/>
          <w:szCs w:val="24"/>
        </w:rPr>
      </w:pPr>
      <w:r w:rsidRPr="00C70C1E">
        <w:rPr>
          <w:rFonts w:ascii="Arial" w:hAnsi="Arial" w:cs="Arial"/>
          <w:b/>
          <w:bCs/>
          <w:sz w:val="24"/>
          <w:szCs w:val="24"/>
        </w:rPr>
        <w:t xml:space="preserve">       9.1</w:t>
      </w:r>
      <w:r w:rsidRPr="00C70C1E">
        <w:rPr>
          <w:rFonts w:ascii="Arial" w:hAnsi="Arial" w:cs="Arial"/>
          <w:b/>
          <w:bCs/>
          <w:sz w:val="24"/>
          <w:szCs w:val="24"/>
        </w:rPr>
        <w:tab/>
        <w:t>EXEMPTIONS</w:t>
      </w:r>
      <w:r w:rsidRPr="00C70C1E">
        <w:rPr>
          <w:rFonts w:ascii="Arial" w:hAnsi="Arial" w:cs="Arial"/>
          <w:b/>
          <w:bCs/>
          <w:sz w:val="24"/>
          <w:szCs w:val="24"/>
        </w:rPr>
        <w:tab/>
      </w:r>
      <w:r w:rsidRPr="00C70C1E">
        <w:rPr>
          <w:rFonts w:ascii="Arial" w:hAnsi="Arial" w:cs="Arial"/>
          <w:b/>
          <w:bCs/>
          <w:sz w:val="24"/>
          <w:szCs w:val="24"/>
        </w:rPr>
        <w:tab/>
      </w:r>
      <w:r w:rsidRPr="00C70C1E">
        <w:rPr>
          <w:rFonts w:ascii="Arial" w:hAnsi="Arial" w:cs="Arial"/>
          <w:b/>
          <w:bCs/>
          <w:sz w:val="24"/>
          <w:szCs w:val="24"/>
        </w:rPr>
        <w:tab/>
      </w:r>
      <w:r w:rsidRPr="00C70C1E">
        <w:rPr>
          <w:rFonts w:ascii="Arial" w:hAnsi="Arial" w:cs="Arial"/>
          <w:b/>
          <w:bCs/>
          <w:sz w:val="24"/>
          <w:szCs w:val="24"/>
        </w:rPr>
        <w:tab/>
      </w:r>
      <w:r w:rsidRPr="00C70C1E">
        <w:rPr>
          <w:rFonts w:ascii="Arial" w:hAnsi="Arial" w:cs="Arial"/>
          <w:b/>
          <w:bCs/>
          <w:sz w:val="24"/>
          <w:szCs w:val="24"/>
        </w:rPr>
        <w:tab/>
      </w:r>
      <w:r w:rsidRPr="00C70C1E">
        <w:rPr>
          <w:rFonts w:ascii="Arial" w:hAnsi="Arial" w:cs="Arial"/>
          <w:b/>
          <w:bCs/>
          <w:sz w:val="24"/>
          <w:szCs w:val="24"/>
        </w:rPr>
        <w:tab/>
      </w:r>
      <w:r w:rsidRPr="00C70C1E">
        <w:rPr>
          <w:rFonts w:ascii="Arial" w:hAnsi="Arial" w:cs="Arial"/>
          <w:b/>
          <w:bCs/>
          <w:sz w:val="24"/>
          <w:szCs w:val="24"/>
        </w:rPr>
        <w:tab/>
        <w:t>20</w:t>
      </w:r>
    </w:p>
    <w:p w:rsidR="00F91AA4" w:rsidRPr="00C70C1E" w:rsidRDefault="00F91AA4" w:rsidP="00F91AA4">
      <w:pPr>
        <w:spacing w:line="360" w:lineRule="auto"/>
        <w:ind w:left="1080" w:hanging="1080"/>
        <w:rPr>
          <w:rFonts w:ascii="Arial" w:hAnsi="Arial" w:cs="Arial"/>
          <w:b/>
          <w:bCs/>
          <w:sz w:val="24"/>
          <w:szCs w:val="24"/>
        </w:rPr>
      </w:pPr>
      <w:r w:rsidRPr="00C70C1E">
        <w:rPr>
          <w:rFonts w:ascii="Arial" w:hAnsi="Arial" w:cs="Arial"/>
          <w:b/>
          <w:bCs/>
          <w:sz w:val="24"/>
          <w:szCs w:val="24"/>
        </w:rPr>
        <w:t xml:space="preserve">       9.2</w:t>
      </w:r>
      <w:r w:rsidRPr="00C70C1E">
        <w:rPr>
          <w:rFonts w:ascii="Arial" w:hAnsi="Arial" w:cs="Arial"/>
          <w:b/>
          <w:bCs/>
          <w:sz w:val="24"/>
          <w:szCs w:val="24"/>
        </w:rPr>
        <w:tab/>
        <w:t>REBATES</w:t>
      </w:r>
      <w:r w:rsidRPr="00C70C1E">
        <w:rPr>
          <w:rFonts w:ascii="Arial" w:hAnsi="Arial" w:cs="Arial"/>
          <w:b/>
          <w:bCs/>
          <w:sz w:val="24"/>
          <w:szCs w:val="24"/>
        </w:rPr>
        <w:tab/>
      </w:r>
      <w:r w:rsidRPr="00C70C1E">
        <w:rPr>
          <w:rFonts w:ascii="Arial" w:hAnsi="Arial" w:cs="Arial"/>
          <w:b/>
          <w:bCs/>
          <w:sz w:val="24"/>
          <w:szCs w:val="24"/>
        </w:rPr>
        <w:tab/>
      </w:r>
      <w:r w:rsidRPr="00C70C1E">
        <w:rPr>
          <w:rFonts w:ascii="Arial" w:hAnsi="Arial" w:cs="Arial"/>
          <w:b/>
          <w:bCs/>
          <w:sz w:val="24"/>
          <w:szCs w:val="24"/>
        </w:rPr>
        <w:tab/>
      </w:r>
      <w:r w:rsidRPr="00C70C1E">
        <w:rPr>
          <w:rFonts w:ascii="Arial" w:hAnsi="Arial" w:cs="Arial"/>
          <w:b/>
          <w:bCs/>
          <w:sz w:val="24"/>
          <w:szCs w:val="24"/>
        </w:rPr>
        <w:tab/>
      </w:r>
      <w:r w:rsidRPr="00C70C1E">
        <w:rPr>
          <w:rFonts w:ascii="Arial" w:hAnsi="Arial" w:cs="Arial"/>
          <w:b/>
          <w:bCs/>
          <w:sz w:val="24"/>
          <w:szCs w:val="24"/>
        </w:rPr>
        <w:tab/>
      </w:r>
      <w:r w:rsidRPr="00C70C1E">
        <w:rPr>
          <w:rFonts w:ascii="Arial" w:hAnsi="Arial" w:cs="Arial"/>
          <w:b/>
          <w:bCs/>
          <w:sz w:val="24"/>
          <w:szCs w:val="24"/>
        </w:rPr>
        <w:tab/>
      </w:r>
      <w:r w:rsidRPr="00C70C1E">
        <w:rPr>
          <w:rFonts w:ascii="Arial" w:hAnsi="Arial" w:cs="Arial"/>
          <w:b/>
          <w:bCs/>
          <w:sz w:val="24"/>
          <w:szCs w:val="24"/>
        </w:rPr>
        <w:tab/>
        <w:t>20</w:t>
      </w:r>
    </w:p>
    <w:p w:rsidR="00F91AA4" w:rsidRPr="00C70C1E" w:rsidRDefault="00AD1265" w:rsidP="00F91AA4">
      <w:pPr>
        <w:pStyle w:val="ListParagraph"/>
        <w:numPr>
          <w:ilvl w:val="1"/>
          <w:numId w:val="37"/>
        </w:numPr>
        <w:rPr>
          <w:rFonts w:ascii="Arial" w:hAnsi="Arial" w:cs="Arial"/>
          <w:b/>
          <w:bCs/>
          <w:sz w:val="24"/>
          <w:szCs w:val="24"/>
        </w:rPr>
      </w:pPr>
      <w:r w:rsidRPr="00C70C1E">
        <w:rPr>
          <w:rFonts w:ascii="Arial" w:hAnsi="Arial" w:cs="Arial"/>
          <w:b/>
          <w:bCs/>
          <w:sz w:val="24"/>
          <w:szCs w:val="24"/>
        </w:rPr>
        <w:t xml:space="preserve">   REDUCTIONS</w:t>
      </w:r>
      <w:r w:rsidRPr="00C70C1E">
        <w:rPr>
          <w:rFonts w:ascii="Arial" w:hAnsi="Arial" w:cs="Arial"/>
          <w:b/>
          <w:bCs/>
          <w:sz w:val="24"/>
          <w:szCs w:val="24"/>
        </w:rPr>
        <w:tab/>
      </w:r>
      <w:r w:rsidRPr="00C70C1E">
        <w:rPr>
          <w:rFonts w:ascii="Arial" w:hAnsi="Arial" w:cs="Arial"/>
          <w:b/>
          <w:bCs/>
          <w:sz w:val="24"/>
          <w:szCs w:val="24"/>
        </w:rPr>
        <w:tab/>
      </w:r>
      <w:r w:rsidRPr="00C70C1E">
        <w:rPr>
          <w:rFonts w:ascii="Arial" w:hAnsi="Arial" w:cs="Arial"/>
          <w:b/>
          <w:bCs/>
          <w:sz w:val="24"/>
          <w:szCs w:val="24"/>
        </w:rPr>
        <w:tab/>
      </w:r>
      <w:r w:rsidRPr="00C70C1E">
        <w:rPr>
          <w:rFonts w:ascii="Arial" w:hAnsi="Arial" w:cs="Arial"/>
          <w:b/>
          <w:bCs/>
          <w:sz w:val="24"/>
          <w:szCs w:val="24"/>
        </w:rPr>
        <w:tab/>
      </w:r>
      <w:r w:rsidRPr="00C70C1E">
        <w:rPr>
          <w:rFonts w:ascii="Arial" w:hAnsi="Arial" w:cs="Arial"/>
          <w:b/>
          <w:bCs/>
          <w:sz w:val="24"/>
          <w:szCs w:val="24"/>
        </w:rPr>
        <w:tab/>
      </w:r>
      <w:r w:rsidRPr="00C70C1E">
        <w:rPr>
          <w:rFonts w:ascii="Arial" w:hAnsi="Arial" w:cs="Arial"/>
          <w:b/>
          <w:bCs/>
          <w:sz w:val="24"/>
          <w:szCs w:val="24"/>
        </w:rPr>
        <w:tab/>
      </w:r>
      <w:r w:rsidRPr="00C70C1E">
        <w:rPr>
          <w:rFonts w:ascii="Arial" w:hAnsi="Arial" w:cs="Arial"/>
          <w:b/>
          <w:bCs/>
          <w:sz w:val="24"/>
          <w:szCs w:val="24"/>
        </w:rPr>
        <w:tab/>
        <w:t>23</w:t>
      </w:r>
    </w:p>
    <w:p w:rsidR="00F91AA4" w:rsidRPr="00C70C1E" w:rsidRDefault="00F91AA4" w:rsidP="00F91AA4">
      <w:pPr>
        <w:ind w:left="1080" w:hanging="1080"/>
        <w:rPr>
          <w:rFonts w:ascii="Arial" w:hAnsi="Arial" w:cs="Arial"/>
          <w:b/>
          <w:sz w:val="24"/>
          <w:szCs w:val="24"/>
        </w:rPr>
      </w:pPr>
    </w:p>
    <w:p w:rsidR="00F91AA4" w:rsidRPr="00C70C1E" w:rsidRDefault="00F91AA4" w:rsidP="00AD1265">
      <w:pPr>
        <w:pStyle w:val="ListParagraph"/>
        <w:numPr>
          <w:ilvl w:val="0"/>
          <w:numId w:val="7"/>
        </w:numPr>
        <w:rPr>
          <w:rFonts w:ascii="Arial" w:hAnsi="Arial" w:cs="Arial"/>
          <w:b/>
          <w:bCs/>
          <w:sz w:val="24"/>
          <w:szCs w:val="24"/>
        </w:rPr>
      </w:pPr>
      <w:r w:rsidRPr="00C70C1E">
        <w:rPr>
          <w:rFonts w:ascii="Arial" w:hAnsi="Arial" w:cs="Arial"/>
          <w:b/>
          <w:sz w:val="24"/>
          <w:szCs w:val="24"/>
        </w:rPr>
        <w:t xml:space="preserve">   </w:t>
      </w:r>
      <w:r w:rsidR="006A3CDF" w:rsidRPr="00C70C1E">
        <w:rPr>
          <w:rFonts w:ascii="Arial" w:hAnsi="Arial" w:cs="Arial"/>
          <w:b/>
          <w:sz w:val="24"/>
          <w:szCs w:val="24"/>
        </w:rPr>
        <w:t xml:space="preserve">  </w:t>
      </w:r>
      <w:r w:rsidR="00AD1265" w:rsidRPr="00C70C1E">
        <w:rPr>
          <w:rFonts w:ascii="Arial" w:hAnsi="Arial" w:cs="Arial"/>
          <w:b/>
          <w:sz w:val="24"/>
          <w:szCs w:val="24"/>
        </w:rPr>
        <w:t>RATE INCREASES</w:t>
      </w:r>
      <w:r w:rsidR="00AD1265" w:rsidRPr="00C70C1E">
        <w:rPr>
          <w:rFonts w:ascii="Arial" w:hAnsi="Arial" w:cs="Arial"/>
          <w:b/>
          <w:sz w:val="24"/>
          <w:szCs w:val="24"/>
        </w:rPr>
        <w:tab/>
      </w:r>
      <w:r w:rsidR="00AD1265" w:rsidRPr="00C70C1E">
        <w:rPr>
          <w:rFonts w:ascii="Arial" w:hAnsi="Arial" w:cs="Arial"/>
          <w:b/>
          <w:sz w:val="24"/>
          <w:szCs w:val="24"/>
        </w:rPr>
        <w:tab/>
      </w:r>
      <w:r w:rsidR="00AD1265" w:rsidRPr="00C70C1E">
        <w:rPr>
          <w:rFonts w:ascii="Arial" w:hAnsi="Arial" w:cs="Arial"/>
          <w:b/>
          <w:sz w:val="24"/>
          <w:szCs w:val="24"/>
        </w:rPr>
        <w:tab/>
      </w:r>
      <w:r w:rsidR="00AD1265" w:rsidRPr="00C70C1E">
        <w:rPr>
          <w:rFonts w:ascii="Arial" w:hAnsi="Arial" w:cs="Arial"/>
          <w:b/>
          <w:sz w:val="24"/>
          <w:szCs w:val="24"/>
        </w:rPr>
        <w:tab/>
      </w:r>
      <w:r w:rsidR="00AD1265" w:rsidRPr="00C70C1E">
        <w:rPr>
          <w:rFonts w:ascii="Arial" w:hAnsi="Arial" w:cs="Arial"/>
          <w:b/>
          <w:sz w:val="24"/>
          <w:szCs w:val="24"/>
        </w:rPr>
        <w:tab/>
      </w:r>
      <w:r w:rsidR="00AD1265" w:rsidRPr="00C70C1E">
        <w:rPr>
          <w:rFonts w:ascii="Arial" w:hAnsi="Arial" w:cs="Arial"/>
          <w:b/>
          <w:sz w:val="24"/>
          <w:szCs w:val="24"/>
        </w:rPr>
        <w:tab/>
      </w:r>
      <w:r w:rsidR="00AD1265" w:rsidRPr="00C70C1E">
        <w:rPr>
          <w:rFonts w:ascii="Arial" w:hAnsi="Arial" w:cs="Arial"/>
          <w:b/>
          <w:sz w:val="24"/>
          <w:szCs w:val="24"/>
        </w:rPr>
        <w:tab/>
        <w:t>24</w:t>
      </w:r>
    </w:p>
    <w:p w:rsidR="00AD1265" w:rsidRPr="00C70C1E" w:rsidRDefault="00AD1265" w:rsidP="00AD1265">
      <w:pPr>
        <w:pStyle w:val="ListParagraph"/>
        <w:ind w:left="360"/>
        <w:rPr>
          <w:rFonts w:ascii="Arial" w:hAnsi="Arial" w:cs="Arial"/>
          <w:b/>
          <w:bCs/>
          <w:sz w:val="24"/>
          <w:szCs w:val="24"/>
        </w:rPr>
      </w:pPr>
    </w:p>
    <w:p w:rsidR="00F91AA4" w:rsidRPr="00C70C1E" w:rsidRDefault="00F91AA4" w:rsidP="00F91AA4">
      <w:pPr>
        <w:spacing w:line="360" w:lineRule="auto"/>
        <w:ind w:left="720" w:hanging="720"/>
        <w:rPr>
          <w:rFonts w:ascii="Arial" w:hAnsi="Arial" w:cs="Arial"/>
          <w:b/>
          <w:sz w:val="24"/>
          <w:szCs w:val="24"/>
        </w:rPr>
      </w:pPr>
      <w:r w:rsidRPr="00C70C1E">
        <w:rPr>
          <w:rFonts w:ascii="Arial" w:hAnsi="Arial" w:cs="Arial"/>
          <w:b/>
          <w:sz w:val="24"/>
          <w:szCs w:val="24"/>
        </w:rPr>
        <w:t>11.</w:t>
      </w:r>
      <w:r w:rsidRPr="00C70C1E">
        <w:rPr>
          <w:rFonts w:ascii="Arial" w:hAnsi="Arial" w:cs="Arial"/>
          <w:b/>
          <w:sz w:val="24"/>
          <w:szCs w:val="24"/>
        </w:rPr>
        <w:tab/>
        <w:t>COSTS OF EXEMPTIONS, REBATES,</w:t>
      </w:r>
      <w:r w:rsidR="00CB17FF" w:rsidRPr="00C70C1E">
        <w:rPr>
          <w:rFonts w:ascii="Arial" w:hAnsi="Arial" w:cs="Arial"/>
          <w:b/>
          <w:sz w:val="24"/>
          <w:szCs w:val="24"/>
        </w:rPr>
        <w:tab/>
      </w:r>
      <w:r w:rsidR="00CB17FF" w:rsidRPr="00C70C1E">
        <w:rPr>
          <w:rFonts w:ascii="Arial" w:hAnsi="Arial" w:cs="Arial"/>
          <w:b/>
          <w:sz w:val="24"/>
          <w:szCs w:val="24"/>
        </w:rPr>
        <w:tab/>
      </w:r>
      <w:r w:rsidR="00AD1265" w:rsidRPr="00C70C1E">
        <w:rPr>
          <w:rFonts w:ascii="Arial" w:hAnsi="Arial" w:cs="Arial"/>
          <w:b/>
          <w:sz w:val="24"/>
          <w:szCs w:val="24"/>
        </w:rPr>
        <w:tab/>
      </w:r>
      <w:r w:rsidR="00CB17FF" w:rsidRPr="00C70C1E">
        <w:rPr>
          <w:rFonts w:ascii="Arial" w:hAnsi="Arial" w:cs="Arial"/>
          <w:b/>
          <w:sz w:val="24"/>
          <w:szCs w:val="24"/>
        </w:rPr>
        <w:tab/>
      </w:r>
      <w:r w:rsidR="00AD1265" w:rsidRPr="00C70C1E">
        <w:rPr>
          <w:rFonts w:ascii="Arial" w:hAnsi="Arial" w:cs="Arial"/>
          <w:b/>
          <w:sz w:val="24"/>
          <w:szCs w:val="24"/>
        </w:rPr>
        <w:t>24</w:t>
      </w:r>
      <w:r w:rsidRPr="00C70C1E">
        <w:rPr>
          <w:rFonts w:ascii="Arial" w:hAnsi="Arial" w:cs="Arial"/>
          <w:b/>
          <w:sz w:val="24"/>
          <w:szCs w:val="24"/>
        </w:rPr>
        <w:t xml:space="preserve"> REDUCTIONS</w:t>
      </w:r>
    </w:p>
    <w:p w:rsidR="00F91AA4" w:rsidRPr="00C70C1E" w:rsidRDefault="00F91AA4" w:rsidP="00F91AA4">
      <w:pPr>
        <w:spacing w:line="360" w:lineRule="auto"/>
        <w:ind w:left="720" w:hanging="720"/>
        <w:rPr>
          <w:rFonts w:ascii="Arial" w:hAnsi="Arial" w:cs="Arial"/>
          <w:b/>
          <w:sz w:val="24"/>
          <w:szCs w:val="24"/>
        </w:rPr>
      </w:pPr>
      <w:r w:rsidRPr="00C70C1E">
        <w:rPr>
          <w:rFonts w:ascii="Arial" w:hAnsi="Arial" w:cs="Arial"/>
          <w:b/>
          <w:sz w:val="24"/>
          <w:szCs w:val="24"/>
        </w:rPr>
        <w:t>12.</w:t>
      </w:r>
      <w:r w:rsidRPr="00C70C1E">
        <w:rPr>
          <w:rFonts w:ascii="Arial" w:hAnsi="Arial" w:cs="Arial"/>
          <w:b/>
          <w:sz w:val="24"/>
          <w:szCs w:val="24"/>
        </w:rPr>
        <w:tab/>
        <w:t>LOCAL, SOCIAL AND ECONOMIC DEVELOPMENT</w:t>
      </w:r>
      <w:r w:rsidRPr="00C70C1E">
        <w:rPr>
          <w:rFonts w:ascii="Arial" w:hAnsi="Arial" w:cs="Arial"/>
          <w:b/>
          <w:sz w:val="24"/>
          <w:szCs w:val="24"/>
        </w:rPr>
        <w:tab/>
      </w:r>
      <w:r w:rsidRPr="00C70C1E">
        <w:rPr>
          <w:rFonts w:ascii="Arial" w:hAnsi="Arial" w:cs="Arial"/>
          <w:b/>
          <w:sz w:val="24"/>
          <w:szCs w:val="24"/>
        </w:rPr>
        <w:tab/>
        <w:t>2</w:t>
      </w:r>
      <w:r w:rsidR="00AD1265" w:rsidRPr="00C70C1E">
        <w:rPr>
          <w:rFonts w:ascii="Arial" w:hAnsi="Arial" w:cs="Arial"/>
          <w:b/>
          <w:sz w:val="24"/>
          <w:szCs w:val="24"/>
        </w:rPr>
        <w:t xml:space="preserve">5        </w:t>
      </w:r>
    </w:p>
    <w:p w:rsidR="00F91AA4" w:rsidRPr="00C70C1E" w:rsidRDefault="00F91AA4" w:rsidP="00F91AA4">
      <w:pPr>
        <w:spacing w:line="360" w:lineRule="auto"/>
        <w:ind w:left="720" w:hanging="720"/>
        <w:jc w:val="both"/>
        <w:rPr>
          <w:rFonts w:ascii="Arial" w:hAnsi="Arial" w:cs="Arial"/>
          <w:b/>
          <w:sz w:val="24"/>
          <w:szCs w:val="24"/>
        </w:rPr>
      </w:pPr>
      <w:r w:rsidRPr="00C70C1E">
        <w:rPr>
          <w:rFonts w:ascii="Arial" w:hAnsi="Arial" w:cs="Arial"/>
          <w:b/>
          <w:sz w:val="24"/>
          <w:szCs w:val="24"/>
        </w:rPr>
        <w:t>13.</w:t>
      </w:r>
      <w:r w:rsidRPr="00C70C1E">
        <w:rPr>
          <w:rFonts w:ascii="Arial" w:hAnsi="Arial" w:cs="Arial"/>
          <w:b/>
          <w:sz w:val="24"/>
          <w:szCs w:val="24"/>
        </w:rPr>
        <w:tab/>
        <w:t>RE</w:t>
      </w:r>
      <w:r w:rsidR="00AD1265" w:rsidRPr="00C70C1E">
        <w:rPr>
          <w:rFonts w:ascii="Arial" w:hAnsi="Arial" w:cs="Arial"/>
          <w:b/>
          <w:sz w:val="24"/>
          <w:szCs w:val="24"/>
        </w:rPr>
        <w:t xml:space="preserve">GISTER OF PROPERTIES     </w:t>
      </w:r>
      <w:r w:rsidR="00AD1265" w:rsidRPr="00C70C1E">
        <w:rPr>
          <w:rFonts w:ascii="Arial" w:hAnsi="Arial" w:cs="Arial"/>
          <w:b/>
          <w:sz w:val="24"/>
          <w:szCs w:val="24"/>
        </w:rPr>
        <w:tab/>
      </w:r>
      <w:r w:rsidR="00AD1265" w:rsidRPr="00C70C1E">
        <w:rPr>
          <w:rFonts w:ascii="Arial" w:hAnsi="Arial" w:cs="Arial"/>
          <w:b/>
          <w:sz w:val="24"/>
          <w:szCs w:val="24"/>
        </w:rPr>
        <w:tab/>
      </w:r>
      <w:r w:rsidR="00AD1265" w:rsidRPr="00C70C1E">
        <w:rPr>
          <w:rFonts w:ascii="Arial" w:hAnsi="Arial" w:cs="Arial"/>
          <w:b/>
          <w:sz w:val="24"/>
          <w:szCs w:val="24"/>
        </w:rPr>
        <w:tab/>
      </w:r>
      <w:r w:rsidR="00AD1265" w:rsidRPr="00C70C1E">
        <w:rPr>
          <w:rFonts w:ascii="Arial" w:hAnsi="Arial" w:cs="Arial"/>
          <w:b/>
          <w:sz w:val="24"/>
          <w:szCs w:val="24"/>
        </w:rPr>
        <w:tab/>
      </w:r>
      <w:r w:rsidR="00AD1265" w:rsidRPr="00C70C1E">
        <w:rPr>
          <w:rFonts w:ascii="Arial" w:hAnsi="Arial" w:cs="Arial"/>
          <w:b/>
          <w:sz w:val="24"/>
          <w:szCs w:val="24"/>
        </w:rPr>
        <w:tab/>
        <w:t>25</w:t>
      </w:r>
      <w:r w:rsidRPr="00C70C1E">
        <w:rPr>
          <w:rFonts w:ascii="Arial" w:hAnsi="Arial" w:cs="Arial"/>
          <w:b/>
          <w:sz w:val="24"/>
          <w:szCs w:val="24"/>
        </w:rPr>
        <w:t xml:space="preserve"> </w:t>
      </w:r>
    </w:p>
    <w:p w:rsidR="00F91AA4" w:rsidRPr="00C70C1E" w:rsidRDefault="00AD1265" w:rsidP="00F91AA4">
      <w:pPr>
        <w:spacing w:line="360" w:lineRule="auto"/>
        <w:ind w:left="720" w:hanging="720"/>
        <w:jc w:val="both"/>
        <w:rPr>
          <w:rFonts w:ascii="Arial" w:hAnsi="Arial" w:cs="Arial"/>
          <w:b/>
          <w:sz w:val="24"/>
          <w:szCs w:val="24"/>
        </w:rPr>
      </w:pPr>
      <w:r w:rsidRPr="00C70C1E">
        <w:rPr>
          <w:rFonts w:ascii="Arial" w:hAnsi="Arial" w:cs="Arial"/>
          <w:b/>
          <w:sz w:val="24"/>
          <w:szCs w:val="24"/>
        </w:rPr>
        <w:t>14.</w:t>
      </w:r>
      <w:r w:rsidRPr="00C70C1E">
        <w:rPr>
          <w:rFonts w:ascii="Arial" w:hAnsi="Arial" w:cs="Arial"/>
          <w:b/>
          <w:sz w:val="24"/>
          <w:szCs w:val="24"/>
        </w:rPr>
        <w:tab/>
        <w:t>NOTIFICATION OF RATES</w:t>
      </w:r>
      <w:r w:rsidRPr="00C70C1E">
        <w:rPr>
          <w:rFonts w:ascii="Arial" w:hAnsi="Arial" w:cs="Arial"/>
          <w:b/>
          <w:sz w:val="24"/>
          <w:szCs w:val="24"/>
        </w:rPr>
        <w:tab/>
      </w:r>
      <w:r w:rsidRPr="00C70C1E">
        <w:rPr>
          <w:rFonts w:ascii="Arial" w:hAnsi="Arial" w:cs="Arial"/>
          <w:b/>
          <w:sz w:val="24"/>
          <w:szCs w:val="24"/>
        </w:rPr>
        <w:tab/>
      </w:r>
      <w:r w:rsidRPr="00C70C1E">
        <w:rPr>
          <w:rFonts w:ascii="Arial" w:hAnsi="Arial" w:cs="Arial"/>
          <w:b/>
          <w:sz w:val="24"/>
          <w:szCs w:val="24"/>
        </w:rPr>
        <w:tab/>
      </w:r>
      <w:r w:rsidRPr="00C70C1E">
        <w:rPr>
          <w:rFonts w:ascii="Arial" w:hAnsi="Arial" w:cs="Arial"/>
          <w:b/>
          <w:sz w:val="24"/>
          <w:szCs w:val="24"/>
        </w:rPr>
        <w:tab/>
      </w:r>
      <w:r w:rsidRPr="00C70C1E">
        <w:rPr>
          <w:rFonts w:ascii="Arial" w:hAnsi="Arial" w:cs="Arial"/>
          <w:b/>
          <w:sz w:val="24"/>
          <w:szCs w:val="24"/>
        </w:rPr>
        <w:tab/>
        <w:t>25</w:t>
      </w:r>
    </w:p>
    <w:p w:rsidR="00F91AA4" w:rsidRPr="00C70C1E" w:rsidRDefault="00F91AA4" w:rsidP="00F91AA4">
      <w:pPr>
        <w:spacing w:line="360" w:lineRule="auto"/>
        <w:ind w:left="720" w:hanging="720"/>
        <w:jc w:val="both"/>
        <w:rPr>
          <w:rFonts w:ascii="Arial" w:hAnsi="Arial" w:cs="Arial"/>
          <w:b/>
          <w:sz w:val="24"/>
          <w:szCs w:val="24"/>
        </w:rPr>
      </w:pPr>
      <w:r w:rsidRPr="00C70C1E">
        <w:rPr>
          <w:rFonts w:ascii="Arial" w:hAnsi="Arial" w:cs="Arial"/>
          <w:b/>
          <w:sz w:val="24"/>
          <w:szCs w:val="24"/>
        </w:rPr>
        <w:t>15.</w:t>
      </w:r>
      <w:r w:rsidRPr="00C70C1E">
        <w:rPr>
          <w:rFonts w:ascii="Arial" w:hAnsi="Arial" w:cs="Arial"/>
          <w:b/>
          <w:sz w:val="24"/>
          <w:szCs w:val="24"/>
        </w:rPr>
        <w:tab/>
        <w:t>CORRECTI</w:t>
      </w:r>
      <w:r w:rsidR="00AD1265" w:rsidRPr="00C70C1E">
        <w:rPr>
          <w:rFonts w:ascii="Arial" w:hAnsi="Arial" w:cs="Arial"/>
          <w:b/>
          <w:sz w:val="24"/>
          <w:szCs w:val="24"/>
        </w:rPr>
        <w:t xml:space="preserve">ONS OF ERRORS AND OMISSIONS </w:t>
      </w:r>
      <w:r w:rsidR="00AD1265" w:rsidRPr="00C70C1E">
        <w:rPr>
          <w:rFonts w:ascii="Arial" w:hAnsi="Arial" w:cs="Arial"/>
          <w:b/>
          <w:sz w:val="24"/>
          <w:szCs w:val="24"/>
        </w:rPr>
        <w:tab/>
      </w:r>
      <w:r w:rsidR="00AD1265" w:rsidRPr="00C70C1E">
        <w:rPr>
          <w:rFonts w:ascii="Arial" w:hAnsi="Arial" w:cs="Arial"/>
          <w:b/>
          <w:sz w:val="24"/>
          <w:szCs w:val="24"/>
        </w:rPr>
        <w:tab/>
        <w:t>25</w:t>
      </w:r>
    </w:p>
    <w:p w:rsidR="00F91AA4" w:rsidRPr="00C70C1E" w:rsidRDefault="00F91AA4" w:rsidP="00F91AA4">
      <w:pPr>
        <w:spacing w:line="360" w:lineRule="auto"/>
        <w:ind w:left="720" w:hanging="720"/>
        <w:jc w:val="both"/>
        <w:rPr>
          <w:rFonts w:ascii="Arial" w:hAnsi="Arial" w:cs="Arial"/>
          <w:b/>
          <w:sz w:val="24"/>
          <w:szCs w:val="24"/>
        </w:rPr>
      </w:pPr>
      <w:r w:rsidRPr="00C70C1E">
        <w:rPr>
          <w:rFonts w:ascii="Arial" w:hAnsi="Arial" w:cs="Arial"/>
          <w:b/>
          <w:sz w:val="24"/>
          <w:szCs w:val="24"/>
        </w:rPr>
        <w:t>16.</w:t>
      </w:r>
      <w:r w:rsidRPr="00C70C1E">
        <w:rPr>
          <w:rFonts w:ascii="Arial" w:hAnsi="Arial" w:cs="Arial"/>
          <w:b/>
          <w:sz w:val="24"/>
          <w:szCs w:val="24"/>
        </w:rPr>
        <w:tab/>
        <w:t>FREQUENCY OF VALUATIO</w:t>
      </w:r>
      <w:r w:rsidR="00AD1265" w:rsidRPr="00C70C1E">
        <w:rPr>
          <w:rFonts w:ascii="Arial" w:hAnsi="Arial" w:cs="Arial"/>
          <w:b/>
          <w:sz w:val="24"/>
          <w:szCs w:val="24"/>
        </w:rPr>
        <w:t>NS</w:t>
      </w:r>
      <w:r w:rsidR="00AD1265" w:rsidRPr="00C70C1E">
        <w:rPr>
          <w:rFonts w:ascii="Arial" w:hAnsi="Arial" w:cs="Arial"/>
          <w:b/>
          <w:sz w:val="24"/>
          <w:szCs w:val="24"/>
        </w:rPr>
        <w:tab/>
      </w:r>
      <w:r w:rsidR="00AD1265" w:rsidRPr="00C70C1E">
        <w:rPr>
          <w:rFonts w:ascii="Arial" w:hAnsi="Arial" w:cs="Arial"/>
          <w:b/>
          <w:sz w:val="24"/>
          <w:szCs w:val="24"/>
        </w:rPr>
        <w:tab/>
      </w:r>
      <w:r w:rsidR="00AD1265" w:rsidRPr="00C70C1E">
        <w:rPr>
          <w:rFonts w:ascii="Arial" w:hAnsi="Arial" w:cs="Arial"/>
          <w:b/>
          <w:sz w:val="24"/>
          <w:szCs w:val="24"/>
        </w:rPr>
        <w:tab/>
      </w:r>
      <w:r w:rsidR="00AD1265" w:rsidRPr="00C70C1E">
        <w:rPr>
          <w:rFonts w:ascii="Arial" w:hAnsi="Arial" w:cs="Arial"/>
          <w:b/>
          <w:sz w:val="24"/>
          <w:szCs w:val="24"/>
        </w:rPr>
        <w:tab/>
      </w:r>
      <w:r w:rsidR="00AD1265" w:rsidRPr="00C70C1E">
        <w:rPr>
          <w:rFonts w:ascii="Arial" w:hAnsi="Arial" w:cs="Arial"/>
          <w:b/>
          <w:sz w:val="24"/>
          <w:szCs w:val="24"/>
        </w:rPr>
        <w:tab/>
        <w:t>26</w:t>
      </w:r>
    </w:p>
    <w:p w:rsidR="00F91AA4" w:rsidRPr="00C70C1E" w:rsidRDefault="00AD1265" w:rsidP="00F91AA4">
      <w:pPr>
        <w:spacing w:line="360" w:lineRule="auto"/>
        <w:ind w:left="720" w:hanging="720"/>
        <w:jc w:val="both"/>
        <w:rPr>
          <w:rFonts w:ascii="Arial" w:hAnsi="Arial" w:cs="Arial"/>
          <w:b/>
          <w:sz w:val="24"/>
          <w:szCs w:val="24"/>
        </w:rPr>
      </w:pPr>
      <w:r w:rsidRPr="00C70C1E">
        <w:rPr>
          <w:rFonts w:ascii="Arial" w:hAnsi="Arial" w:cs="Arial"/>
          <w:b/>
          <w:sz w:val="24"/>
          <w:szCs w:val="24"/>
        </w:rPr>
        <w:t>17.</w:t>
      </w:r>
      <w:r w:rsidRPr="00C70C1E">
        <w:rPr>
          <w:rFonts w:ascii="Arial" w:hAnsi="Arial" w:cs="Arial"/>
          <w:b/>
          <w:sz w:val="24"/>
          <w:szCs w:val="24"/>
        </w:rPr>
        <w:tab/>
        <w:t>DATE OF VALUATIONS</w:t>
      </w:r>
      <w:r w:rsidRPr="00C70C1E">
        <w:rPr>
          <w:rFonts w:ascii="Arial" w:hAnsi="Arial" w:cs="Arial"/>
          <w:b/>
          <w:sz w:val="24"/>
          <w:szCs w:val="24"/>
        </w:rPr>
        <w:tab/>
      </w:r>
      <w:r w:rsidRPr="00C70C1E">
        <w:rPr>
          <w:rFonts w:ascii="Arial" w:hAnsi="Arial" w:cs="Arial"/>
          <w:b/>
          <w:sz w:val="24"/>
          <w:szCs w:val="24"/>
        </w:rPr>
        <w:tab/>
      </w:r>
      <w:r w:rsidRPr="00C70C1E">
        <w:rPr>
          <w:rFonts w:ascii="Arial" w:hAnsi="Arial" w:cs="Arial"/>
          <w:b/>
          <w:sz w:val="24"/>
          <w:szCs w:val="24"/>
        </w:rPr>
        <w:tab/>
      </w:r>
      <w:r w:rsidRPr="00C70C1E">
        <w:rPr>
          <w:rFonts w:ascii="Arial" w:hAnsi="Arial" w:cs="Arial"/>
          <w:b/>
          <w:sz w:val="24"/>
          <w:szCs w:val="24"/>
        </w:rPr>
        <w:tab/>
      </w:r>
      <w:r w:rsidRPr="00C70C1E">
        <w:rPr>
          <w:rFonts w:ascii="Arial" w:hAnsi="Arial" w:cs="Arial"/>
          <w:b/>
          <w:sz w:val="24"/>
          <w:szCs w:val="24"/>
        </w:rPr>
        <w:tab/>
      </w:r>
      <w:r w:rsidRPr="00C70C1E">
        <w:rPr>
          <w:rFonts w:ascii="Arial" w:hAnsi="Arial" w:cs="Arial"/>
          <w:b/>
          <w:sz w:val="24"/>
          <w:szCs w:val="24"/>
        </w:rPr>
        <w:tab/>
        <w:t>26</w:t>
      </w:r>
    </w:p>
    <w:p w:rsidR="00F91AA4" w:rsidRPr="00C70C1E" w:rsidRDefault="00F91AA4" w:rsidP="00F91AA4">
      <w:pPr>
        <w:spacing w:line="360" w:lineRule="auto"/>
        <w:ind w:left="720" w:hanging="720"/>
        <w:jc w:val="both"/>
        <w:rPr>
          <w:rFonts w:ascii="Arial" w:hAnsi="Arial" w:cs="Arial"/>
          <w:b/>
          <w:sz w:val="24"/>
          <w:szCs w:val="24"/>
        </w:rPr>
      </w:pPr>
      <w:r w:rsidRPr="00C70C1E">
        <w:rPr>
          <w:rFonts w:ascii="Arial" w:hAnsi="Arial" w:cs="Arial"/>
          <w:b/>
          <w:sz w:val="24"/>
          <w:szCs w:val="24"/>
        </w:rPr>
        <w:t>18.</w:t>
      </w:r>
      <w:r w:rsidRPr="00C70C1E">
        <w:rPr>
          <w:rFonts w:ascii="Arial" w:hAnsi="Arial" w:cs="Arial"/>
          <w:b/>
          <w:sz w:val="24"/>
          <w:szCs w:val="24"/>
        </w:rPr>
        <w:tab/>
        <w:t>INSPECTION OF AND OBJECTIONS TO AN ENTRY</w:t>
      </w:r>
    </w:p>
    <w:p w:rsidR="00F91AA4" w:rsidRPr="00C70C1E" w:rsidRDefault="00AD1265" w:rsidP="00F91AA4">
      <w:pPr>
        <w:spacing w:line="360" w:lineRule="auto"/>
        <w:ind w:left="720" w:hanging="720"/>
        <w:jc w:val="both"/>
        <w:rPr>
          <w:rFonts w:ascii="Arial" w:hAnsi="Arial" w:cs="Arial"/>
          <w:b/>
          <w:sz w:val="24"/>
          <w:szCs w:val="24"/>
        </w:rPr>
      </w:pPr>
      <w:r w:rsidRPr="00C70C1E">
        <w:rPr>
          <w:rFonts w:ascii="Arial" w:hAnsi="Arial" w:cs="Arial"/>
          <w:b/>
          <w:sz w:val="24"/>
          <w:szCs w:val="24"/>
        </w:rPr>
        <w:tab/>
        <w:t>IN THE VALUATION ROLL</w:t>
      </w:r>
      <w:r w:rsidRPr="00C70C1E">
        <w:rPr>
          <w:rFonts w:ascii="Arial" w:hAnsi="Arial" w:cs="Arial"/>
          <w:b/>
          <w:sz w:val="24"/>
          <w:szCs w:val="24"/>
        </w:rPr>
        <w:tab/>
      </w:r>
      <w:r w:rsidRPr="00C70C1E">
        <w:rPr>
          <w:rFonts w:ascii="Arial" w:hAnsi="Arial" w:cs="Arial"/>
          <w:b/>
          <w:sz w:val="24"/>
          <w:szCs w:val="24"/>
        </w:rPr>
        <w:tab/>
      </w:r>
      <w:r w:rsidRPr="00C70C1E">
        <w:rPr>
          <w:rFonts w:ascii="Arial" w:hAnsi="Arial" w:cs="Arial"/>
          <w:b/>
          <w:sz w:val="24"/>
          <w:szCs w:val="24"/>
        </w:rPr>
        <w:tab/>
      </w:r>
      <w:r w:rsidRPr="00C70C1E">
        <w:rPr>
          <w:rFonts w:ascii="Arial" w:hAnsi="Arial" w:cs="Arial"/>
          <w:b/>
          <w:sz w:val="24"/>
          <w:szCs w:val="24"/>
        </w:rPr>
        <w:tab/>
      </w:r>
      <w:r w:rsidRPr="00C70C1E">
        <w:rPr>
          <w:rFonts w:ascii="Arial" w:hAnsi="Arial" w:cs="Arial"/>
          <w:b/>
          <w:sz w:val="24"/>
          <w:szCs w:val="24"/>
        </w:rPr>
        <w:tab/>
        <w:t>26</w:t>
      </w:r>
    </w:p>
    <w:p w:rsidR="00F91AA4" w:rsidRPr="00C70C1E" w:rsidRDefault="00F91AA4" w:rsidP="00F91AA4">
      <w:pPr>
        <w:spacing w:line="360" w:lineRule="auto"/>
        <w:ind w:left="720" w:hanging="720"/>
        <w:jc w:val="both"/>
        <w:rPr>
          <w:rFonts w:ascii="Arial" w:hAnsi="Arial" w:cs="Arial"/>
          <w:b/>
          <w:sz w:val="24"/>
          <w:szCs w:val="24"/>
        </w:rPr>
      </w:pPr>
      <w:r w:rsidRPr="00C70C1E">
        <w:rPr>
          <w:rFonts w:ascii="Arial" w:hAnsi="Arial" w:cs="Arial"/>
          <w:b/>
          <w:sz w:val="24"/>
          <w:szCs w:val="24"/>
        </w:rPr>
        <w:t>19</w:t>
      </w:r>
      <w:r w:rsidR="006A3CDF" w:rsidRPr="00C70C1E">
        <w:rPr>
          <w:rFonts w:ascii="Arial" w:hAnsi="Arial" w:cs="Arial"/>
          <w:b/>
          <w:sz w:val="24"/>
          <w:szCs w:val="24"/>
        </w:rPr>
        <w:t xml:space="preserve">.     </w:t>
      </w:r>
      <w:r w:rsidR="00AD1265" w:rsidRPr="00C70C1E">
        <w:rPr>
          <w:rFonts w:ascii="Arial" w:hAnsi="Arial" w:cs="Arial"/>
          <w:b/>
          <w:sz w:val="24"/>
          <w:szCs w:val="24"/>
        </w:rPr>
        <w:t>SHORT TITLE</w:t>
      </w:r>
      <w:r w:rsidR="00AD1265" w:rsidRPr="00C70C1E">
        <w:rPr>
          <w:rFonts w:ascii="Arial" w:hAnsi="Arial" w:cs="Arial"/>
          <w:b/>
          <w:sz w:val="24"/>
          <w:szCs w:val="24"/>
        </w:rPr>
        <w:tab/>
      </w:r>
      <w:r w:rsidR="00AD1265" w:rsidRPr="00C70C1E">
        <w:rPr>
          <w:rFonts w:ascii="Arial" w:hAnsi="Arial" w:cs="Arial"/>
          <w:b/>
          <w:sz w:val="24"/>
          <w:szCs w:val="24"/>
        </w:rPr>
        <w:tab/>
      </w:r>
      <w:r w:rsidR="00AD1265" w:rsidRPr="00C70C1E">
        <w:rPr>
          <w:rFonts w:ascii="Arial" w:hAnsi="Arial" w:cs="Arial"/>
          <w:b/>
          <w:sz w:val="24"/>
          <w:szCs w:val="24"/>
        </w:rPr>
        <w:tab/>
      </w:r>
      <w:r w:rsidR="00AD1265" w:rsidRPr="00C70C1E">
        <w:rPr>
          <w:rFonts w:ascii="Arial" w:hAnsi="Arial" w:cs="Arial"/>
          <w:b/>
          <w:sz w:val="24"/>
          <w:szCs w:val="24"/>
        </w:rPr>
        <w:tab/>
      </w:r>
      <w:r w:rsidR="00AD1265" w:rsidRPr="00C70C1E">
        <w:rPr>
          <w:rFonts w:ascii="Arial" w:hAnsi="Arial" w:cs="Arial"/>
          <w:b/>
          <w:sz w:val="24"/>
          <w:szCs w:val="24"/>
        </w:rPr>
        <w:tab/>
      </w:r>
      <w:r w:rsidR="00AD1265" w:rsidRPr="00C70C1E">
        <w:rPr>
          <w:rFonts w:ascii="Arial" w:hAnsi="Arial" w:cs="Arial"/>
          <w:b/>
          <w:sz w:val="24"/>
          <w:szCs w:val="24"/>
        </w:rPr>
        <w:tab/>
      </w:r>
      <w:r w:rsidR="00AD1265" w:rsidRPr="00C70C1E">
        <w:rPr>
          <w:rFonts w:ascii="Arial" w:hAnsi="Arial" w:cs="Arial"/>
          <w:b/>
          <w:sz w:val="24"/>
          <w:szCs w:val="24"/>
        </w:rPr>
        <w:tab/>
        <w:t>27</w:t>
      </w:r>
    </w:p>
    <w:p w:rsidR="00F91AA4" w:rsidRPr="00C70C1E" w:rsidRDefault="00F91AA4" w:rsidP="00F91AA4">
      <w:pPr>
        <w:spacing w:line="360" w:lineRule="auto"/>
        <w:ind w:left="720" w:hanging="720"/>
        <w:jc w:val="both"/>
        <w:rPr>
          <w:rFonts w:ascii="Arial" w:hAnsi="Arial" w:cs="Arial"/>
          <w:b/>
          <w:sz w:val="24"/>
          <w:szCs w:val="24"/>
        </w:rPr>
      </w:pPr>
      <w:r w:rsidRPr="00C70C1E">
        <w:rPr>
          <w:rFonts w:ascii="Arial" w:hAnsi="Arial" w:cs="Arial"/>
          <w:b/>
          <w:sz w:val="24"/>
          <w:szCs w:val="24"/>
        </w:rPr>
        <w:t>20.</w:t>
      </w:r>
      <w:r w:rsidRPr="00C70C1E">
        <w:rPr>
          <w:rFonts w:ascii="Arial" w:hAnsi="Arial" w:cs="Arial"/>
          <w:b/>
          <w:sz w:val="24"/>
          <w:szCs w:val="24"/>
        </w:rPr>
        <w:tab/>
        <w:t>IMPLEMENTATI</w:t>
      </w:r>
      <w:r w:rsidR="00AD1265" w:rsidRPr="00C70C1E">
        <w:rPr>
          <w:rFonts w:ascii="Arial" w:hAnsi="Arial" w:cs="Arial"/>
          <w:b/>
          <w:sz w:val="24"/>
          <w:szCs w:val="24"/>
        </w:rPr>
        <w:t>ON AND REVIEW OF THIS POLICY</w:t>
      </w:r>
      <w:r w:rsidR="00AD1265" w:rsidRPr="00C70C1E">
        <w:rPr>
          <w:rFonts w:ascii="Arial" w:hAnsi="Arial" w:cs="Arial"/>
          <w:b/>
          <w:sz w:val="24"/>
          <w:szCs w:val="24"/>
        </w:rPr>
        <w:tab/>
      </w:r>
      <w:r w:rsidR="00AD1265" w:rsidRPr="00C70C1E">
        <w:rPr>
          <w:rFonts w:ascii="Arial" w:hAnsi="Arial" w:cs="Arial"/>
          <w:b/>
          <w:sz w:val="24"/>
          <w:szCs w:val="24"/>
        </w:rPr>
        <w:tab/>
        <w:t>27</w:t>
      </w:r>
    </w:p>
    <w:p w:rsidR="00F91AA4" w:rsidRPr="00C70C1E" w:rsidRDefault="00AD1265" w:rsidP="00F91AA4">
      <w:pPr>
        <w:spacing w:line="360" w:lineRule="auto"/>
        <w:ind w:left="720" w:hanging="720"/>
        <w:jc w:val="both"/>
        <w:rPr>
          <w:rFonts w:ascii="Arial" w:hAnsi="Arial" w:cs="Arial"/>
          <w:b/>
          <w:sz w:val="24"/>
          <w:szCs w:val="24"/>
        </w:rPr>
      </w:pPr>
      <w:r w:rsidRPr="00C70C1E">
        <w:rPr>
          <w:rFonts w:ascii="Arial" w:hAnsi="Arial" w:cs="Arial"/>
          <w:b/>
          <w:sz w:val="24"/>
          <w:szCs w:val="24"/>
        </w:rPr>
        <w:t>21.</w:t>
      </w:r>
      <w:r w:rsidRPr="00C70C1E">
        <w:rPr>
          <w:rFonts w:ascii="Arial" w:hAnsi="Arial" w:cs="Arial"/>
          <w:b/>
          <w:sz w:val="24"/>
          <w:szCs w:val="24"/>
        </w:rPr>
        <w:tab/>
        <w:t>DATE OF APPROVAL</w:t>
      </w:r>
      <w:r w:rsidRPr="00C70C1E">
        <w:rPr>
          <w:rFonts w:ascii="Arial" w:hAnsi="Arial" w:cs="Arial"/>
          <w:b/>
          <w:sz w:val="24"/>
          <w:szCs w:val="24"/>
        </w:rPr>
        <w:tab/>
      </w:r>
      <w:r w:rsidRPr="00C70C1E">
        <w:rPr>
          <w:rFonts w:ascii="Arial" w:hAnsi="Arial" w:cs="Arial"/>
          <w:b/>
          <w:sz w:val="24"/>
          <w:szCs w:val="24"/>
        </w:rPr>
        <w:tab/>
      </w:r>
      <w:r w:rsidRPr="00C70C1E">
        <w:rPr>
          <w:rFonts w:ascii="Arial" w:hAnsi="Arial" w:cs="Arial"/>
          <w:b/>
          <w:sz w:val="24"/>
          <w:szCs w:val="24"/>
        </w:rPr>
        <w:tab/>
      </w:r>
      <w:r w:rsidRPr="00C70C1E">
        <w:rPr>
          <w:rFonts w:ascii="Arial" w:hAnsi="Arial" w:cs="Arial"/>
          <w:b/>
          <w:sz w:val="24"/>
          <w:szCs w:val="24"/>
        </w:rPr>
        <w:tab/>
      </w:r>
      <w:r w:rsidRPr="00C70C1E">
        <w:rPr>
          <w:rFonts w:ascii="Arial" w:hAnsi="Arial" w:cs="Arial"/>
          <w:b/>
          <w:sz w:val="24"/>
          <w:szCs w:val="24"/>
        </w:rPr>
        <w:tab/>
      </w:r>
      <w:r w:rsidRPr="00C70C1E">
        <w:rPr>
          <w:rFonts w:ascii="Arial" w:hAnsi="Arial" w:cs="Arial"/>
          <w:b/>
          <w:sz w:val="24"/>
          <w:szCs w:val="24"/>
        </w:rPr>
        <w:tab/>
        <w:t>27</w:t>
      </w:r>
    </w:p>
    <w:p w:rsidR="00F91AA4" w:rsidRPr="00C70C1E" w:rsidRDefault="00AD1265" w:rsidP="00AD1265">
      <w:pPr>
        <w:rPr>
          <w:rFonts w:ascii="Arial" w:hAnsi="Arial" w:cs="Arial"/>
          <w:b/>
          <w:sz w:val="24"/>
          <w:szCs w:val="24"/>
        </w:rPr>
      </w:pPr>
      <w:r w:rsidRPr="00C70C1E">
        <w:rPr>
          <w:rFonts w:ascii="Arial" w:hAnsi="Arial" w:cs="Arial"/>
          <w:b/>
          <w:sz w:val="24"/>
          <w:szCs w:val="24"/>
        </w:rPr>
        <w:t>22.</w:t>
      </w:r>
      <w:r w:rsidRPr="00C70C1E">
        <w:rPr>
          <w:rFonts w:ascii="Arial" w:hAnsi="Arial" w:cs="Arial"/>
          <w:b/>
          <w:sz w:val="24"/>
          <w:szCs w:val="24"/>
        </w:rPr>
        <w:tab/>
        <w:t>COUNCIL RESOLUTION NUMBER</w:t>
      </w:r>
      <w:r w:rsidRPr="00C70C1E">
        <w:rPr>
          <w:rFonts w:ascii="Arial" w:hAnsi="Arial" w:cs="Arial"/>
          <w:b/>
          <w:sz w:val="24"/>
          <w:szCs w:val="24"/>
        </w:rPr>
        <w:tab/>
      </w:r>
      <w:r w:rsidRPr="00C70C1E">
        <w:rPr>
          <w:rFonts w:ascii="Arial" w:hAnsi="Arial" w:cs="Arial"/>
          <w:b/>
          <w:sz w:val="24"/>
          <w:szCs w:val="24"/>
        </w:rPr>
        <w:tab/>
      </w:r>
      <w:r w:rsidRPr="00C70C1E">
        <w:rPr>
          <w:rFonts w:ascii="Arial" w:hAnsi="Arial" w:cs="Arial"/>
          <w:b/>
          <w:sz w:val="24"/>
          <w:szCs w:val="24"/>
        </w:rPr>
        <w:tab/>
      </w:r>
      <w:r w:rsidRPr="00C70C1E">
        <w:rPr>
          <w:rFonts w:ascii="Arial" w:hAnsi="Arial" w:cs="Arial"/>
          <w:b/>
          <w:sz w:val="24"/>
          <w:szCs w:val="24"/>
        </w:rPr>
        <w:tab/>
        <w:t>27</w:t>
      </w:r>
    </w:p>
    <w:p w:rsidR="008B4B93" w:rsidRPr="00C70C1E" w:rsidRDefault="008B4B93" w:rsidP="00F91AA4">
      <w:pPr>
        <w:jc w:val="both"/>
        <w:rPr>
          <w:rFonts w:ascii="Arial" w:hAnsi="Arial" w:cs="Arial"/>
          <w:b/>
          <w:sz w:val="28"/>
          <w:szCs w:val="28"/>
        </w:rPr>
      </w:pPr>
    </w:p>
    <w:p w:rsidR="00F91AA4" w:rsidRPr="00C70C1E" w:rsidRDefault="00F91AA4" w:rsidP="00F91AA4">
      <w:pPr>
        <w:jc w:val="both"/>
        <w:rPr>
          <w:rFonts w:ascii="Arial" w:hAnsi="Arial" w:cs="Arial"/>
          <w:b/>
          <w:sz w:val="28"/>
          <w:szCs w:val="28"/>
        </w:rPr>
      </w:pPr>
      <w:r w:rsidRPr="00C70C1E">
        <w:rPr>
          <w:rFonts w:ascii="Arial" w:hAnsi="Arial" w:cs="Arial"/>
          <w:b/>
          <w:sz w:val="28"/>
          <w:szCs w:val="28"/>
        </w:rPr>
        <w:lastRenderedPageBreak/>
        <w:t>PREAMBLE</w:t>
      </w:r>
    </w:p>
    <w:p w:rsidR="00F91AA4" w:rsidRPr="00C70C1E" w:rsidRDefault="00F91AA4" w:rsidP="00F91AA4">
      <w:pPr>
        <w:jc w:val="both"/>
        <w:rPr>
          <w:rFonts w:ascii="Arial" w:hAnsi="Arial" w:cs="Arial"/>
          <w:b/>
          <w:sz w:val="22"/>
          <w:szCs w:val="22"/>
        </w:rPr>
      </w:pPr>
    </w:p>
    <w:p w:rsidR="00F91AA4" w:rsidRPr="00C70C1E" w:rsidRDefault="00F91AA4" w:rsidP="00F91AA4">
      <w:pPr>
        <w:spacing w:line="276" w:lineRule="auto"/>
        <w:jc w:val="both"/>
        <w:rPr>
          <w:rFonts w:ascii="Arial" w:hAnsi="Arial" w:cs="Arial"/>
          <w:sz w:val="22"/>
          <w:szCs w:val="22"/>
        </w:rPr>
      </w:pPr>
      <w:r w:rsidRPr="00C70C1E">
        <w:rPr>
          <w:rFonts w:ascii="Arial" w:hAnsi="Arial" w:cs="Arial"/>
          <w:b/>
          <w:sz w:val="22"/>
          <w:szCs w:val="22"/>
        </w:rPr>
        <w:t xml:space="preserve">WHEREAS </w:t>
      </w:r>
      <w:r w:rsidRPr="00C70C1E">
        <w:rPr>
          <w:rFonts w:ascii="Arial" w:hAnsi="Arial" w:cs="Arial"/>
          <w:sz w:val="22"/>
          <w:szCs w:val="22"/>
        </w:rPr>
        <w:t xml:space="preserve">the Constitution of the Republic of South Africa, 1996 empowers the Council to imposes rates on property in their Municipal area; </w:t>
      </w:r>
    </w:p>
    <w:p w:rsidR="00F91AA4" w:rsidRPr="00C70C1E" w:rsidRDefault="00F91AA4" w:rsidP="00F91AA4">
      <w:pPr>
        <w:spacing w:line="276" w:lineRule="auto"/>
        <w:jc w:val="both"/>
        <w:rPr>
          <w:rFonts w:ascii="Arial" w:hAnsi="Arial" w:cs="Arial"/>
          <w:sz w:val="22"/>
          <w:szCs w:val="22"/>
        </w:rPr>
      </w:pPr>
    </w:p>
    <w:p w:rsidR="00F91AA4" w:rsidRPr="00C70C1E" w:rsidRDefault="00F91AA4" w:rsidP="00F91AA4">
      <w:pPr>
        <w:spacing w:line="480" w:lineRule="auto"/>
        <w:jc w:val="both"/>
        <w:rPr>
          <w:rFonts w:ascii="Arial" w:hAnsi="Arial" w:cs="Arial"/>
          <w:sz w:val="22"/>
          <w:szCs w:val="22"/>
        </w:rPr>
      </w:pPr>
      <w:r w:rsidRPr="00C70C1E">
        <w:rPr>
          <w:rFonts w:ascii="Arial" w:hAnsi="Arial" w:cs="Arial"/>
          <w:b/>
          <w:sz w:val="22"/>
          <w:szCs w:val="22"/>
        </w:rPr>
        <w:t xml:space="preserve">AND WHEREAS </w:t>
      </w:r>
      <w:r w:rsidRPr="00C70C1E">
        <w:rPr>
          <w:rFonts w:ascii="Arial" w:hAnsi="Arial" w:cs="Arial"/>
          <w:sz w:val="22"/>
          <w:szCs w:val="22"/>
        </w:rPr>
        <w:t>section 3 of the Local Government: Municipal Property Rates Act, 2004 (No 6 of 2004) determines that the Council of a municipality must adopt a rates policy in accordance to the determination of the Act;</w:t>
      </w:r>
    </w:p>
    <w:p w:rsidR="00F91AA4" w:rsidRPr="00C70C1E" w:rsidRDefault="00F91AA4" w:rsidP="00F91AA4">
      <w:pPr>
        <w:spacing w:line="480" w:lineRule="auto"/>
        <w:jc w:val="both"/>
        <w:rPr>
          <w:rFonts w:ascii="Arial" w:hAnsi="Arial" w:cs="Arial"/>
          <w:sz w:val="22"/>
          <w:szCs w:val="22"/>
        </w:rPr>
      </w:pPr>
      <w:r w:rsidRPr="00C70C1E">
        <w:rPr>
          <w:rFonts w:ascii="Arial" w:hAnsi="Arial" w:cs="Arial"/>
          <w:b/>
          <w:sz w:val="22"/>
          <w:szCs w:val="22"/>
        </w:rPr>
        <w:t>AND WHEREAS</w:t>
      </w:r>
      <w:r w:rsidRPr="00C70C1E">
        <w:rPr>
          <w:rFonts w:ascii="Arial" w:hAnsi="Arial" w:cs="Arial"/>
          <w:sz w:val="22"/>
          <w:szCs w:val="22"/>
        </w:rPr>
        <w:t xml:space="preserve"> the Council must, in terms of section 5(1) of the Act, annually reviews, and may, if necessary, amend the rates policy.</w:t>
      </w:r>
    </w:p>
    <w:p w:rsidR="00F91AA4" w:rsidRPr="00C70C1E" w:rsidRDefault="00F91AA4" w:rsidP="00F91AA4">
      <w:pPr>
        <w:spacing w:line="480" w:lineRule="auto"/>
        <w:jc w:val="both"/>
        <w:rPr>
          <w:rFonts w:ascii="Arial" w:hAnsi="Arial" w:cs="Arial"/>
          <w:sz w:val="22"/>
          <w:szCs w:val="22"/>
        </w:rPr>
      </w:pPr>
      <w:r w:rsidRPr="00C70C1E">
        <w:rPr>
          <w:rFonts w:ascii="Arial" w:hAnsi="Arial" w:cs="Arial"/>
          <w:sz w:val="22"/>
          <w:szCs w:val="22"/>
        </w:rPr>
        <w:t>AND WHEREAS the policy does not contain all provisions of the Local Government: Municipal Property Rates Act, 2004 (No 6 0f 2004) but lists the key provisions that the municipality deems necessary for ratepayers to be aware of so that they fully understand rating issues that will affect them and must therefore be read in conjunction with, and is subject to the stipulations of the Local Government: Municipal Property Rates Act, 2004 (No 6 of 2004) and any regulation promulgated in terms thereof from time to time:</w:t>
      </w:r>
    </w:p>
    <w:p w:rsidR="00F91AA4" w:rsidRPr="00C70C1E" w:rsidRDefault="00F91AA4" w:rsidP="00F91AA4">
      <w:pPr>
        <w:spacing w:line="480" w:lineRule="auto"/>
        <w:jc w:val="both"/>
        <w:rPr>
          <w:rFonts w:ascii="Arial" w:hAnsi="Arial" w:cs="Arial"/>
          <w:sz w:val="22"/>
          <w:szCs w:val="22"/>
        </w:rPr>
      </w:pPr>
      <w:r w:rsidRPr="00C70C1E">
        <w:rPr>
          <w:rFonts w:ascii="Arial" w:hAnsi="Arial" w:cs="Arial"/>
          <w:b/>
          <w:sz w:val="22"/>
          <w:szCs w:val="22"/>
        </w:rPr>
        <w:t xml:space="preserve">NOW THEREFORE </w:t>
      </w:r>
      <w:r w:rsidRPr="00C70C1E">
        <w:rPr>
          <w:rFonts w:ascii="Arial" w:hAnsi="Arial" w:cs="Arial"/>
          <w:sz w:val="22"/>
          <w:szCs w:val="22"/>
        </w:rPr>
        <w:t xml:space="preserve">the following policy on the levying of property tax is accepted. </w:t>
      </w:r>
    </w:p>
    <w:p w:rsidR="00F91AA4" w:rsidRPr="00C70C1E" w:rsidRDefault="00F91AA4" w:rsidP="00F91AA4">
      <w:pPr>
        <w:spacing w:line="480" w:lineRule="auto"/>
        <w:jc w:val="both"/>
        <w:rPr>
          <w:rFonts w:ascii="Arial" w:hAnsi="Arial" w:cs="Arial"/>
          <w:sz w:val="22"/>
          <w:szCs w:val="22"/>
        </w:rPr>
      </w:pPr>
    </w:p>
    <w:p w:rsidR="00F91AA4" w:rsidRPr="00C70C1E" w:rsidRDefault="00F91AA4" w:rsidP="00F91AA4">
      <w:pPr>
        <w:spacing w:line="480" w:lineRule="auto"/>
        <w:jc w:val="both"/>
        <w:rPr>
          <w:rFonts w:ascii="Arial" w:hAnsi="Arial" w:cs="Arial"/>
          <w:sz w:val="22"/>
          <w:szCs w:val="22"/>
        </w:rPr>
      </w:pPr>
    </w:p>
    <w:p w:rsidR="00F91AA4" w:rsidRPr="00C70C1E" w:rsidRDefault="00F91AA4" w:rsidP="00F91AA4">
      <w:pPr>
        <w:spacing w:line="480" w:lineRule="auto"/>
        <w:jc w:val="both"/>
        <w:rPr>
          <w:rFonts w:ascii="Arial" w:hAnsi="Arial" w:cs="Arial"/>
          <w:sz w:val="22"/>
          <w:szCs w:val="22"/>
        </w:rPr>
      </w:pPr>
    </w:p>
    <w:p w:rsidR="00F91AA4" w:rsidRPr="00C70C1E" w:rsidRDefault="00F91AA4" w:rsidP="00F91AA4">
      <w:pPr>
        <w:spacing w:line="480" w:lineRule="auto"/>
        <w:jc w:val="both"/>
        <w:rPr>
          <w:rFonts w:ascii="Arial" w:hAnsi="Arial" w:cs="Arial"/>
          <w:sz w:val="22"/>
          <w:szCs w:val="22"/>
        </w:rPr>
      </w:pPr>
    </w:p>
    <w:p w:rsidR="00F91AA4" w:rsidRPr="00C70C1E" w:rsidRDefault="00F91AA4" w:rsidP="00F91AA4">
      <w:pPr>
        <w:spacing w:line="480" w:lineRule="auto"/>
        <w:jc w:val="both"/>
        <w:rPr>
          <w:rFonts w:ascii="Arial" w:hAnsi="Arial" w:cs="Arial"/>
          <w:sz w:val="22"/>
          <w:szCs w:val="22"/>
        </w:rPr>
      </w:pPr>
    </w:p>
    <w:p w:rsidR="00F91AA4" w:rsidRPr="00C70C1E" w:rsidRDefault="00F91AA4" w:rsidP="00F91AA4">
      <w:pPr>
        <w:spacing w:line="480" w:lineRule="auto"/>
        <w:jc w:val="both"/>
        <w:rPr>
          <w:rFonts w:ascii="Arial" w:hAnsi="Arial" w:cs="Arial"/>
          <w:sz w:val="22"/>
          <w:szCs w:val="22"/>
        </w:rPr>
      </w:pPr>
    </w:p>
    <w:p w:rsidR="00F91AA4" w:rsidRPr="00C70C1E" w:rsidRDefault="00F91AA4" w:rsidP="00F91AA4">
      <w:pPr>
        <w:spacing w:line="480" w:lineRule="auto"/>
        <w:jc w:val="both"/>
        <w:rPr>
          <w:rFonts w:ascii="Arial" w:hAnsi="Arial" w:cs="Arial"/>
          <w:sz w:val="22"/>
          <w:szCs w:val="22"/>
        </w:rPr>
      </w:pPr>
    </w:p>
    <w:p w:rsidR="00F91AA4" w:rsidRPr="00C70C1E" w:rsidRDefault="00F91AA4" w:rsidP="00F91AA4">
      <w:pPr>
        <w:spacing w:line="480" w:lineRule="auto"/>
        <w:jc w:val="both"/>
        <w:rPr>
          <w:rFonts w:ascii="Arial" w:hAnsi="Arial" w:cs="Arial"/>
          <w:sz w:val="22"/>
          <w:szCs w:val="22"/>
        </w:rPr>
      </w:pPr>
    </w:p>
    <w:p w:rsidR="00F91AA4" w:rsidRPr="00C70C1E" w:rsidRDefault="00F91AA4" w:rsidP="00F91AA4">
      <w:pPr>
        <w:spacing w:line="480" w:lineRule="auto"/>
        <w:jc w:val="both"/>
        <w:rPr>
          <w:rFonts w:ascii="Arial" w:hAnsi="Arial" w:cs="Arial"/>
          <w:sz w:val="22"/>
          <w:szCs w:val="22"/>
        </w:rPr>
      </w:pPr>
    </w:p>
    <w:p w:rsidR="00F91AA4" w:rsidRPr="00C70C1E" w:rsidRDefault="00F91AA4" w:rsidP="00F91AA4">
      <w:pPr>
        <w:spacing w:line="480" w:lineRule="auto"/>
        <w:jc w:val="both"/>
        <w:rPr>
          <w:rFonts w:ascii="Arial" w:hAnsi="Arial" w:cs="Arial"/>
          <w:sz w:val="22"/>
          <w:szCs w:val="22"/>
        </w:rPr>
      </w:pPr>
    </w:p>
    <w:p w:rsidR="00563769" w:rsidRPr="00C70C1E" w:rsidRDefault="00563769" w:rsidP="00F91AA4">
      <w:pPr>
        <w:spacing w:line="480" w:lineRule="auto"/>
        <w:jc w:val="both"/>
        <w:rPr>
          <w:rFonts w:ascii="Arial" w:hAnsi="Arial" w:cs="Arial"/>
          <w:sz w:val="22"/>
          <w:szCs w:val="22"/>
        </w:rPr>
      </w:pPr>
    </w:p>
    <w:p w:rsidR="00F91AA4" w:rsidRPr="00C70C1E" w:rsidRDefault="00F91AA4" w:rsidP="00F91AA4">
      <w:pPr>
        <w:pStyle w:val="Heading2"/>
        <w:jc w:val="both"/>
        <w:rPr>
          <w:i w:val="0"/>
          <w:sz w:val="28"/>
          <w:szCs w:val="28"/>
        </w:rPr>
      </w:pPr>
      <w:r w:rsidRPr="00C70C1E">
        <w:rPr>
          <w:i w:val="0"/>
          <w:sz w:val="28"/>
          <w:szCs w:val="28"/>
        </w:rPr>
        <w:lastRenderedPageBreak/>
        <w:t>1.</w:t>
      </w:r>
      <w:r w:rsidRPr="00C70C1E">
        <w:rPr>
          <w:i w:val="0"/>
          <w:sz w:val="28"/>
          <w:szCs w:val="28"/>
        </w:rPr>
        <w:tab/>
        <w:t>OBJECTIVES OF THE POLICY</w:t>
      </w:r>
    </w:p>
    <w:p w:rsidR="00F91AA4" w:rsidRPr="00C70C1E" w:rsidRDefault="00F91AA4" w:rsidP="00F91AA4">
      <w:pPr>
        <w:jc w:val="both"/>
        <w:rPr>
          <w:sz w:val="24"/>
          <w:szCs w:val="24"/>
          <w:lang w:val="en-GB"/>
        </w:rPr>
      </w:pPr>
    </w:p>
    <w:p w:rsidR="00F91AA4" w:rsidRPr="00C70C1E" w:rsidRDefault="00F91AA4" w:rsidP="00F91AA4">
      <w:pPr>
        <w:spacing w:line="360" w:lineRule="auto"/>
        <w:ind w:left="709" w:hanging="709"/>
        <w:jc w:val="both"/>
        <w:rPr>
          <w:rFonts w:ascii="Arial" w:hAnsi="Arial" w:cs="Arial"/>
          <w:sz w:val="22"/>
          <w:szCs w:val="22"/>
        </w:rPr>
      </w:pPr>
      <w:r w:rsidRPr="00C70C1E">
        <w:rPr>
          <w:rFonts w:ascii="Arial" w:hAnsi="Arial" w:cs="Arial"/>
          <w:sz w:val="22"/>
          <w:szCs w:val="22"/>
        </w:rPr>
        <w:tab/>
        <w:t>In developing and adopting this rates policy, the Council has sought to give effect to the sentiments expressed in the preamble of the Property Rates Act, namely that:</w:t>
      </w:r>
    </w:p>
    <w:p w:rsidR="00F91AA4" w:rsidRPr="00C70C1E" w:rsidRDefault="00F91AA4" w:rsidP="00F91AA4">
      <w:pPr>
        <w:spacing w:line="360" w:lineRule="auto"/>
        <w:jc w:val="both"/>
        <w:rPr>
          <w:rFonts w:ascii="Arial" w:hAnsi="Arial" w:cs="Arial"/>
          <w:sz w:val="22"/>
          <w:szCs w:val="22"/>
        </w:rPr>
      </w:pPr>
    </w:p>
    <w:p w:rsidR="00F91AA4" w:rsidRPr="00C70C1E" w:rsidRDefault="00F91AA4" w:rsidP="00F91AA4">
      <w:pPr>
        <w:numPr>
          <w:ilvl w:val="0"/>
          <w:numId w:val="8"/>
        </w:numPr>
        <w:tabs>
          <w:tab w:val="num" w:pos="720"/>
        </w:tabs>
        <w:spacing w:line="360" w:lineRule="auto"/>
        <w:jc w:val="both"/>
        <w:rPr>
          <w:rFonts w:ascii="Arial" w:hAnsi="Arial" w:cs="Arial"/>
          <w:sz w:val="22"/>
          <w:szCs w:val="22"/>
        </w:rPr>
      </w:pPr>
      <w:r w:rsidRPr="00C70C1E">
        <w:rPr>
          <w:rFonts w:ascii="Arial" w:hAnsi="Arial" w:cs="Arial"/>
          <w:sz w:val="22"/>
          <w:szCs w:val="22"/>
        </w:rPr>
        <w:t>The Constitution enjoins local government to be developmental in nature, in addressing the service delivery priorities of our country and promoting the economic and financial viability of our municipalities;</w:t>
      </w:r>
    </w:p>
    <w:p w:rsidR="00F91AA4" w:rsidRPr="00C70C1E" w:rsidRDefault="00F91AA4" w:rsidP="00F91AA4">
      <w:pPr>
        <w:numPr>
          <w:ilvl w:val="0"/>
          <w:numId w:val="8"/>
        </w:numPr>
        <w:tabs>
          <w:tab w:val="num" w:pos="720"/>
        </w:tabs>
        <w:spacing w:line="360" w:lineRule="auto"/>
        <w:jc w:val="both"/>
        <w:rPr>
          <w:rFonts w:ascii="Arial" w:hAnsi="Arial" w:cs="Arial"/>
          <w:sz w:val="22"/>
          <w:szCs w:val="22"/>
        </w:rPr>
      </w:pPr>
      <w:r w:rsidRPr="00C70C1E">
        <w:rPr>
          <w:rFonts w:ascii="Arial" w:hAnsi="Arial" w:cs="Arial"/>
          <w:sz w:val="22"/>
          <w:szCs w:val="22"/>
        </w:rPr>
        <w:t>There is a need to provide local government with access to a sufficient and buoyant source of revenue necessary to fulfil its developmental responsibilities;</w:t>
      </w:r>
    </w:p>
    <w:p w:rsidR="00F91AA4" w:rsidRPr="00C70C1E" w:rsidRDefault="00F91AA4" w:rsidP="00F91AA4">
      <w:pPr>
        <w:numPr>
          <w:ilvl w:val="0"/>
          <w:numId w:val="8"/>
        </w:numPr>
        <w:tabs>
          <w:tab w:val="num" w:pos="720"/>
        </w:tabs>
        <w:spacing w:line="360" w:lineRule="auto"/>
        <w:jc w:val="both"/>
        <w:rPr>
          <w:rFonts w:ascii="Arial" w:hAnsi="Arial" w:cs="Arial"/>
          <w:sz w:val="22"/>
          <w:szCs w:val="22"/>
        </w:rPr>
      </w:pPr>
      <w:r w:rsidRPr="00C70C1E">
        <w:rPr>
          <w:rFonts w:ascii="Arial" w:hAnsi="Arial" w:cs="Arial"/>
          <w:sz w:val="22"/>
          <w:szCs w:val="22"/>
        </w:rPr>
        <w:t>Revenues derived from property rates represent a critical source of income for municipalities to achieve their constitutional objectives, especially in areas neglected in the past because of racially discriminatory legislation and practices; and</w:t>
      </w:r>
    </w:p>
    <w:p w:rsidR="00F91AA4" w:rsidRPr="00C70C1E" w:rsidRDefault="00F91AA4" w:rsidP="00F91AA4">
      <w:pPr>
        <w:numPr>
          <w:ilvl w:val="0"/>
          <w:numId w:val="8"/>
        </w:numPr>
        <w:tabs>
          <w:tab w:val="num" w:pos="720"/>
        </w:tabs>
        <w:spacing w:line="360" w:lineRule="auto"/>
        <w:jc w:val="both"/>
        <w:rPr>
          <w:rFonts w:ascii="Arial" w:hAnsi="Arial" w:cs="Arial"/>
          <w:sz w:val="22"/>
          <w:szCs w:val="22"/>
        </w:rPr>
      </w:pPr>
      <w:r w:rsidRPr="00C70C1E">
        <w:rPr>
          <w:rFonts w:ascii="Arial" w:hAnsi="Arial" w:cs="Arial"/>
          <w:sz w:val="22"/>
          <w:szCs w:val="22"/>
        </w:rPr>
        <w:t>It is essential that municipalities exercise their power to impose rates within a statutory framework which enhances certainty, uniformity and simplicity across the nation and which takes account of historical imbalances and the burden of rates on the poor.</w:t>
      </w:r>
    </w:p>
    <w:p w:rsidR="00F91AA4" w:rsidRPr="00C70C1E" w:rsidRDefault="00F91AA4" w:rsidP="00F91AA4">
      <w:pPr>
        <w:spacing w:line="360" w:lineRule="auto"/>
        <w:jc w:val="both"/>
        <w:rPr>
          <w:rFonts w:ascii="Arial" w:hAnsi="Arial" w:cs="Arial"/>
          <w:sz w:val="22"/>
          <w:szCs w:val="22"/>
        </w:rPr>
      </w:pPr>
    </w:p>
    <w:p w:rsidR="00F91AA4" w:rsidRPr="00C70C1E" w:rsidRDefault="00F91AA4" w:rsidP="00F91AA4">
      <w:pPr>
        <w:spacing w:line="360" w:lineRule="auto"/>
        <w:jc w:val="both"/>
        <w:rPr>
          <w:rFonts w:ascii="Arial" w:hAnsi="Arial" w:cs="Arial"/>
          <w:sz w:val="22"/>
          <w:szCs w:val="22"/>
        </w:rPr>
      </w:pPr>
      <w:r w:rsidRPr="00C70C1E">
        <w:rPr>
          <w:rFonts w:ascii="Arial" w:hAnsi="Arial" w:cs="Arial"/>
          <w:sz w:val="22"/>
          <w:szCs w:val="22"/>
        </w:rPr>
        <w:t>In applying its rates policy, the council shall adhere to all the requirements of the Property Rates Act, Act no. 6 of 2004 including any regulations promulgated in terms of that Act.</w:t>
      </w:r>
    </w:p>
    <w:p w:rsidR="00F91AA4" w:rsidRPr="00C70C1E" w:rsidRDefault="00F91AA4" w:rsidP="00F91AA4">
      <w:pPr>
        <w:spacing w:line="360" w:lineRule="auto"/>
        <w:jc w:val="both"/>
        <w:rPr>
          <w:rFonts w:ascii="Arial" w:hAnsi="Arial" w:cs="Arial"/>
          <w:sz w:val="22"/>
          <w:szCs w:val="22"/>
        </w:rPr>
      </w:pPr>
    </w:p>
    <w:p w:rsidR="00F91AA4" w:rsidRPr="00C70C1E" w:rsidRDefault="00F91AA4" w:rsidP="00F91AA4">
      <w:pPr>
        <w:spacing w:line="360" w:lineRule="auto"/>
        <w:jc w:val="both"/>
        <w:rPr>
          <w:rFonts w:ascii="Arial" w:hAnsi="Arial" w:cs="Arial"/>
          <w:sz w:val="22"/>
          <w:szCs w:val="22"/>
        </w:rPr>
      </w:pPr>
      <w:r w:rsidRPr="00C70C1E">
        <w:rPr>
          <w:rFonts w:ascii="Arial" w:hAnsi="Arial" w:cs="Arial"/>
          <w:sz w:val="22"/>
          <w:szCs w:val="22"/>
        </w:rPr>
        <w:t>The objective of this policy is also to ensure that-</w:t>
      </w:r>
    </w:p>
    <w:p w:rsidR="00F91AA4" w:rsidRPr="00C70C1E" w:rsidRDefault="00F91AA4" w:rsidP="00F91AA4">
      <w:pPr>
        <w:numPr>
          <w:ilvl w:val="0"/>
          <w:numId w:val="5"/>
        </w:numPr>
        <w:spacing w:line="360" w:lineRule="auto"/>
        <w:ind w:hanging="780"/>
        <w:jc w:val="both"/>
        <w:rPr>
          <w:rFonts w:ascii="Arial" w:hAnsi="Arial" w:cs="Arial"/>
          <w:sz w:val="22"/>
          <w:szCs w:val="22"/>
        </w:rPr>
      </w:pPr>
      <w:r w:rsidRPr="00C70C1E">
        <w:rPr>
          <w:rFonts w:ascii="Arial" w:hAnsi="Arial" w:cs="Arial"/>
          <w:sz w:val="22"/>
          <w:szCs w:val="22"/>
        </w:rPr>
        <w:t>Ensure that all owners of rateable property are informed about their liability for rates;</w:t>
      </w:r>
    </w:p>
    <w:p w:rsidR="00F91AA4" w:rsidRPr="00C70C1E" w:rsidRDefault="00F91AA4" w:rsidP="00F91AA4">
      <w:pPr>
        <w:numPr>
          <w:ilvl w:val="0"/>
          <w:numId w:val="5"/>
        </w:numPr>
        <w:spacing w:line="360" w:lineRule="auto"/>
        <w:ind w:hanging="780"/>
        <w:jc w:val="both"/>
        <w:rPr>
          <w:rFonts w:ascii="Arial" w:hAnsi="Arial" w:cs="Arial"/>
          <w:sz w:val="22"/>
          <w:szCs w:val="22"/>
        </w:rPr>
      </w:pPr>
      <w:r w:rsidRPr="00C70C1E">
        <w:rPr>
          <w:rFonts w:ascii="Arial" w:hAnsi="Arial" w:cs="Arial"/>
          <w:sz w:val="22"/>
          <w:szCs w:val="22"/>
        </w:rPr>
        <w:t>All owners liable for property rates are treated equal and reasonable;</w:t>
      </w:r>
    </w:p>
    <w:p w:rsidR="00F91AA4" w:rsidRPr="00C70C1E" w:rsidRDefault="00F91AA4" w:rsidP="00F91AA4">
      <w:pPr>
        <w:numPr>
          <w:ilvl w:val="0"/>
          <w:numId w:val="5"/>
        </w:numPr>
        <w:spacing w:line="360" w:lineRule="auto"/>
        <w:ind w:hanging="780"/>
        <w:jc w:val="both"/>
        <w:rPr>
          <w:rFonts w:ascii="Arial" w:hAnsi="Arial" w:cs="Arial"/>
          <w:sz w:val="22"/>
          <w:szCs w:val="22"/>
        </w:rPr>
      </w:pPr>
      <w:r w:rsidRPr="00C70C1E">
        <w:rPr>
          <w:rFonts w:ascii="Arial" w:hAnsi="Arial" w:cs="Arial"/>
          <w:sz w:val="22"/>
          <w:szCs w:val="22"/>
        </w:rPr>
        <w:t>Specify relief measures for ratepayers who may qualify for relief or partial relief in respect of the payments of rates through exemptions, reductions and rebates as contemplated in section 15 of the Act;</w:t>
      </w:r>
    </w:p>
    <w:p w:rsidR="00F91AA4" w:rsidRPr="00C70C1E" w:rsidRDefault="00F91AA4" w:rsidP="00F91AA4">
      <w:pPr>
        <w:numPr>
          <w:ilvl w:val="0"/>
          <w:numId w:val="5"/>
        </w:numPr>
        <w:spacing w:line="360" w:lineRule="auto"/>
        <w:ind w:hanging="780"/>
        <w:jc w:val="both"/>
        <w:rPr>
          <w:rFonts w:ascii="Arial" w:hAnsi="Arial" w:cs="Arial"/>
          <w:sz w:val="22"/>
          <w:szCs w:val="22"/>
        </w:rPr>
      </w:pPr>
      <w:r w:rsidRPr="00C70C1E">
        <w:rPr>
          <w:rFonts w:ascii="Arial" w:hAnsi="Arial" w:cs="Arial"/>
          <w:sz w:val="22"/>
          <w:szCs w:val="22"/>
        </w:rPr>
        <w:t>Rates are levied in accordance with the market value of the property;</w:t>
      </w:r>
    </w:p>
    <w:p w:rsidR="00F91AA4" w:rsidRPr="00C70C1E" w:rsidRDefault="00F91AA4" w:rsidP="00F91AA4">
      <w:pPr>
        <w:numPr>
          <w:ilvl w:val="0"/>
          <w:numId w:val="5"/>
        </w:numPr>
        <w:spacing w:line="360" w:lineRule="auto"/>
        <w:ind w:hanging="780"/>
        <w:jc w:val="both"/>
        <w:rPr>
          <w:rFonts w:ascii="Arial" w:hAnsi="Arial" w:cs="Arial"/>
          <w:sz w:val="22"/>
          <w:szCs w:val="22"/>
        </w:rPr>
      </w:pPr>
      <w:r w:rsidRPr="00C70C1E">
        <w:rPr>
          <w:rFonts w:ascii="Arial" w:hAnsi="Arial" w:cs="Arial"/>
          <w:sz w:val="22"/>
          <w:szCs w:val="22"/>
        </w:rPr>
        <w:t xml:space="preserve">The rate will be based on the value of all rateable property and the amount required by the municipality to balance the operational budget, taking into account the surplus obtained from the trading- and economical services and </w:t>
      </w:r>
      <w:r w:rsidRPr="00C70C1E">
        <w:rPr>
          <w:rFonts w:ascii="Arial" w:hAnsi="Arial" w:cs="Arial"/>
          <w:sz w:val="22"/>
          <w:szCs w:val="22"/>
        </w:rPr>
        <w:lastRenderedPageBreak/>
        <w:t>the amounts required to finance exemptions, reductions and rebates that the municipality approve from time to time;</w:t>
      </w:r>
    </w:p>
    <w:p w:rsidR="00F91AA4" w:rsidRPr="00C70C1E" w:rsidRDefault="00F91AA4" w:rsidP="00F91AA4">
      <w:pPr>
        <w:numPr>
          <w:ilvl w:val="0"/>
          <w:numId w:val="5"/>
        </w:numPr>
        <w:spacing w:line="360" w:lineRule="auto"/>
        <w:ind w:hanging="780"/>
        <w:jc w:val="both"/>
        <w:rPr>
          <w:rFonts w:ascii="Arial" w:hAnsi="Arial" w:cs="Arial"/>
          <w:sz w:val="22"/>
          <w:szCs w:val="22"/>
        </w:rPr>
      </w:pPr>
      <w:r w:rsidRPr="00C70C1E">
        <w:rPr>
          <w:rFonts w:ascii="Arial" w:hAnsi="Arial" w:cs="Arial"/>
          <w:sz w:val="22"/>
          <w:szCs w:val="22"/>
        </w:rPr>
        <w:t>Revenue from rates will be used to finance community- and subsidized services and not trading- or economical services and</w:t>
      </w:r>
    </w:p>
    <w:p w:rsidR="00F91AA4" w:rsidRPr="00C70C1E" w:rsidRDefault="00F91AA4" w:rsidP="00F91AA4">
      <w:pPr>
        <w:numPr>
          <w:ilvl w:val="0"/>
          <w:numId w:val="5"/>
        </w:numPr>
        <w:spacing w:line="360" w:lineRule="auto"/>
        <w:ind w:hanging="780"/>
        <w:jc w:val="both"/>
        <w:rPr>
          <w:rFonts w:ascii="Arial" w:hAnsi="Arial" w:cs="Arial"/>
          <w:sz w:val="22"/>
          <w:szCs w:val="22"/>
        </w:rPr>
      </w:pPr>
      <w:r w:rsidRPr="00C70C1E">
        <w:rPr>
          <w:rFonts w:ascii="Arial" w:hAnsi="Arial" w:cs="Arial"/>
          <w:sz w:val="22"/>
          <w:szCs w:val="22"/>
        </w:rPr>
        <w:t>To optimally safeguard the income base of the municipality through exemptions, reductions and rebates that is reasonable and affordable.</w:t>
      </w:r>
    </w:p>
    <w:p w:rsidR="00F91AA4" w:rsidRPr="00C70C1E" w:rsidRDefault="00F91AA4" w:rsidP="00F91AA4">
      <w:pPr>
        <w:pStyle w:val="H2"/>
        <w:spacing w:before="0" w:after="0" w:line="360" w:lineRule="auto"/>
        <w:jc w:val="both"/>
        <w:rPr>
          <w:rFonts w:ascii="Arial" w:hAnsi="Arial" w:cs="Arial"/>
          <w:sz w:val="28"/>
          <w:szCs w:val="28"/>
        </w:rPr>
      </w:pPr>
    </w:p>
    <w:p w:rsidR="00F91AA4" w:rsidRPr="00C70C1E" w:rsidRDefault="00F91AA4" w:rsidP="00F91AA4">
      <w:pPr>
        <w:pStyle w:val="H2"/>
        <w:spacing w:before="0" w:after="0" w:line="360" w:lineRule="auto"/>
        <w:jc w:val="both"/>
        <w:rPr>
          <w:rFonts w:ascii="Arial" w:hAnsi="Arial" w:cs="Arial"/>
          <w:sz w:val="28"/>
          <w:szCs w:val="28"/>
        </w:rPr>
      </w:pPr>
      <w:r w:rsidRPr="00C70C1E">
        <w:rPr>
          <w:rFonts w:ascii="Arial" w:hAnsi="Arial" w:cs="Arial"/>
          <w:sz w:val="28"/>
          <w:szCs w:val="28"/>
        </w:rPr>
        <w:t>2.</w:t>
      </w:r>
      <w:r w:rsidRPr="00C70C1E">
        <w:rPr>
          <w:rFonts w:ascii="Arial" w:hAnsi="Arial" w:cs="Arial"/>
          <w:sz w:val="28"/>
          <w:szCs w:val="28"/>
        </w:rPr>
        <w:tab/>
        <w:t xml:space="preserve">DEFINITIONS </w:t>
      </w:r>
    </w:p>
    <w:p w:rsidR="00F91AA4" w:rsidRPr="00C70C1E" w:rsidRDefault="00F91AA4" w:rsidP="00F91AA4">
      <w:pPr>
        <w:spacing w:line="360" w:lineRule="auto"/>
        <w:ind w:left="993" w:hanging="284"/>
        <w:jc w:val="both"/>
        <w:rPr>
          <w:rFonts w:ascii="Arial" w:hAnsi="Arial" w:cs="Arial"/>
          <w:b/>
          <w:sz w:val="22"/>
          <w:szCs w:val="22"/>
        </w:rPr>
      </w:pPr>
      <w:r w:rsidRPr="00C70C1E">
        <w:rPr>
          <w:rFonts w:ascii="Arial" w:hAnsi="Arial" w:cs="Arial"/>
          <w:sz w:val="22"/>
          <w:szCs w:val="22"/>
        </w:rPr>
        <w:t>(1) All the definitions shall have the same interpretation as defined in the Act including definitions in regulations made in terms of section 85 of the Act.</w:t>
      </w:r>
      <w:r w:rsidRPr="00C70C1E">
        <w:rPr>
          <w:rFonts w:ascii="Arial" w:hAnsi="Arial" w:cs="Arial"/>
          <w:b/>
          <w:sz w:val="22"/>
          <w:szCs w:val="22"/>
        </w:rPr>
        <w:t xml:space="preserve"> </w:t>
      </w:r>
    </w:p>
    <w:p w:rsidR="00F91AA4" w:rsidRPr="00C70C1E" w:rsidRDefault="00F91AA4" w:rsidP="00F91AA4">
      <w:pPr>
        <w:spacing w:line="360" w:lineRule="auto"/>
        <w:ind w:left="993" w:hanging="284"/>
        <w:jc w:val="both"/>
        <w:rPr>
          <w:rFonts w:ascii="Arial" w:hAnsi="Arial" w:cs="Arial"/>
          <w:sz w:val="22"/>
          <w:szCs w:val="22"/>
        </w:rPr>
      </w:pPr>
      <w:r w:rsidRPr="00C70C1E">
        <w:rPr>
          <w:rFonts w:ascii="Arial" w:hAnsi="Arial" w:cs="Arial"/>
          <w:sz w:val="22"/>
          <w:szCs w:val="22"/>
        </w:rPr>
        <w:t>(2) Definitions:</w:t>
      </w:r>
    </w:p>
    <w:p w:rsidR="00F91AA4" w:rsidRPr="00C70C1E" w:rsidRDefault="00F91AA4" w:rsidP="00F91AA4">
      <w:pPr>
        <w:spacing w:line="360" w:lineRule="auto"/>
        <w:ind w:left="993" w:hanging="284"/>
        <w:jc w:val="both"/>
        <w:rPr>
          <w:rFonts w:ascii="Arial" w:hAnsi="Arial" w:cs="Arial"/>
          <w:sz w:val="22"/>
          <w:szCs w:val="22"/>
        </w:rPr>
      </w:pPr>
      <w:r w:rsidRPr="00C70C1E">
        <w:rPr>
          <w:rFonts w:ascii="Arial" w:hAnsi="Arial" w:cs="Arial"/>
          <w:b/>
          <w:sz w:val="22"/>
          <w:szCs w:val="22"/>
        </w:rPr>
        <w:t xml:space="preserve">    “Act”</w:t>
      </w:r>
      <w:r w:rsidRPr="00C70C1E">
        <w:rPr>
          <w:rFonts w:ascii="Arial" w:hAnsi="Arial" w:cs="Arial"/>
          <w:sz w:val="22"/>
          <w:szCs w:val="22"/>
        </w:rPr>
        <w:t xml:space="preserve"> means the Local Government: Municipal Property Act No 6 of 2004;</w:t>
      </w:r>
    </w:p>
    <w:p w:rsidR="00F91AA4" w:rsidRPr="00C70C1E" w:rsidRDefault="00F91AA4" w:rsidP="00F91AA4">
      <w:pPr>
        <w:spacing w:line="360" w:lineRule="auto"/>
        <w:ind w:left="993" w:hanging="284"/>
        <w:jc w:val="both"/>
        <w:rPr>
          <w:rFonts w:ascii="Arial" w:hAnsi="Arial" w:cs="Arial"/>
          <w:sz w:val="22"/>
          <w:szCs w:val="22"/>
        </w:rPr>
      </w:pPr>
      <w:r w:rsidRPr="00C70C1E">
        <w:rPr>
          <w:rFonts w:ascii="Arial" w:hAnsi="Arial" w:cs="Arial"/>
          <w:b/>
          <w:sz w:val="22"/>
          <w:szCs w:val="22"/>
        </w:rPr>
        <w:tab/>
        <w:t>“Agricultural purpose”,</w:t>
      </w:r>
      <w:r w:rsidR="00BF53E5" w:rsidRPr="00C70C1E">
        <w:rPr>
          <w:rFonts w:ascii="Arial" w:hAnsi="Arial" w:cs="Arial"/>
          <w:b/>
          <w:sz w:val="22"/>
          <w:szCs w:val="22"/>
        </w:rPr>
        <w:t xml:space="preserve"> </w:t>
      </w:r>
      <w:r w:rsidRPr="00C70C1E">
        <w:rPr>
          <w:rFonts w:ascii="Arial" w:hAnsi="Arial" w:cs="Arial"/>
          <w:color w:val="000000" w:themeColor="text1"/>
          <w:sz w:val="22"/>
          <w:szCs w:val="22"/>
        </w:rPr>
        <w:t>means a property that is used primarily for agricultural purposes but, without derogating from section 9, excludes any portion thereof that is used commercially for the hospitality of guests, and excludes the use of a property for the purpose of eco-tourism or for the trading in or hunting of game. Agricultural small holdings smaller than 5 hectares will be categorised as residential.</w:t>
      </w:r>
    </w:p>
    <w:p w:rsidR="00F91AA4" w:rsidRPr="00C70C1E" w:rsidRDefault="00F91AA4" w:rsidP="00F91AA4">
      <w:pPr>
        <w:spacing w:line="360" w:lineRule="auto"/>
        <w:ind w:left="993" w:hanging="284"/>
        <w:jc w:val="both"/>
        <w:rPr>
          <w:rFonts w:ascii="Arial" w:hAnsi="Arial" w:cs="Arial"/>
          <w:sz w:val="22"/>
          <w:szCs w:val="22"/>
        </w:rPr>
      </w:pPr>
      <w:r w:rsidRPr="00C70C1E">
        <w:rPr>
          <w:rFonts w:ascii="Arial" w:hAnsi="Arial" w:cs="Arial"/>
          <w:b/>
          <w:sz w:val="22"/>
          <w:szCs w:val="22"/>
        </w:rPr>
        <w:t xml:space="preserve"> </w:t>
      </w:r>
      <w:r w:rsidRPr="00C70C1E">
        <w:rPr>
          <w:rFonts w:ascii="Arial" w:hAnsi="Arial" w:cs="Arial"/>
          <w:b/>
          <w:sz w:val="22"/>
          <w:szCs w:val="22"/>
        </w:rPr>
        <w:tab/>
        <w:t xml:space="preserve">“bona fide farmer” </w:t>
      </w:r>
      <w:r w:rsidRPr="00C70C1E">
        <w:rPr>
          <w:rFonts w:ascii="Arial" w:hAnsi="Arial" w:cs="Arial"/>
          <w:sz w:val="22"/>
          <w:szCs w:val="22"/>
        </w:rPr>
        <w:t>means a person that conducts farming activities on farm property which is used bona fide and exclusively by the owner or occupier for agricultural purposes and “bona fide farming” has a corresponding meaning;</w:t>
      </w:r>
    </w:p>
    <w:p w:rsidR="00F91AA4" w:rsidRPr="00C70C1E" w:rsidRDefault="00F91AA4" w:rsidP="00F91AA4">
      <w:pPr>
        <w:spacing w:line="360" w:lineRule="auto"/>
        <w:ind w:left="993" w:hanging="284"/>
        <w:jc w:val="both"/>
        <w:rPr>
          <w:rFonts w:ascii="Arial" w:hAnsi="Arial" w:cs="Arial"/>
          <w:sz w:val="22"/>
          <w:szCs w:val="22"/>
        </w:rPr>
      </w:pPr>
      <w:r w:rsidRPr="00C70C1E">
        <w:rPr>
          <w:rFonts w:ascii="Arial" w:hAnsi="Arial" w:cs="Arial"/>
          <w:b/>
          <w:sz w:val="22"/>
          <w:szCs w:val="22"/>
        </w:rPr>
        <w:tab/>
        <w:t xml:space="preserve">“Business or commercial property” </w:t>
      </w:r>
      <w:r w:rsidRPr="00C70C1E">
        <w:rPr>
          <w:rFonts w:ascii="Arial" w:hAnsi="Arial" w:cs="Arial"/>
          <w:color w:val="000000" w:themeColor="text1"/>
          <w:sz w:val="22"/>
          <w:szCs w:val="22"/>
        </w:rPr>
        <w:t>means the activity of buying, selling or trade in goods or services and includes any office or other accommodation on the same erf, the use of which is incidental to such business, with the exclusion of the business of mining, agriculture, farming, or inter alia, any other business consisting of cultivation of soils, the gathering in of crops or the rearing of livestock or consisting of the propagation and harvesting of fish or other aquatic organisms.</w:t>
      </w:r>
    </w:p>
    <w:p w:rsidR="00F91AA4" w:rsidRPr="00C70C1E" w:rsidRDefault="00F91AA4" w:rsidP="00F91AA4">
      <w:pPr>
        <w:spacing w:line="360" w:lineRule="auto"/>
        <w:ind w:left="993" w:hanging="284"/>
        <w:jc w:val="both"/>
        <w:rPr>
          <w:rFonts w:ascii="Arial" w:hAnsi="Arial" w:cs="Arial"/>
          <w:sz w:val="22"/>
          <w:szCs w:val="22"/>
        </w:rPr>
      </w:pPr>
      <w:r w:rsidRPr="00C70C1E">
        <w:rPr>
          <w:rFonts w:ascii="Arial" w:hAnsi="Arial" w:cs="Arial"/>
          <w:b/>
          <w:sz w:val="22"/>
          <w:szCs w:val="22"/>
        </w:rPr>
        <w:tab/>
        <w:t xml:space="preserve">“Certificate of occupancy” </w:t>
      </w:r>
      <w:r w:rsidRPr="00C70C1E">
        <w:rPr>
          <w:rFonts w:ascii="Arial" w:hAnsi="Arial" w:cs="Arial"/>
          <w:sz w:val="22"/>
          <w:szCs w:val="22"/>
        </w:rPr>
        <w:t>means the certificate issued by the Council in terms of the National Building Regulations and Building Standards Act, 1977 (Act No 103 of 1977);</w:t>
      </w:r>
    </w:p>
    <w:p w:rsidR="00F91AA4" w:rsidRPr="00C70C1E" w:rsidRDefault="00F91AA4" w:rsidP="00F91AA4">
      <w:pPr>
        <w:spacing w:line="360" w:lineRule="auto"/>
        <w:ind w:left="993" w:hanging="284"/>
        <w:jc w:val="both"/>
        <w:rPr>
          <w:rFonts w:ascii="Arial" w:hAnsi="Arial" w:cs="Arial"/>
          <w:sz w:val="22"/>
          <w:szCs w:val="22"/>
        </w:rPr>
      </w:pPr>
      <w:r w:rsidRPr="00C70C1E">
        <w:rPr>
          <w:rFonts w:ascii="Arial" w:hAnsi="Arial" w:cs="Arial"/>
          <w:sz w:val="22"/>
          <w:szCs w:val="22"/>
        </w:rPr>
        <w:tab/>
      </w:r>
      <w:r w:rsidRPr="00C70C1E">
        <w:rPr>
          <w:rFonts w:ascii="Arial" w:hAnsi="Arial" w:cs="Arial"/>
          <w:b/>
          <w:sz w:val="22"/>
          <w:szCs w:val="22"/>
        </w:rPr>
        <w:t xml:space="preserve">“Chief Financial Officer” </w:t>
      </w:r>
      <w:r w:rsidRPr="00C70C1E">
        <w:rPr>
          <w:rFonts w:ascii="Arial" w:hAnsi="Arial" w:cs="Arial"/>
          <w:sz w:val="22"/>
          <w:szCs w:val="22"/>
        </w:rPr>
        <w:t>means a person designated in terms of section 80(2)(a)</w:t>
      </w:r>
      <w:r w:rsidR="00BF53E5" w:rsidRPr="00C70C1E">
        <w:rPr>
          <w:rFonts w:ascii="Arial" w:hAnsi="Arial" w:cs="Arial"/>
          <w:sz w:val="22"/>
          <w:szCs w:val="22"/>
        </w:rPr>
        <w:t xml:space="preserve"> of the Local Government</w:t>
      </w:r>
      <w:r w:rsidRPr="00C70C1E">
        <w:rPr>
          <w:rFonts w:ascii="Arial" w:hAnsi="Arial" w:cs="Arial"/>
          <w:sz w:val="22"/>
          <w:szCs w:val="22"/>
        </w:rPr>
        <w:t>: Municipal Finance Management Act 2003 (Act No 56 of 2003);</w:t>
      </w:r>
    </w:p>
    <w:p w:rsidR="00F91AA4" w:rsidRPr="00C70C1E" w:rsidRDefault="00F91AA4" w:rsidP="00F91AA4">
      <w:pPr>
        <w:spacing w:line="360" w:lineRule="auto"/>
        <w:ind w:left="993" w:hanging="284"/>
        <w:jc w:val="both"/>
        <w:rPr>
          <w:rFonts w:ascii="Arial" w:hAnsi="Arial" w:cs="Arial"/>
          <w:sz w:val="22"/>
          <w:szCs w:val="22"/>
        </w:rPr>
      </w:pPr>
      <w:r w:rsidRPr="00C70C1E">
        <w:rPr>
          <w:rFonts w:ascii="Arial" w:hAnsi="Arial" w:cs="Arial"/>
          <w:b/>
          <w:sz w:val="22"/>
          <w:szCs w:val="22"/>
        </w:rPr>
        <w:lastRenderedPageBreak/>
        <w:tab/>
        <w:t xml:space="preserve">“consent use” </w:t>
      </w:r>
      <w:r w:rsidRPr="00C70C1E">
        <w:rPr>
          <w:rFonts w:ascii="Arial" w:hAnsi="Arial" w:cs="Arial"/>
          <w:sz w:val="22"/>
          <w:szCs w:val="22"/>
        </w:rPr>
        <w:t>means the purpose for which the land may lawfully be used and on which buildings may be erected and used only with the consent of the Council;</w:t>
      </w:r>
    </w:p>
    <w:p w:rsidR="00F91AA4" w:rsidRPr="00C70C1E" w:rsidRDefault="00F91AA4" w:rsidP="00F91AA4">
      <w:pPr>
        <w:spacing w:line="360" w:lineRule="auto"/>
        <w:ind w:left="993" w:hanging="284"/>
        <w:jc w:val="both"/>
        <w:rPr>
          <w:rFonts w:ascii="Arial" w:hAnsi="Arial" w:cs="Arial"/>
          <w:sz w:val="22"/>
          <w:szCs w:val="22"/>
        </w:rPr>
      </w:pPr>
      <w:r w:rsidRPr="00C70C1E">
        <w:rPr>
          <w:rFonts w:ascii="Arial" w:hAnsi="Arial" w:cs="Arial"/>
          <w:b/>
          <w:sz w:val="22"/>
          <w:szCs w:val="22"/>
        </w:rPr>
        <w:tab/>
        <w:t xml:space="preserve">“Council” </w:t>
      </w:r>
      <w:r w:rsidRPr="00C70C1E">
        <w:rPr>
          <w:rFonts w:ascii="Arial" w:hAnsi="Arial" w:cs="Arial"/>
          <w:sz w:val="22"/>
          <w:szCs w:val="22"/>
        </w:rPr>
        <w:t>means</w:t>
      </w:r>
    </w:p>
    <w:p w:rsidR="00F91AA4" w:rsidRPr="00C70C1E" w:rsidRDefault="00F91AA4" w:rsidP="00F91AA4">
      <w:pPr>
        <w:pStyle w:val="ListParagraph"/>
        <w:numPr>
          <w:ilvl w:val="0"/>
          <w:numId w:val="23"/>
        </w:numPr>
        <w:spacing w:line="360" w:lineRule="auto"/>
        <w:jc w:val="both"/>
        <w:rPr>
          <w:rFonts w:ascii="Arial" w:hAnsi="Arial" w:cs="Arial"/>
          <w:sz w:val="22"/>
          <w:szCs w:val="22"/>
        </w:rPr>
      </w:pPr>
      <w:r w:rsidRPr="00C70C1E">
        <w:rPr>
          <w:rFonts w:ascii="Arial" w:hAnsi="Arial" w:cs="Arial"/>
          <w:sz w:val="22"/>
          <w:szCs w:val="22"/>
        </w:rPr>
        <w:t>The Inxuba Yethemba Local Municipality established in terms of as Section 12 of the Local Government: Municipal Structures Act 1988 (Act No 117 of 1998), as amended, exercising its legislative and executive authority through its Municipal Council; or</w:t>
      </w:r>
    </w:p>
    <w:p w:rsidR="00F91AA4" w:rsidRPr="00C70C1E" w:rsidRDefault="00F91AA4" w:rsidP="00F91AA4">
      <w:pPr>
        <w:pStyle w:val="ListParagraph"/>
        <w:numPr>
          <w:ilvl w:val="0"/>
          <w:numId w:val="23"/>
        </w:numPr>
        <w:spacing w:line="360" w:lineRule="auto"/>
        <w:jc w:val="both"/>
        <w:rPr>
          <w:rFonts w:ascii="Arial" w:hAnsi="Arial" w:cs="Arial"/>
          <w:sz w:val="22"/>
          <w:szCs w:val="22"/>
        </w:rPr>
      </w:pPr>
      <w:r w:rsidRPr="00C70C1E">
        <w:rPr>
          <w:rFonts w:ascii="Arial" w:hAnsi="Arial" w:cs="Arial"/>
          <w:sz w:val="22"/>
          <w:szCs w:val="22"/>
        </w:rPr>
        <w:t xml:space="preserve">its successor in title; or </w:t>
      </w:r>
    </w:p>
    <w:p w:rsidR="00F91AA4" w:rsidRPr="00C70C1E" w:rsidRDefault="00F91AA4" w:rsidP="00F91AA4">
      <w:pPr>
        <w:pStyle w:val="ListParagraph"/>
        <w:numPr>
          <w:ilvl w:val="0"/>
          <w:numId w:val="23"/>
        </w:numPr>
        <w:spacing w:line="360" w:lineRule="auto"/>
        <w:jc w:val="both"/>
        <w:rPr>
          <w:rFonts w:ascii="Arial" w:hAnsi="Arial" w:cs="Arial"/>
          <w:sz w:val="22"/>
          <w:szCs w:val="22"/>
        </w:rPr>
      </w:pPr>
      <w:r w:rsidRPr="00C70C1E">
        <w:rPr>
          <w:rFonts w:ascii="Arial" w:hAnsi="Arial" w:cs="Arial"/>
          <w:sz w:val="22"/>
          <w:szCs w:val="22"/>
        </w:rPr>
        <w:t xml:space="preserve">a structure or person exercising a delegated power or carrying out an instruction, where any power in the policy has been delegated or sub-delegated, in section 59 of the Systems Act; </w:t>
      </w:r>
    </w:p>
    <w:p w:rsidR="00F91AA4" w:rsidRPr="00C70C1E" w:rsidRDefault="00F91AA4" w:rsidP="00F91AA4">
      <w:pPr>
        <w:pStyle w:val="ListParagraph"/>
        <w:numPr>
          <w:ilvl w:val="0"/>
          <w:numId w:val="23"/>
        </w:numPr>
        <w:spacing w:line="360" w:lineRule="auto"/>
        <w:jc w:val="both"/>
        <w:rPr>
          <w:rFonts w:ascii="Arial" w:hAnsi="Arial" w:cs="Arial"/>
          <w:sz w:val="22"/>
          <w:szCs w:val="22"/>
        </w:rPr>
      </w:pPr>
      <w:r w:rsidRPr="00C70C1E">
        <w:rPr>
          <w:rFonts w:ascii="Arial" w:hAnsi="Arial" w:cs="Arial"/>
          <w:sz w:val="22"/>
          <w:szCs w:val="22"/>
        </w:rPr>
        <w:t>in respect of ownership of property, rateability and liability for rates, a service provider fulfilling a responsibility assigned to it;</w:t>
      </w:r>
    </w:p>
    <w:p w:rsidR="00F91AA4" w:rsidRPr="00C70C1E" w:rsidRDefault="00F91AA4" w:rsidP="00F91AA4">
      <w:pPr>
        <w:pStyle w:val="ListParagraph"/>
        <w:numPr>
          <w:ilvl w:val="0"/>
          <w:numId w:val="23"/>
        </w:numPr>
        <w:spacing w:line="360" w:lineRule="auto"/>
        <w:jc w:val="both"/>
        <w:rPr>
          <w:rFonts w:ascii="Arial" w:hAnsi="Arial" w:cs="Arial"/>
          <w:sz w:val="22"/>
          <w:szCs w:val="22"/>
        </w:rPr>
      </w:pPr>
      <w:r w:rsidRPr="00C70C1E">
        <w:rPr>
          <w:rFonts w:ascii="Arial" w:hAnsi="Arial" w:cs="Arial"/>
          <w:sz w:val="22"/>
          <w:szCs w:val="22"/>
        </w:rPr>
        <w:t>through a service delivery agreement in terms of section 81(2) of the Municipal Systems Act or any other law, as the case may be;</w:t>
      </w:r>
    </w:p>
    <w:p w:rsidR="00F91AA4" w:rsidRPr="00C70C1E" w:rsidRDefault="00F91AA4" w:rsidP="00F91AA4">
      <w:pPr>
        <w:spacing w:line="360" w:lineRule="auto"/>
        <w:ind w:left="720"/>
        <w:jc w:val="both"/>
        <w:rPr>
          <w:rFonts w:ascii="Arial" w:hAnsi="Arial" w:cs="Arial"/>
          <w:sz w:val="22"/>
          <w:szCs w:val="22"/>
        </w:rPr>
      </w:pPr>
      <w:r w:rsidRPr="00C70C1E">
        <w:rPr>
          <w:rFonts w:ascii="Arial" w:hAnsi="Arial" w:cs="Arial"/>
          <w:b/>
          <w:sz w:val="22"/>
          <w:szCs w:val="22"/>
        </w:rPr>
        <w:t>“due date”</w:t>
      </w:r>
      <w:r w:rsidRPr="00C70C1E">
        <w:rPr>
          <w:rFonts w:ascii="Arial" w:hAnsi="Arial" w:cs="Arial"/>
          <w:sz w:val="22"/>
          <w:szCs w:val="22"/>
        </w:rPr>
        <w:t xml:space="preserve"> means the date specified as such on a municipal account for any rates payable and which is the last day allowed for the payment of such rates;</w:t>
      </w:r>
    </w:p>
    <w:p w:rsidR="00F91AA4" w:rsidRPr="00C70C1E" w:rsidRDefault="0087027F" w:rsidP="00F91AA4">
      <w:pPr>
        <w:spacing w:line="360" w:lineRule="auto"/>
        <w:ind w:left="720"/>
        <w:jc w:val="both"/>
        <w:rPr>
          <w:rFonts w:ascii="Arial" w:hAnsi="Arial" w:cs="Arial"/>
          <w:sz w:val="22"/>
          <w:szCs w:val="22"/>
        </w:rPr>
      </w:pPr>
      <w:r w:rsidRPr="00C70C1E">
        <w:rPr>
          <w:rFonts w:ascii="Arial" w:hAnsi="Arial" w:cs="Arial"/>
          <w:b/>
          <w:sz w:val="22"/>
          <w:szCs w:val="22"/>
        </w:rPr>
        <w:t>“</w:t>
      </w:r>
      <w:r w:rsidR="00F91AA4" w:rsidRPr="00C70C1E">
        <w:rPr>
          <w:rFonts w:ascii="Arial" w:hAnsi="Arial" w:cs="Arial"/>
          <w:b/>
          <w:sz w:val="22"/>
          <w:szCs w:val="22"/>
        </w:rPr>
        <w:t xml:space="preserve">dwelling” </w:t>
      </w:r>
      <w:r w:rsidR="00F91AA4" w:rsidRPr="00C70C1E">
        <w:rPr>
          <w:rFonts w:ascii="Arial" w:hAnsi="Arial" w:cs="Arial"/>
          <w:sz w:val="22"/>
          <w:szCs w:val="22"/>
        </w:rPr>
        <w:t>means a house designed to accommodate a single core family, including the normal outbuildings associated therewith;</w:t>
      </w:r>
    </w:p>
    <w:p w:rsidR="00F91AA4" w:rsidRPr="00C70C1E" w:rsidRDefault="00F91AA4" w:rsidP="00BF53E5">
      <w:pPr>
        <w:spacing w:line="360" w:lineRule="auto"/>
        <w:ind w:left="720"/>
        <w:jc w:val="both"/>
        <w:rPr>
          <w:rFonts w:ascii="Arial" w:hAnsi="Arial" w:cs="Arial"/>
          <w:sz w:val="22"/>
          <w:szCs w:val="22"/>
        </w:rPr>
      </w:pPr>
      <w:r w:rsidRPr="00C70C1E">
        <w:rPr>
          <w:rFonts w:ascii="Arial" w:hAnsi="Arial" w:cs="Arial"/>
          <w:b/>
          <w:sz w:val="22"/>
          <w:szCs w:val="22"/>
        </w:rPr>
        <w:t xml:space="preserve">“exemption” </w:t>
      </w:r>
      <w:r w:rsidRPr="00C70C1E">
        <w:rPr>
          <w:rFonts w:ascii="Arial" w:hAnsi="Arial" w:cs="Arial"/>
          <w:sz w:val="22"/>
          <w:szCs w:val="22"/>
        </w:rPr>
        <w:t>in relation to the payment of a rate, means an exemption granted by the Municipality in terms of Section 15 of the Act;</w:t>
      </w:r>
    </w:p>
    <w:p w:rsidR="00F91AA4" w:rsidRPr="00C70C1E" w:rsidRDefault="00F91AA4" w:rsidP="00F91AA4">
      <w:pPr>
        <w:spacing w:line="360" w:lineRule="auto"/>
        <w:ind w:left="720"/>
        <w:jc w:val="both"/>
        <w:rPr>
          <w:rFonts w:ascii="Arial" w:hAnsi="Arial" w:cs="Arial"/>
          <w:sz w:val="22"/>
          <w:szCs w:val="22"/>
        </w:rPr>
      </w:pPr>
      <w:r w:rsidRPr="00C70C1E">
        <w:rPr>
          <w:rFonts w:ascii="Arial" w:hAnsi="Arial" w:cs="Arial"/>
          <w:b/>
          <w:sz w:val="22"/>
          <w:szCs w:val="22"/>
        </w:rPr>
        <w:t xml:space="preserve">“financial year” </w:t>
      </w:r>
      <w:r w:rsidRPr="00C70C1E">
        <w:rPr>
          <w:rFonts w:ascii="Arial" w:hAnsi="Arial" w:cs="Arial"/>
          <w:sz w:val="22"/>
          <w:szCs w:val="22"/>
        </w:rPr>
        <w:t>means any period commencing on 1 July of a calendar year and ending on the 30 June of the next succeeding calendar year;</w:t>
      </w:r>
    </w:p>
    <w:p w:rsidR="00F91AA4" w:rsidRPr="00C70C1E" w:rsidRDefault="00F91AA4" w:rsidP="00F91AA4">
      <w:pPr>
        <w:spacing w:line="360" w:lineRule="auto"/>
        <w:ind w:left="720"/>
        <w:jc w:val="both"/>
        <w:rPr>
          <w:rFonts w:ascii="Arial" w:hAnsi="Arial" w:cs="Arial"/>
          <w:sz w:val="22"/>
          <w:szCs w:val="22"/>
        </w:rPr>
      </w:pPr>
      <w:r w:rsidRPr="00C70C1E">
        <w:rPr>
          <w:rFonts w:ascii="Arial" w:hAnsi="Arial" w:cs="Arial"/>
          <w:b/>
          <w:sz w:val="22"/>
          <w:szCs w:val="22"/>
        </w:rPr>
        <w:t xml:space="preserve">“grant” </w:t>
      </w:r>
      <w:r w:rsidRPr="00C70C1E">
        <w:rPr>
          <w:rFonts w:ascii="Arial" w:hAnsi="Arial" w:cs="Arial"/>
          <w:sz w:val="22"/>
          <w:szCs w:val="22"/>
        </w:rPr>
        <w:t>means any social assistance granted in terms of the Social Assistant Act 59 of 1992;</w:t>
      </w:r>
    </w:p>
    <w:p w:rsidR="00F91AA4" w:rsidRPr="00C70C1E" w:rsidRDefault="00F91AA4" w:rsidP="00F91AA4">
      <w:pPr>
        <w:spacing w:line="360" w:lineRule="auto"/>
        <w:ind w:left="720"/>
        <w:jc w:val="both"/>
        <w:rPr>
          <w:rFonts w:ascii="Arial" w:hAnsi="Arial" w:cs="Arial"/>
          <w:sz w:val="22"/>
          <w:szCs w:val="22"/>
        </w:rPr>
      </w:pPr>
      <w:r w:rsidRPr="00C70C1E">
        <w:rPr>
          <w:rFonts w:ascii="Arial" w:hAnsi="Arial" w:cs="Arial"/>
          <w:b/>
          <w:sz w:val="22"/>
          <w:szCs w:val="22"/>
        </w:rPr>
        <w:t xml:space="preserve">“Indigents” </w:t>
      </w:r>
      <w:r w:rsidRPr="00C70C1E">
        <w:rPr>
          <w:rFonts w:ascii="Arial" w:hAnsi="Arial" w:cs="Arial"/>
          <w:sz w:val="22"/>
          <w:szCs w:val="22"/>
        </w:rPr>
        <w:t>means persons registered as indigent persons in term of the Credit control and Debt Collecting By-Laws of the Council</w:t>
      </w:r>
    </w:p>
    <w:p w:rsidR="00F91AA4" w:rsidRPr="00C70C1E" w:rsidRDefault="00F91AA4" w:rsidP="00F91AA4">
      <w:pPr>
        <w:spacing w:line="360" w:lineRule="auto"/>
        <w:ind w:left="720"/>
        <w:jc w:val="both"/>
        <w:rPr>
          <w:rFonts w:ascii="Arial" w:hAnsi="Arial" w:cs="Arial"/>
          <w:sz w:val="22"/>
          <w:szCs w:val="22"/>
        </w:rPr>
      </w:pPr>
      <w:r w:rsidRPr="00C70C1E">
        <w:rPr>
          <w:rFonts w:ascii="Arial" w:hAnsi="Arial" w:cs="Arial"/>
          <w:b/>
          <w:sz w:val="22"/>
          <w:szCs w:val="22"/>
        </w:rPr>
        <w:t xml:space="preserve">“Industrial property” </w:t>
      </w:r>
      <w:r w:rsidRPr="00C70C1E">
        <w:rPr>
          <w:rFonts w:ascii="Arial" w:hAnsi="Arial" w:cs="Arial"/>
          <w:sz w:val="22"/>
          <w:szCs w:val="22"/>
        </w:rPr>
        <w:t>means property used for a branch of trade or manufacturing, production, assembly or processing of finished or partially finish products from raw materials or fabricated parts on such a large scale that capital and labour are significantly involved, and includes any office or other accommodation on the same property, the use of which is incidental to such activity and “industrial properties” has a corresponding meaning;</w:t>
      </w:r>
    </w:p>
    <w:p w:rsidR="00F91AA4" w:rsidRPr="00C70C1E" w:rsidRDefault="00F91AA4" w:rsidP="00F91AA4">
      <w:pPr>
        <w:spacing w:line="360" w:lineRule="auto"/>
        <w:ind w:left="720"/>
        <w:jc w:val="both"/>
        <w:rPr>
          <w:rFonts w:ascii="Arial" w:hAnsi="Arial" w:cs="Arial"/>
          <w:sz w:val="22"/>
          <w:szCs w:val="22"/>
        </w:rPr>
      </w:pPr>
      <w:r w:rsidRPr="00C70C1E">
        <w:rPr>
          <w:rFonts w:ascii="Arial" w:hAnsi="Arial" w:cs="Arial"/>
          <w:b/>
          <w:sz w:val="22"/>
          <w:szCs w:val="22"/>
        </w:rPr>
        <w:t xml:space="preserve">“market value” </w:t>
      </w:r>
      <w:r w:rsidRPr="00C70C1E">
        <w:rPr>
          <w:rFonts w:ascii="Arial" w:hAnsi="Arial" w:cs="Arial"/>
          <w:sz w:val="22"/>
          <w:szCs w:val="22"/>
        </w:rPr>
        <w:t>in relation to a property, means the value of the property determined in accordance with Section 46 of the Act;</w:t>
      </w:r>
    </w:p>
    <w:p w:rsidR="00F91AA4" w:rsidRPr="00C70C1E" w:rsidRDefault="00F91AA4" w:rsidP="00F91AA4">
      <w:pPr>
        <w:spacing w:line="360" w:lineRule="auto"/>
        <w:ind w:left="720"/>
        <w:jc w:val="both"/>
        <w:rPr>
          <w:rFonts w:ascii="Arial" w:hAnsi="Arial" w:cs="Arial"/>
          <w:color w:val="000000" w:themeColor="text1"/>
          <w:sz w:val="22"/>
          <w:szCs w:val="22"/>
        </w:rPr>
      </w:pPr>
      <w:r w:rsidRPr="00C70C1E">
        <w:rPr>
          <w:rFonts w:ascii="Arial" w:hAnsi="Arial" w:cs="Arial"/>
          <w:b/>
          <w:sz w:val="22"/>
          <w:szCs w:val="22"/>
        </w:rPr>
        <w:lastRenderedPageBreak/>
        <w:t xml:space="preserve">“multi purposes” </w:t>
      </w:r>
      <w:r w:rsidRPr="00C70C1E">
        <w:rPr>
          <w:rFonts w:ascii="Arial" w:hAnsi="Arial" w:cs="Arial"/>
          <w:color w:val="000000" w:themeColor="text1"/>
          <w:sz w:val="22"/>
          <w:szCs w:val="22"/>
        </w:rPr>
        <w:t>in relation to a property, means the use of a property for more than one purpose; means a property that cannot be assigned to a single category due to the different uses of such a property in which event the property will be valued based on the apportionment of uses in accordance with the applicable category of property in terms of this policy</w:t>
      </w:r>
      <w:r w:rsidR="0087027F" w:rsidRPr="00C70C1E">
        <w:rPr>
          <w:rFonts w:ascii="Arial" w:hAnsi="Arial" w:cs="Arial"/>
          <w:color w:val="000000" w:themeColor="text1"/>
          <w:sz w:val="22"/>
          <w:szCs w:val="22"/>
        </w:rPr>
        <w:t>.</w:t>
      </w:r>
    </w:p>
    <w:p w:rsidR="00F91AA4" w:rsidRPr="00C70C1E" w:rsidRDefault="00F91AA4" w:rsidP="00F91AA4">
      <w:pPr>
        <w:spacing w:line="360" w:lineRule="auto"/>
        <w:ind w:left="720"/>
        <w:jc w:val="both"/>
        <w:rPr>
          <w:rFonts w:ascii="Arial" w:hAnsi="Arial" w:cs="Arial"/>
          <w:sz w:val="22"/>
          <w:szCs w:val="22"/>
        </w:rPr>
      </w:pPr>
      <w:r w:rsidRPr="00C70C1E">
        <w:rPr>
          <w:rFonts w:ascii="Arial" w:hAnsi="Arial" w:cs="Arial"/>
          <w:b/>
          <w:sz w:val="22"/>
          <w:szCs w:val="22"/>
        </w:rPr>
        <w:t xml:space="preserve">“mining” </w:t>
      </w:r>
      <w:r w:rsidRPr="00C70C1E">
        <w:rPr>
          <w:rFonts w:ascii="Arial" w:hAnsi="Arial" w:cs="Arial"/>
          <w:color w:val="000000" w:themeColor="text1"/>
          <w:sz w:val="22"/>
          <w:szCs w:val="22"/>
        </w:rPr>
        <w:t xml:space="preserve">means any operation or activity for the purpose of extracting any mineral on, in or under the earth, water or any residue deposit, whether by underground or open working or otherwise and includes any operation or activity incidental thereto; </w:t>
      </w:r>
      <w:r w:rsidRPr="00C70C1E">
        <w:rPr>
          <w:rFonts w:ascii="Arial" w:hAnsi="Arial" w:cs="Arial"/>
          <w:sz w:val="22"/>
          <w:szCs w:val="22"/>
        </w:rPr>
        <w:t>as defined in the Mineral and Petroleum Resources Development Act, 2002 (Act No. 28 of 2002);</w:t>
      </w:r>
    </w:p>
    <w:p w:rsidR="00F91AA4" w:rsidRPr="00C70C1E" w:rsidRDefault="00F91AA4" w:rsidP="00F91AA4">
      <w:pPr>
        <w:spacing w:line="360" w:lineRule="auto"/>
        <w:ind w:left="720"/>
        <w:jc w:val="both"/>
        <w:rPr>
          <w:rFonts w:ascii="Arial" w:hAnsi="Arial" w:cs="Arial"/>
          <w:b/>
          <w:sz w:val="22"/>
          <w:szCs w:val="22"/>
        </w:rPr>
      </w:pPr>
      <w:r w:rsidRPr="00C70C1E">
        <w:rPr>
          <w:rFonts w:ascii="Arial" w:hAnsi="Arial" w:cs="Arial"/>
          <w:b/>
          <w:sz w:val="22"/>
          <w:szCs w:val="22"/>
        </w:rPr>
        <w:t xml:space="preserve">“municipal property” </w:t>
      </w:r>
      <w:r w:rsidRPr="00C70C1E">
        <w:rPr>
          <w:rFonts w:ascii="Arial" w:hAnsi="Arial" w:cs="Arial"/>
          <w:sz w:val="22"/>
          <w:szCs w:val="22"/>
        </w:rPr>
        <w:t>means property owned, vested or under the control and management of the Council or it’s service provider in terms of any applicable legislation</w:t>
      </w:r>
      <w:r w:rsidRPr="00C70C1E">
        <w:rPr>
          <w:rFonts w:ascii="Arial" w:hAnsi="Arial" w:cs="Arial"/>
          <w:b/>
          <w:sz w:val="22"/>
          <w:szCs w:val="22"/>
        </w:rPr>
        <w:t>;</w:t>
      </w:r>
    </w:p>
    <w:p w:rsidR="00F91AA4" w:rsidRPr="00C70C1E" w:rsidRDefault="00F91AA4" w:rsidP="00F91AA4">
      <w:pPr>
        <w:spacing w:line="360" w:lineRule="auto"/>
        <w:ind w:left="720"/>
        <w:jc w:val="both"/>
        <w:rPr>
          <w:rFonts w:ascii="Arial" w:hAnsi="Arial" w:cs="Arial"/>
          <w:sz w:val="22"/>
          <w:szCs w:val="22"/>
        </w:rPr>
      </w:pPr>
      <w:r w:rsidRPr="00C70C1E">
        <w:rPr>
          <w:rFonts w:ascii="Arial" w:hAnsi="Arial" w:cs="Arial"/>
          <w:b/>
          <w:sz w:val="22"/>
          <w:szCs w:val="22"/>
        </w:rPr>
        <w:t xml:space="preserve">“MFMA” </w:t>
      </w:r>
      <w:r w:rsidRPr="00C70C1E">
        <w:rPr>
          <w:rFonts w:ascii="Arial" w:hAnsi="Arial" w:cs="Arial"/>
          <w:sz w:val="22"/>
          <w:szCs w:val="22"/>
        </w:rPr>
        <w:t>means the Local Government: Municipal Finance Management Act, No 56 of 2003;</w:t>
      </w:r>
    </w:p>
    <w:p w:rsidR="00F91AA4" w:rsidRPr="00C70C1E" w:rsidRDefault="00F91AA4" w:rsidP="00F91AA4">
      <w:pPr>
        <w:spacing w:line="360" w:lineRule="auto"/>
        <w:ind w:left="720"/>
        <w:jc w:val="both"/>
        <w:rPr>
          <w:rFonts w:ascii="Arial" w:hAnsi="Arial" w:cs="Arial"/>
          <w:sz w:val="22"/>
          <w:szCs w:val="22"/>
        </w:rPr>
      </w:pPr>
      <w:r w:rsidRPr="00C70C1E">
        <w:rPr>
          <w:rFonts w:ascii="Arial" w:hAnsi="Arial" w:cs="Arial"/>
          <w:b/>
          <w:sz w:val="22"/>
          <w:szCs w:val="22"/>
        </w:rPr>
        <w:t xml:space="preserve">“Municipal Structure Act” </w:t>
      </w:r>
      <w:r w:rsidRPr="00C70C1E">
        <w:rPr>
          <w:rFonts w:ascii="Arial" w:hAnsi="Arial" w:cs="Arial"/>
          <w:sz w:val="22"/>
          <w:szCs w:val="22"/>
        </w:rPr>
        <w:t>means the Local Government: Municipal Structures Act, No 117 of 1998;</w:t>
      </w:r>
      <w:r w:rsidRPr="00C70C1E">
        <w:rPr>
          <w:rFonts w:ascii="Arial" w:hAnsi="Arial" w:cs="Arial"/>
          <w:b/>
          <w:sz w:val="22"/>
          <w:szCs w:val="22"/>
        </w:rPr>
        <w:t xml:space="preserve"> </w:t>
      </w:r>
    </w:p>
    <w:p w:rsidR="00F91AA4" w:rsidRPr="00C70C1E" w:rsidRDefault="00F91AA4" w:rsidP="00F91AA4">
      <w:pPr>
        <w:spacing w:line="360" w:lineRule="auto"/>
        <w:ind w:left="720"/>
        <w:jc w:val="both"/>
        <w:rPr>
          <w:rFonts w:ascii="Arial" w:hAnsi="Arial" w:cs="Arial"/>
          <w:sz w:val="22"/>
          <w:szCs w:val="22"/>
        </w:rPr>
      </w:pPr>
      <w:r w:rsidRPr="00C70C1E">
        <w:rPr>
          <w:rFonts w:ascii="Arial" w:hAnsi="Arial" w:cs="Arial"/>
          <w:b/>
          <w:sz w:val="22"/>
          <w:szCs w:val="22"/>
        </w:rPr>
        <w:t xml:space="preserve">“Municipal Systems Act” </w:t>
      </w:r>
      <w:r w:rsidRPr="00C70C1E">
        <w:rPr>
          <w:rFonts w:ascii="Arial" w:hAnsi="Arial" w:cs="Arial"/>
          <w:sz w:val="22"/>
          <w:szCs w:val="22"/>
        </w:rPr>
        <w:t>means the Local Government: Municipal Systems Act, No 32 of 2000;</w:t>
      </w:r>
    </w:p>
    <w:p w:rsidR="00F91AA4" w:rsidRPr="00C70C1E" w:rsidRDefault="00F91AA4" w:rsidP="00F91AA4">
      <w:pPr>
        <w:spacing w:line="360" w:lineRule="auto"/>
        <w:ind w:left="720"/>
        <w:jc w:val="both"/>
        <w:rPr>
          <w:rFonts w:ascii="Arial" w:hAnsi="Arial" w:cs="Arial"/>
          <w:b/>
          <w:sz w:val="22"/>
          <w:szCs w:val="22"/>
        </w:rPr>
      </w:pPr>
      <w:r w:rsidRPr="00C70C1E">
        <w:rPr>
          <w:rFonts w:ascii="Arial" w:hAnsi="Arial" w:cs="Arial"/>
          <w:b/>
          <w:sz w:val="22"/>
          <w:szCs w:val="22"/>
        </w:rPr>
        <w:t>“Municipality</w:t>
      </w:r>
      <w:r w:rsidRPr="00C70C1E">
        <w:rPr>
          <w:rFonts w:ascii="Arial" w:hAnsi="Arial" w:cs="Arial"/>
          <w:sz w:val="22"/>
          <w:szCs w:val="22"/>
        </w:rPr>
        <w:t>” means Inxuba Yethemba Local Muncipality</w:t>
      </w:r>
      <w:r w:rsidRPr="00C70C1E">
        <w:rPr>
          <w:rFonts w:ascii="Arial" w:hAnsi="Arial" w:cs="Arial"/>
          <w:b/>
          <w:sz w:val="22"/>
          <w:szCs w:val="22"/>
        </w:rPr>
        <w:t>;</w:t>
      </w:r>
    </w:p>
    <w:p w:rsidR="00F91AA4" w:rsidRPr="00C70C1E" w:rsidRDefault="00F91AA4" w:rsidP="00F91AA4">
      <w:pPr>
        <w:spacing w:line="360" w:lineRule="auto"/>
        <w:ind w:left="720"/>
        <w:jc w:val="both"/>
        <w:rPr>
          <w:rFonts w:ascii="Arial" w:hAnsi="Arial" w:cs="Arial"/>
          <w:b/>
          <w:sz w:val="22"/>
          <w:szCs w:val="22"/>
        </w:rPr>
      </w:pPr>
      <w:r w:rsidRPr="00C70C1E">
        <w:rPr>
          <w:rFonts w:ascii="Arial" w:hAnsi="Arial" w:cs="Arial"/>
          <w:b/>
          <w:sz w:val="22"/>
          <w:szCs w:val="22"/>
        </w:rPr>
        <w:t xml:space="preserve">“Owners” </w:t>
      </w:r>
      <w:r w:rsidRPr="00C70C1E">
        <w:rPr>
          <w:rFonts w:ascii="Arial" w:hAnsi="Arial" w:cs="Arial"/>
          <w:sz w:val="22"/>
          <w:szCs w:val="22"/>
        </w:rPr>
        <w:t>means</w:t>
      </w:r>
      <w:r w:rsidRPr="00C70C1E">
        <w:rPr>
          <w:rFonts w:ascii="Arial" w:hAnsi="Arial" w:cs="Arial"/>
          <w:b/>
          <w:sz w:val="22"/>
          <w:szCs w:val="22"/>
        </w:rPr>
        <w:t>:</w:t>
      </w:r>
    </w:p>
    <w:p w:rsidR="00F91AA4" w:rsidRPr="00C70C1E" w:rsidRDefault="00F91AA4" w:rsidP="00F91AA4">
      <w:pPr>
        <w:pStyle w:val="ListParagraph"/>
        <w:numPr>
          <w:ilvl w:val="0"/>
          <w:numId w:val="24"/>
        </w:numPr>
        <w:spacing w:line="360" w:lineRule="auto"/>
        <w:jc w:val="both"/>
        <w:rPr>
          <w:rFonts w:ascii="Arial" w:hAnsi="Arial" w:cs="Arial"/>
          <w:sz w:val="22"/>
          <w:szCs w:val="22"/>
        </w:rPr>
      </w:pPr>
      <w:r w:rsidRPr="00C70C1E">
        <w:rPr>
          <w:rFonts w:ascii="Arial" w:hAnsi="Arial" w:cs="Arial"/>
          <w:sz w:val="22"/>
          <w:szCs w:val="22"/>
        </w:rPr>
        <w:t xml:space="preserve">In relation to a property referred to in paragraph (a) of the definition of “property”, a person in whose name ownership of the property is registered; </w:t>
      </w:r>
    </w:p>
    <w:p w:rsidR="00F91AA4" w:rsidRPr="00C70C1E" w:rsidRDefault="00F91AA4" w:rsidP="00F91AA4">
      <w:pPr>
        <w:pStyle w:val="ListParagraph"/>
        <w:numPr>
          <w:ilvl w:val="0"/>
          <w:numId w:val="24"/>
        </w:numPr>
        <w:spacing w:line="360" w:lineRule="auto"/>
        <w:jc w:val="both"/>
        <w:rPr>
          <w:rFonts w:ascii="Arial" w:hAnsi="Arial" w:cs="Arial"/>
          <w:sz w:val="22"/>
          <w:szCs w:val="22"/>
        </w:rPr>
      </w:pPr>
      <w:r w:rsidRPr="00C70C1E">
        <w:rPr>
          <w:rFonts w:ascii="Arial" w:hAnsi="Arial" w:cs="Arial"/>
          <w:sz w:val="22"/>
          <w:szCs w:val="22"/>
        </w:rPr>
        <w:t>In relation to a right referred to in paragraph (b) of the definition of “property”, a person in whose name the right is registered;</w:t>
      </w:r>
    </w:p>
    <w:p w:rsidR="00F91AA4" w:rsidRPr="00C70C1E" w:rsidRDefault="00F91AA4" w:rsidP="00F91AA4">
      <w:pPr>
        <w:pStyle w:val="ListParagraph"/>
        <w:numPr>
          <w:ilvl w:val="0"/>
          <w:numId w:val="24"/>
        </w:numPr>
        <w:spacing w:line="360" w:lineRule="auto"/>
        <w:jc w:val="both"/>
        <w:rPr>
          <w:rFonts w:ascii="Arial" w:hAnsi="Arial" w:cs="Arial"/>
          <w:sz w:val="22"/>
          <w:szCs w:val="22"/>
        </w:rPr>
      </w:pPr>
      <w:r w:rsidRPr="00C70C1E">
        <w:rPr>
          <w:rFonts w:ascii="Arial" w:hAnsi="Arial" w:cs="Arial"/>
          <w:sz w:val="22"/>
          <w:szCs w:val="22"/>
        </w:rPr>
        <w:t>In relation to a land tenure right referred to in paragraph (c) of the definition “ property”, a person in whose name the right is registered or to whom it was granted in terms of legislation; and</w:t>
      </w:r>
    </w:p>
    <w:p w:rsidR="00F91AA4" w:rsidRPr="00C70C1E" w:rsidRDefault="00F91AA4" w:rsidP="00F91AA4">
      <w:pPr>
        <w:pStyle w:val="ListParagraph"/>
        <w:numPr>
          <w:ilvl w:val="0"/>
          <w:numId w:val="24"/>
        </w:numPr>
        <w:spacing w:line="360" w:lineRule="auto"/>
        <w:jc w:val="both"/>
        <w:rPr>
          <w:rFonts w:ascii="Arial" w:hAnsi="Arial" w:cs="Arial"/>
          <w:b/>
          <w:sz w:val="22"/>
          <w:szCs w:val="22"/>
        </w:rPr>
      </w:pPr>
      <w:r w:rsidRPr="00C70C1E">
        <w:rPr>
          <w:rFonts w:ascii="Arial" w:hAnsi="Arial" w:cs="Arial"/>
          <w:b/>
          <w:sz w:val="22"/>
          <w:szCs w:val="22"/>
        </w:rPr>
        <w:t xml:space="preserve"> </w:t>
      </w:r>
      <w:r w:rsidRPr="00C70C1E">
        <w:rPr>
          <w:rFonts w:ascii="Arial" w:hAnsi="Arial" w:cs="Arial"/>
          <w:sz w:val="22"/>
          <w:szCs w:val="22"/>
        </w:rPr>
        <w:t xml:space="preserve">In relation to public services infrastructure referred to in paragraph (d) of the definition “property”, the organ of state that owns or controls that public service structure; provided that a person mentioned below may for the purpose of the Act be regarded by a municipality as the owner of a property in the following circumstances: </w:t>
      </w:r>
    </w:p>
    <w:p w:rsidR="00F91AA4" w:rsidRPr="00C70C1E" w:rsidRDefault="00F91AA4" w:rsidP="00F91AA4">
      <w:pPr>
        <w:spacing w:line="360" w:lineRule="auto"/>
        <w:ind w:left="1211"/>
        <w:jc w:val="both"/>
        <w:rPr>
          <w:rFonts w:ascii="Arial" w:hAnsi="Arial" w:cs="Arial"/>
          <w:b/>
          <w:sz w:val="22"/>
          <w:szCs w:val="22"/>
        </w:rPr>
      </w:pPr>
    </w:p>
    <w:p w:rsidR="00F91AA4" w:rsidRPr="00C70C1E" w:rsidRDefault="00F91AA4" w:rsidP="00F91AA4">
      <w:pPr>
        <w:pStyle w:val="ListParagraph"/>
        <w:numPr>
          <w:ilvl w:val="0"/>
          <w:numId w:val="25"/>
        </w:numPr>
        <w:spacing w:line="360" w:lineRule="auto"/>
        <w:jc w:val="both"/>
        <w:rPr>
          <w:rFonts w:ascii="Arial" w:hAnsi="Arial" w:cs="Arial"/>
          <w:sz w:val="22"/>
          <w:szCs w:val="22"/>
        </w:rPr>
      </w:pPr>
      <w:r w:rsidRPr="00C70C1E">
        <w:rPr>
          <w:rFonts w:ascii="Arial" w:hAnsi="Arial" w:cs="Arial"/>
          <w:sz w:val="22"/>
          <w:szCs w:val="22"/>
        </w:rPr>
        <w:t>A trustee, in case of the property registered in the name of the trustee of a trust, excluding state trust land;</w:t>
      </w:r>
    </w:p>
    <w:p w:rsidR="00F91AA4" w:rsidRPr="00C70C1E" w:rsidRDefault="00F91AA4" w:rsidP="00F91AA4">
      <w:pPr>
        <w:pStyle w:val="ListParagraph"/>
        <w:numPr>
          <w:ilvl w:val="0"/>
          <w:numId w:val="25"/>
        </w:numPr>
        <w:spacing w:line="360" w:lineRule="auto"/>
        <w:jc w:val="both"/>
        <w:rPr>
          <w:rFonts w:ascii="Arial" w:hAnsi="Arial" w:cs="Arial"/>
          <w:sz w:val="22"/>
          <w:szCs w:val="22"/>
        </w:rPr>
      </w:pPr>
      <w:r w:rsidRPr="00C70C1E">
        <w:rPr>
          <w:rFonts w:ascii="Arial" w:hAnsi="Arial" w:cs="Arial"/>
          <w:sz w:val="22"/>
          <w:szCs w:val="22"/>
        </w:rPr>
        <w:lastRenderedPageBreak/>
        <w:t>An executor or administrator, in the case of a property in the deceased estate;</w:t>
      </w:r>
    </w:p>
    <w:p w:rsidR="00F91AA4" w:rsidRPr="00C70C1E" w:rsidRDefault="00F91AA4" w:rsidP="00F91AA4">
      <w:pPr>
        <w:pStyle w:val="ListParagraph"/>
        <w:numPr>
          <w:ilvl w:val="0"/>
          <w:numId w:val="25"/>
        </w:numPr>
        <w:spacing w:line="360" w:lineRule="auto"/>
        <w:jc w:val="both"/>
        <w:rPr>
          <w:rFonts w:ascii="Arial" w:hAnsi="Arial" w:cs="Arial"/>
          <w:sz w:val="22"/>
          <w:szCs w:val="22"/>
        </w:rPr>
      </w:pPr>
      <w:r w:rsidRPr="00C70C1E">
        <w:rPr>
          <w:rFonts w:ascii="Arial" w:hAnsi="Arial" w:cs="Arial"/>
          <w:sz w:val="22"/>
          <w:szCs w:val="22"/>
        </w:rPr>
        <w:t>A trustee or liquidator, in the case of a property in an insolvent estate or in liquidation;</w:t>
      </w:r>
    </w:p>
    <w:p w:rsidR="00F91AA4" w:rsidRPr="00C70C1E" w:rsidRDefault="00F91AA4" w:rsidP="00F91AA4">
      <w:pPr>
        <w:pStyle w:val="ListParagraph"/>
        <w:numPr>
          <w:ilvl w:val="0"/>
          <w:numId w:val="25"/>
        </w:numPr>
        <w:spacing w:line="360" w:lineRule="auto"/>
        <w:jc w:val="both"/>
        <w:rPr>
          <w:rFonts w:ascii="Arial" w:hAnsi="Arial" w:cs="Arial"/>
          <w:sz w:val="22"/>
          <w:szCs w:val="22"/>
        </w:rPr>
      </w:pPr>
      <w:r w:rsidRPr="00C70C1E">
        <w:rPr>
          <w:rFonts w:ascii="Arial" w:hAnsi="Arial" w:cs="Arial"/>
          <w:sz w:val="22"/>
          <w:szCs w:val="22"/>
        </w:rPr>
        <w:t>Judicial manager, in the case of a property in the estate of a person under judicial management;</w:t>
      </w:r>
    </w:p>
    <w:p w:rsidR="00F91AA4" w:rsidRPr="00C70C1E" w:rsidRDefault="00F91AA4" w:rsidP="00F91AA4">
      <w:pPr>
        <w:pStyle w:val="ListParagraph"/>
        <w:numPr>
          <w:ilvl w:val="0"/>
          <w:numId w:val="25"/>
        </w:numPr>
        <w:spacing w:line="360" w:lineRule="auto"/>
        <w:jc w:val="both"/>
        <w:rPr>
          <w:rFonts w:ascii="Arial" w:hAnsi="Arial" w:cs="Arial"/>
          <w:sz w:val="22"/>
          <w:szCs w:val="22"/>
        </w:rPr>
      </w:pPr>
      <w:r w:rsidRPr="00C70C1E">
        <w:rPr>
          <w:rFonts w:ascii="Arial" w:hAnsi="Arial" w:cs="Arial"/>
          <w:sz w:val="22"/>
          <w:szCs w:val="22"/>
        </w:rPr>
        <w:t>A curator, in the case of a property in the estate of a person under curatorship;</w:t>
      </w:r>
    </w:p>
    <w:p w:rsidR="00F91AA4" w:rsidRPr="00C70C1E" w:rsidRDefault="00F91AA4" w:rsidP="00F91AA4">
      <w:pPr>
        <w:pStyle w:val="ListParagraph"/>
        <w:numPr>
          <w:ilvl w:val="0"/>
          <w:numId w:val="25"/>
        </w:numPr>
        <w:spacing w:line="360" w:lineRule="auto"/>
        <w:jc w:val="both"/>
        <w:rPr>
          <w:rFonts w:ascii="Arial" w:hAnsi="Arial" w:cs="Arial"/>
          <w:sz w:val="22"/>
          <w:szCs w:val="22"/>
        </w:rPr>
      </w:pPr>
      <w:r w:rsidRPr="00C70C1E">
        <w:rPr>
          <w:rFonts w:ascii="Arial" w:hAnsi="Arial" w:cs="Arial"/>
          <w:sz w:val="22"/>
          <w:szCs w:val="22"/>
        </w:rPr>
        <w:t>A lessee, in the case of a property that is registered in the name of a municipality and is leased by it;</w:t>
      </w:r>
    </w:p>
    <w:p w:rsidR="00F91AA4" w:rsidRPr="00C70C1E" w:rsidRDefault="00F91AA4" w:rsidP="00F91AA4">
      <w:pPr>
        <w:pStyle w:val="ListParagraph"/>
        <w:numPr>
          <w:ilvl w:val="0"/>
          <w:numId w:val="25"/>
        </w:numPr>
        <w:spacing w:line="360" w:lineRule="auto"/>
        <w:jc w:val="both"/>
        <w:rPr>
          <w:rFonts w:ascii="Arial" w:hAnsi="Arial" w:cs="Arial"/>
          <w:sz w:val="22"/>
          <w:szCs w:val="22"/>
        </w:rPr>
      </w:pPr>
      <w:r w:rsidRPr="00C70C1E">
        <w:rPr>
          <w:rFonts w:ascii="Arial" w:hAnsi="Arial" w:cs="Arial"/>
          <w:sz w:val="22"/>
          <w:szCs w:val="22"/>
        </w:rPr>
        <w:t xml:space="preserve">A person in whose name a usufruct or other personal servitude is </w:t>
      </w:r>
      <w:r w:rsidR="00BF53E5" w:rsidRPr="00C70C1E">
        <w:rPr>
          <w:rFonts w:ascii="Arial" w:hAnsi="Arial" w:cs="Arial"/>
          <w:sz w:val="22"/>
          <w:szCs w:val="22"/>
        </w:rPr>
        <w:t>registered</w:t>
      </w:r>
      <w:r w:rsidRPr="00C70C1E">
        <w:rPr>
          <w:rFonts w:ascii="Arial" w:hAnsi="Arial" w:cs="Arial"/>
          <w:sz w:val="22"/>
          <w:szCs w:val="22"/>
        </w:rPr>
        <w:t>, in the case of a property that is subject to a usufruct or other personal servitude;</w:t>
      </w:r>
    </w:p>
    <w:p w:rsidR="00F91AA4" w:rsidRPr="00C70C1E" w:rsidRDefault="00F91AA4" w:rsidP="00F91AA4">
      <w:pPr>
        <w:pStyle w:val="ListParagraph"/>
        <w:numPr>
          <w:ilvl w:val="0"/>
          <w:numId w:val="25"/>
        </w:numPr>
        <w:spacing w:line="360" w:lineRule="auto"/>
        <w:jc w:val="both"/>
        <w:rPr>
          <w:rFonts w:ascii="Arial" w:hAnsi="Arial" w:cs="Arial"/>
          <w:sz w:val="22"/>
          <w:szCs w:val="22"/>
        </w:rPr>
      </w:pPr>
      <w:r w:rsidRPr="00C70C1E">
        <w:rPr>
          <w:rFonts w:ascii="Arial" w:hAnsi="Arial" w:cs="Arial"/>
          <w:sz w:val="22"/>
          <w:szCs w:val="22"/>
        </w:rPr>
        <w:t>A buyer, in the case of a property that has been sold by the municipality and which possession has been given to the buyer pending registration of ownership in the name of the buyer; or an occupier of a property that is registered in the name of the municipality.</w:t>
      </w:r>
    </w:p>
    <w:p w:rsidR="00F91AA4" w:rsidRPr="00C70C1E" w:rsidRDefault="00F91AA4" w:rsidP="00BF53E5">
      <w:pPr>
        <w:spacing w:line="360" w:lineRule="auto"/>
        <w:ind w:left="720"/>
        <w:jc w:val="both"/>
        <w:rPr>
          <w:rFonts w:ascii="Arial" w:hAnsi="Arial" w:cs="Arial"/>
          <w:sz w:val="22"/>
          <w:szCs w:val="22"/>
        </w:rPr>
      </w:pPr>
      <w:r w:rsidRPr="00C70C1E">
        <w:rPr>
          <w:rFonts w:ascii="Arial" w:hAnsi="Arial" w:cs="Arial"/>
          <w:b/>
          <w:sz w:val="22"/>
          <w:szCs w:val="22"/>
        </w:rPr>
        <w:t xml:space="preserve">“pensioners” </w:t>
      </w:r>
      <w:r w:rsidRPr="00C70C1E">
        <w:rPr>
          <w:rFonts w:ascii="Arial" w:hAnsi="Arial" w:cs="Arial"/>
          <w:sz w:val="22"/>
          <w:szCs w:val="22"/>
        </w:rPr>
        <w:t>means retired property</w:t>
      </w:r>
      <w:r w:rsidR="00BF53E5" w:rsidRPr="00C70C1E">
        <w:rPr>
          <w:rFonts w:ascii="Arial" w:hAnsi="Arial" w:cs="Arial"/>
          <w:sz w:val="22"/>
          <w:szCs w:val="22"/>
        </w:rPr>
        <w:t xml:space="preserve"> owners who reached the age of </w:t>
      </w:r>
      <w:r w:rsidRPr="00C70C1E">
        <w:rPr>
          <w:rFonts w:ascii="Arial" w:hAnsi="Arial" w:cs="Arial"/>
          <w:sz w:val="22"/>
          <w:szCs w:val="22"/>
        </w:rPr>
        <w:t>sixty (60) years;</w:t>
      </w:r>
    </w:p>
    <w:p w:rsidR="00F91AA4" w:rsidRPr="00C70C1E" w:rsidRDefault="00F91AA4" w:rsidP="00F91AA4">
      <w:pPr>
        <w:spacing w:line="360" w:lineRule="auto"/>
        <w:ind w:left="720"/>
        <w:jc w:val="both"/>
        <w:rPr>
          <w:rFonts w:ascii="Arial" w:hAnsi="Arial" w:cs="Arial"/>
          <w:sz w:val="22"/>
          <w:szCs w:val="22"/>
        </w:rPr>
      </w:pPr>
      <w:r w:rsidRPr="00C70C1E">
        <w:rPr>
          <w:rFonts w:ascii="Arial" w:hAnsi="Arial" w:cs="Arial"/>
          <w:b/>
          <w:sz w:val="22"/>
          <w:szCs w:val="22"/>
        </w:rPr>
        <w:t xml:space="preserve">“property” </w:t>
      </w:r>
      <w:r w:rsidRPr="00C70C1E">
        <w:rPr>
          <w:rFonts w:ascii="Arial" w:hAnsi="Arial" w:cs="Arial"/>
          <w:sz w:val="22"/>
          <w:szCs w:val="22"/>
        </w:rPr>
        <w:t>means</w:t>
      </w:r>
    </w:p>
    <w:p w:rsidR="00F91AA4" w:rsidRPr="00C70C1E" w:rsidRDefault="00F91AA4" w:rsidP="00F91AA4">
      <w:pPr>
        <w:pStyle w:val="ListParagraph"/>
        <w:numPr>
          <w:ilvl w:val="0"/>
          <w:numId w:val="27"/>
        </w:numPr>
        <w:spacing w:line="360" w:lineRule="auto"/>
        <w:jc w:val="both"/>
        <w:rPr>
          <w:rFonts w:ascii="Arial" w:hAnsi="Arial" w:cs="Arial"/>
          <w:sz w:val="22"/>
          <w:szCs w:val="22"/>
        </w:rPr>
      </w:pPr>
      <w:r w:rsidRPr="00C70C1E">
        <w:rPr>
          <w:rFonts w:ascii="Arial" w:hAnsi="Arial" w:cs="Arial"/>
          <w:sz w:val="22"/>
          <w:szCs w:val="22"/>
        </w:rPr>
        <w:t>Immovable property situated within the boundaries of the municipality registered in the name of a person including, I the case of a sectional title scheme, a sectional title unit registered in the name of a person;</w:t>
      </w:r>
    </w:p>
    <w:p w:rsidR="00F91AA4" w:rsidRPr="00C70C1E" w:rsidRDefault="00F91AA4" w:rsidP="00F91AA4">
      <w:pPr>
        <w:pStyle w:val="ListParagraph"/>
        <w:numPr>
          <w:ilvl w:val="0"/>
          <w:numId w:val="27"/>
        </w:numPr>
        <w:spacing w:line="360" w:lineRule="auto"/>
        <w:jc w:val="both"/>
        <w:rPr>
          <w:rFonts w:ascii="Arial" w:hAnsi="Arial" w:cs="Arial"/>
          <w:sz w:val="22"/>
          <w:szCs w:val="22"/>
        </w:rPr>
      </w:pPr>
      <w:r w:rsidRPr="00C70C1E">
        <w:rPr>
          <w:rFonts w:ascii="Arial" w:hAnsi="Arial" w:cs="Arial"/>
          <w:sz w:val="22"/>
          <w:szCs w:val="22"/>
        </w:rPr>
        <w:t xml:space="preserve">A right against immovable property in the name of a person, excluding a mortgage bond registered against the property; </w:t>
      </w:r>
    </w:p>
    <w:p w:rsidR="00F91AA4" w:rsidRPr="00C70C1E" w:rsidRDefault="00F91AA4" w:rsidP="00F91AA4">
      <w:pPr>
        <w:pStyle w:val="ListParagraph"/>
        <w:numPr>
          <w:ilvl w:val="0"/>
          <w:numId w:val="27"/>
        </w:numPr>
        <w:spacing w:line="360" w:lineRule="auto"/>
        <w:jc w:val="both"/>
        <w:rPr>
          <w:rFonts w:ascii="Arial" w:hAnsi="Arial" w:cs="Arial"/>
          <w:sz w:val="22"/>
          <w:szCs w:val="22"/>
        </w:rPr>
      </w:pPr>
      <w:r w:rsidRPr="00C70C1E">
        <w:rPr>
          <w:rFonts w:ascii="Arial" w:hAnsi="Arial" w:cs="Arial"/>
          <w:sz w:val="22"/>
          <w:szCs w:val="22"/>
        </w:rPr>
        <w:t>A land tenure right registered in the name of a person or granted to a person in terms of legislation; or</w:t>
      </w:r>
    </w:p>
    <w:p w:rsidR="00F91AA4" w:rsidRPr="00C70C1E" w:rsidRDefault="00F91AA4" w:rsidP="00F91AA4">
      <w:pPr>
        <w:pStyle w:val="ListParagraph"/>
        <w:numPr>
          <w:ilvl w:val="0"/>
          <w:numId w:val="27"/>
        </w:numPr>
        <w:spacing w:line="360" w:lineRule="auto"/>
        <w:jc w:val="both"/>
        <w:rPr>
          <w:rFonts w:ascii="Arial" w:hAnsi="Arial" w:cs="Arial"/>
          <w:sz w:val="22"/>
          <w:szCs w:val="22"/>
        </w:rPr>
      </w:pPr>
      <w:r w:rsidRPr="00C70C1E">
        <w:rPr>
          <w:rFonts w:ascii="Arial" w:hAnsi="Arial" w:cs="Arial"/>
          <w:sz w:val="22"/>
          <w:szCs w:val="22"/>
        </w:rPr>
        <w:t>Public service infrastructure;</w:t>
      </w:r>
    </w:p>
    <w:p w:rsidR="00F91AA4" w:rsidRPr="00C70C1E" w:rsidRDefault="00F91AA4" w:rsidP="00BF53E5">
      <w:pPr>
        <w:spacing w:line="360" w:lineRule="auto"/>
        <w:ind w:left="780"/>
        <w:jc w:val="both"/>
        <w:rPr>
          <w:rFonts w:ascii="Arial" w:hAnsi="Arial" w:cs="Arial"/>
          <w:strike/>
          <w:sz w:val="22"/>
          <w:szCs w:val="22"/>
        </w:rPr>
      </w:pPr>
      <w:r w:rsidRPr="00C70C1E">
        <w:rPr>
          <w:rFonts w:ascii="Arial" w:hAnsi="Arial" w:cs="Arial"/>
          <w:b/>
          <w:sz w:val="22"/>
          <w:szCs w:val="22"/>
        </w:rPr>
        <w:t>“public benefit organization”</w:t>
      </w:r>
      <w:r w:rsidR="00BF53E5" w:rsidRPr="00C70C1E">
        <w:rPr>
          <w:rFonts w:ascii="Arial" w:hAnsi="Arial" w:cs="Arial"/>
          <w:sz w:val="22"/>
          <w:szCs w:val="22"/>
        </w:rPr>
        <w:t xml:space="preserve"> </w:t>
      </w:r>
      <w:r w:rsidRPr="00C70C1E">
        <w:rPr>
          <w:rFonts w:ascii="Arial" w:eastAsiaTheme="minorEastAsia" w:hAnsi="Arial" w:cs="Arial"/>
          <w:sz w:val="22"/>
          <w:szCs w:val="22"/>
          <w:lang w:eastAsia="en-ZA"/>
        </w:rPr>
        <w:t xml:space="preserve">means property owned by public benefit organisations and used for any specific public benefit activity listed in item 1 (welfare and humanitarian), item 2 (health care), and item 3 (education and development) of part 1 of the Income Tax Act </w:t>
      </w:r>
      <w:r w:rsidRPr="00C70C1E">
        <w:rPr>
          <w:rFonts w:ascii="Arial" w:hAnsi="Arial" w:cs="Arial"/>
          <w:sz w:val="22"/>
          <w:szCs w:val="22"/>
        </w:rPr>
        <w:t xml:space="preserve">1962 (Act No 58 of 1962);  </w:t>
      </w:r>
    </w:p>
    <w:p w:rsidR="00F91AA4" w:rsidRPr="00C70C1E" w:rsidRDefault="00F91AA4" w:rsidP="00BF53E5">
      <w:pPr>
        <w:pStyle w:val="ListParagraph"/>
        <w:numPr>
          <w:ilvl w:val="0"/>
          <w:numId w:val="46"/>
        </w:numPr>
        <w:spacing w:after="200" w:line="276" w:lineRule="auto"/>
        <w:jc w:val="both"/>
        <w:rPr>
          <w:rFonts w:ascii="Arial" w:eastAsiaTheme="minorEastAsia" w:hAnsi="Arial" w:cs="Arial"/>
          <w:sz w:val="22"/>
          <w:szCs w:val="22"/>
          <w:lang w:eastAsia="en-ZA"/>
        </w:rPr>
      </w:pPr>
      <w:r w:rsidRPr="00C70C1E">
        <w:rPr>
          <w:rFonts w:ascii="Arial" w:eastAsiaTheme="minorEastAsia" w:hAnsi="Arial" w:cs="Arial"/>
          <w:sz w:val="22"/>
          <w:szCs w:val="22"/>
          <w:lang w:eastAsia="en-ZA"/>
        </w:rPr>
        <w:t>Immovable property registered in the name of a person, including, in the case of a sectional title scheme, a sectional title unit registered in the name of a person;</w:t>
      </w:r>
    </w:p>
    <w:p w:rsidR="00BF53E5" w:rsidRPr="00C70C1E" w:rsidRDefault="00BF53E5" w:rsidP="00F91AA4">
      <w:pPr>
        <w:spacing w:line="360" w:lineRule="auto"/>
        <w:ind w:left="720"/>
        <w:jc w:val="both"/>
        <w:rPr>
          <w:rFonts w:ascii="Arial" w:hAnsi="Arial" w:cs="Arial"/>
          <w:b/>
          <w:sz w:val="22"/>
          <w:szCs w:val="22"/>
        </w:rPr>
      </w:pPr>
    </w:p>
    <w:p w:rsidR="00F91AA4" w:rsidRPr="00C70C1E" w:rsidRDefault="00F91AA4" w:rsidP="00BF53E5">
      <w:pPr>
        <w:spacing w:line="360" w:lineRule="auto"/>
        <w:ind w:left="720"/>
        <w:jc w:val="both"/>
        <w:rPr>
          <w:rFonts w:ascii="Arial" w:hAnsi="Arial" w:cs="Arial"/>
          <w:strike/>
          <w:sz w:val="22"/>
          <w:szCs w:val="22"/>
        </w:rPr>
      </w:pPr>
      <w:r w:rsidRPr="00C70C1E">
        <w:rPr>
          <w:rFonts w:ascii="Arial" w:hAnsi="Arial" w:cs="Arial"/>
          <w:b/>
          <w:sz w:val="22"/>
          <w:szCs w:val="22"/>
        </w:rPr>
        <w:lastRenderedPageBreak/>
        <w:t>“public service infrastructure”</w:t>
      </w:r>
      <w:r w:rsidR="00BF53E5" w:rsidRPr="00C70C1E">
        <w:rPr>
          <w:rFonts w:ascii="Arial" w:hAnsi="Arial" w:cs="Arial"/>
          <w:b/>
          <w:sz w:val="22"/>
          <w:szCs w:val="22"/>
        </w:rPr>
        <w:t xml:space="preserve"> </w:t>
      </w:r>
      <w:r w:rsidRPr="00C70C1E">
        <w:rPr>
          <w:rFonts w:ascii="Arial" w:eastAsiaTheme="minorHAnsi" w:hAnsi="Arial" w:cs="Arial"/>
          <w:color w:val="000000" w:themeColor="text1"/>
          <w:sz w:val="22"/>
          <w:szCs w:val="22"/>
        </w:rPr>
        <w:t xml:space="preserve">means publicly controlled infrastructure of the following kinds: </w:t>
      </w:r>
    </w:p>
    <w:p w:rsidR="00BF53E5" w:rsidRPr="00C70C1E" w:rsidRDefault="00F91AA4" w:rsidP="00FE5A29">
      <w:pPr>
        <w:numPr>
          <w:ilvl w:val="0"/>
          <w:numId w:val="43"/>
        </w:numPr>
        <w:autoSpaceDE w:val="0"/>
        <w:autoSpaceDN w:val="0"/>
        <w:adjustRightInd w:val="0"/>
        <w:spacing w:after="200" w:line="360" w:lineRule="auto"/>
        <w:jc w:val="both"/>
        <w:rPr>
          <w:rFonts w:ascii="Arial" w:eastAsiaTheme="minorHAnsi" w:hAnsi="Arial" w:cs="Arial"/>
          <w:color w:val="000000" w:themeColor="text1"/>
          <w:sz w:val="22"/>
          <w:szCs w:val="22"/>
        </w:rPr>
      </w:pPr>
      <w:r w:rsidRPr="00C70C1E">
        <w:rPr>
          <w:rFonts w:ascii="Arial" w:eastAsiaTheme="minorHAnsi" w:hAnsi="Arial" w:cs="Arial"/>
          <w:color w:val="000000" w:themeColor="text1"/>
          <w:sz w:val="22"/>
          <w:szCs w:val="22"/>
        </w:rPr>
        <w:t xml:space="preserve">national, provincial or other public roads on which goods, services or labour move across a municipal boundary; </w:t>
      </w:r>
    </w:p>
    <w:p w:rsidR="00F91AA4" w:rsidRPr="00C70C1E" w:rsidRDefault="00F91AA4" w:rsidP="00FE5A29">
      <w:pPr>
        <w:numPr>
          <w:ilvl w:val="0"/>
          <w:numId w:val="43"/>
        </w:numPr>
        <w:autoSpaceDE w:val="0"/>
        <w:autoSpaceDN w:val="0"/>
        <w:adjustRightInd w:val="0"/>
        <w:spacing w:after="200" w:line="360" w:lineRule="auto"/>
        <w:jc w:val="both"/>
        <w:rPr>
          <w:rFonts w:ascii="Arial" w:eastAsiaTheme="minorHAnsi" w:hAnsi="Arial" w:cs="Arial"/>
          <w:color w:val="000000" w:themeColor="text1"/>
          <w:sz w:val="22"/>
          <w:szCs w:val="22"/>
        </w:rPr>
      </w:pPr>
      <w:r w:rsidRPr="00C70C1E">
        <w:rPr>
          <w:rFonts w:ascii="Arial" w:eastAsiaTheme="minorHAnsi" w:hAnsi="Arial" w:cs="Arial"/>
          <w:color w:val="000000" w:themeColor="text1"/>
          <w:sz w:val="22"/>
          <w:szCs w:val="22"/>
        </w:rPr>
        <w:t xml:space="preserve">water or sewer pipes, ducts or other conduits, dams, water supply reservoirs, water treatment plants or water pumps forming part of a water or sewer scheme serving the public; </w:t>
      </w:r>
    </w:p>
    <w:p w:rsidR="00F91AA4" w:rsidRPr="00C70C1E" w:rsidRDefault="00F91AA4" w:rsidP="00F91AA4">
      <w:pPr>
        <w:numPr>
          <w:ilvl w:val="0"/>
          <w:numId w:val="43"/>
        </w:numPr>
        <w:autoSpaceDE w:val="0"/>
        <w:autoSpaceDN w:val="0"/>
        <w:adjustRightInd w:val="0"/>
        <w:spacing w:after="200" w:line="360" w:lineRule="auto"/>
        <w:jc w:val="both"/>
        <w:rPr>
          <w:rFonts w:ascii="Arial" w:eastAsiaTheme="minorHAnsi" w:hAnsi="Arial" w:cs="Arial"/>
          <w:color w:val="000000" w:themeColor="text1"/>
          <w:sz w:val="22"/>
          <w:szCs w:val="22"/>
        </w:rPr>
      </w:pPr>
      <w:r w:rsidRPr="00C70C1E">
        <w:rPr>
          <w:rFonts w:ascii="Arial" w:eastAsiaTheme="minorHAnsi" w:hAnsi="Arial" w:cs="Arial"/>
          <w:color w:val="000000" w:themeColor="text1"/>
          <w:sz w:val="22"/>
          <w:szCs w:val="22"/>
        </w:rPr>
        <w:t xml:space="preserve">power stations, power substations or power lines forming part of an electricity scheme serving the public; </w:t>
      </w:r>
    </w:p>
    <w:p w:rsidR="00F91AA4" w:rsidRPr="00C70C1E" w:rsidRDefault="00F91AA4" w:rsidP="00F91AA4">
      <w:pPr>
        <w:numPr>
          <w:ilvl w:val="0"/>
          <w:numId w:val="43"/>
        </w:numPr>
        <w:autoSpaceDE w:val="0"/>
        <w:autoSpaceDN w:val="0"/>
        <w:adjustRightInd w:val="0"/>
        <w:spacing w:after="200" w:line="360" w:lineRule="auto"/>
        <w:jc w:val="both"/>
        <w:rPr>
          <w:rFonts w:ascii="Arial" w:eastAsiaTheme="minorHAnsi" w:hAnsi="Arial" w:cs="Arial"/>
          <w:color w:val="000000" w:themeColor="text1"/>
          <w:sz w:val="22"/>
          <w:szCs w:val="22"/>
        </w:rPr>
      </w:pPr>
      <w:r w:rsidRPr="00C70C1E">
        <w:rPr>
          <w:rFonts w:ascii="Arial" w:eastAsiaTheme="minorHAnsi" w:hAnsi="Arial" w:cs="Arial"/>
          <w:color w:val="000000" w:themeColor="text1"/>
          <w:sz w:val="22"/>
          <w:szCs w:val="22"/>
        </w:rPr>
        <w:t xml:space="preserve">gas or liquid fuel plants or refineries or pipelines for gas or liquid fuels, forming part of a scheme for transporting such fuels; </w:t>
      </w:r>
    </w:p>
    <w:p w:rsidR="00F91AA4" w:rsidRPr="00C70C1E" w:rsidRDefault="00F91AA4" w:rsidP="00F91AA4">
      <w:pPr>
        <w:numPr>
          <w:ilvl w:val="0"/>
          <w:numId w:val="43"/>
        </w:numPr>
        <w:autoSpaceDE w:val="0"/>
        <w:autoSpaceDN w:val="0"/>
        <w:adjustRightInd w:val="0"/>
        <w:spacing w:after="200" w:line="360" w:lineRule="auto"/>
        <w:jc w:val="both"/>
        <w:rPr>
          <w:rFonts w:ascii="Arial" w:eastAsiaTheme="minorHAnsi" w:hAnsi="Arial" w:cs="Arial"/>
          <w:color w:val="000000" w:themeColor="text1"/>
          <w:sz w:val="22"/>
          <w:szCs w:val="22"/>
        </w:rPr>
      </w:pPr>
      <w:r w:rsidRPr="00C70C1E">
        <w:rPr>
          <w:rFonts w:ascii="Arial" w:eastAsiaTheme="minorHAnsi" w:hAnsi="Arial" w:cs="Arial"/>
          <w:color w:val="000000" w:themeColor="text1"/>
          <w:sz w:val="22"/>
          <w:szCs w:val="22"/>
        </w:rPr>
        <w:t xml:space="preserve">railway lines forming part of a national railway system; </w:t>
      </w:r>
    </w:p>
    <w:p w:rsidR="00F91AA4" w:rsidRPr="00C70C1E" w:rsidRDefault="00F91AA4" w:rsidP="00F91AA4">
      <w:pPr>
        <w:numPr>
          <w:ilvl w:val="0"/>
          <w:numId w:val="43"/>
        </w:numPr>
        <w:autoSpaceDE w:val="0"/>
        <w:autoSpaceDN w:val="0"/>
        <w:adjustRightInd w:val="0"/>
        <w:spacing w:after="200" w:line="360" w:lineRule="auto"/>
        <w:jc w:val="both"/>
        <w:rPr>
          <w:rFonts w:ascii="Arial" w:eastAsiaTheme="minorHAnsi" w:hAnsi="Arial" w:cs="Arial"/>
          <w:color w:val="000000" w:themeColor="text1"/>
          <w:sz w:val="22"/>
          <w:szCs w:val="22"/>
        </w:rPr>
      </w:pPr>
      <w:r w:rsidRPr="00C70C1E">
        <w:rPr>
          <w:rFonts w:ascii="Arial" w:eastAsiaTheme="minorHAnsi" w:hAnsi="Arial" w:cs="Arial"/>
          <w:color w:val="000000" w:themeColor="text1"/>
          <w:sz w:val="22"/>
          <w:szCs w:val="22"/>
        </w:rPr>
        <w:t xml:space="preserve">communication towers, masts, exchanges or lines forming part of a communications system serving the public; </w:t>
      </w:r>
    </w:p>
    <w:p w:rsidR="00F91AA4" w:rsidRPr="00C70C1E" w:rsidRDefault="00F91AA4" w:rsidP="00F91AA4">
      <w:pPr>
        <w:numPr>
          <w:ilvl w:val="0"/>
          <w:numId w:val="43"/>
        </w:numPr>
        <w:autoSpaceDE w:val="0"/>
        <w:autoSpaceDN w:val="0"/>
        <w:adjustRightInd w:val="0"/>
        <w:spacing w:after="200" w:line="360" w:lineRule="auto"/>
        <w:jc w:val="both"/>
        <w:rPr>
          <w:rFonts w:ascii="Arial" w:eastAsiaTheme="minorHAnsi" w:hAnsi="Arial" w:cs="Arial"/>
          <w:color w:val="000000" w:themeColor="text1"/>
          <w:sz w:val="22"/>
          <w:szCs w:val="22"/>
        </w:rPr>
      </w:pPr>
      <w:r w:rsidRPr="00C70C1E">
        <w:rPr>
          <w:rFonts w:ascii="Arial" w:eastAsiaTheme="minorHAnsi" w:hAnsi="Arial" w:cs="Arial"/>
          <w:color w:val="000000" w:themeColor="text1"/>
          <w:sz w:val="22"/>
          <w:szCs w:val="22"/>
        </w:rPr>
        <w:t xml:space="preserve">runways aprons and the air traffic control unit at national or provincial airports; including the vacant land know as the obstacle free zone surrounding these, which must be vacant for the air navigation purposes; </w:t>
      </w:r>
    </w:p>
    <w:p w:rsidR="00F91AA4" w:rsidRPr="00C70C1E" w:rsidRDefault="00F91AA4" w:rsidP="00F91AA4">
      <w:pPr>
        <w:numPr>
          <w:ilvl w:val="0"/>
          <w:numId w:val="43"/>
        </w:numPr>
        <w:autoSpaceDE w:val="0"/>
        <w:autoSpaceDN w:val="0"/>
        <w:adjustRightInd w:val="0"/>
        <w:spacing w:after="200" w:line="360" w:lineRule="auto"/>
        <w:jc w:val="both"/>
        <w:rPr>
          <w:rFonts w:ascii="Arial" w:eastAsiaTheme="minorHAnsi" w:hAnsi="Arial" w:cs="Arial"/>
          <w:color w:val="000000" w:themeColor="text1"/>
          <w:sz w:val="22"/>
          <w:szCs w:val="22"/>
        </w:rPr>
      </w:pPr>
      <w:r w:rsidRPr="00C70C1E">
        <w:rPr>
          <w:rFonts w:ascii="Arial" w:eastAsiaTheme="minorHAnsi" w:hAnsi="Arial" w:cs="Arial"/>
          <w:color w:val="000000" w:themeColor="text1"/>
          <w:sz w:val="22"/>
          <w:szCs w:val="22"/>
        </w:rPr>
        <w:t xml:space="preserve">breakwaters, sea wall, channels, basins, quay walls, jetties, roads, railway or infrastructure used for the provision of water, lights, power, sewerage or similar services of ports, or navigational aids comprising of lighthouses, radio navigational aids, buoys, beacons or any other device or system used to assist the safe and efficient navigation of vessels; </w:t>
      </w:r>
    </w:p>
    <w:p w:rsidR="00F91AA4" w:rsidRPr="00C70C1E" w:rsidRDefault="00F91AA4" w:rsidP="00F91AA4">
      <w:pPr>
        <w:numPr>
          <w:ilvl w:val="0"/>
          <w:numId w:val="43"/>
        </w:numPr>
        <w:autoSpaceDE w:val="0"/>
        <w:autoSpaceDN w:val="0"/>
        <w:adjustRightInd w:val="0"/>
        <w:spacing w:after="200" w:line="360" w:lineRule="auto"/>
        <w:jc w:val="both"/>
        <w:rPr>
          <w:rFonts w:ascii="Arial" w:eastAsiaTheme="minorHAnsi" w:hAnsi="Arial" w:cs="Arial"/>
          <w:color w:val="000000" w:themeColor="text1"/>
          <w:sz w:val="22"/>
          <w:szCs w:val="22"/>
        </w:rPr>
      </w:pPr>
      <w:r w:rsidRPr="00C70C1E">
        <w:rPr>
          <w:rFonts w:ascii="Arial" w:eastAsiaTheme="minorHAnsi" w:hAnsi="Arial" w:cs="Arial"/>
          <w:color w:val="000000" w:themeColor="text1"/>
          <w:sz w:val="22"/>
          <w:szCs w:val="22"/>
        </w:rPr>
        <w:t xml:space="preserve">any other public controlled infrastructure as may be prescribed; or </w:t>
      </w:r>
    </w:p>
    <w:p w:rsidR="00F91AA4" w:rsidRPr="00C70C1E" w:rsidRDefault="00F91AA4" w:rsidP="00F91AA4">
      <w:pPr>
        <w:spacing w:line="360" w:lineRule="auto"/>
        <w:ind w:left="720"/>
        <w:jc w:val="both"/>
        <w:rPr>
          <w:rFonts w:ascii="Arial" w:hAnsi="Arial" w:cs="Arial"/>
          <w:sz w:val="22"/>
          <w:szCs w:val="22"/>
        </w:rPr>
      </w:pPr>
      <w:r w:rsidRPr="00C70C1E">
        <w:rPr>
          <w:rFonts w:ascii="Arial" w:eastAsiaTheme="minorHAnsi" w:hAnsi="Arial" w:cs="Arial"/>
          <w:color w:val="000000" w:themeColor="text1"/>
          <w:sz w:val="22"/>
          <w:szCs w:val="22"/>
        </w:rPr>
        <w:t>a right registered against immovable property in connection with infrastructure mentioned in paragraphs (a) to (i);</w:t>
      </w:r>
    </w:p>
    <w:p w:rsidR="00F91AA4" w:rsidRPr="00C70C1E" w:rsidRDefault="00F91AA4" w:rsidP="00F91AA4">
      <w:pPr>
        <w:autoSpaceDE w:val="0"/>
        <w:autoSpaceDN w:val="0"/>
        <w:adjustRightInd w:val="0"/>
        <w:ind w:left="720"/>
        <w:jc w:val="both"/>
        <w:rPr>
          <w:rFonts w:ascii="Arial" w:hAnsi="Arial" w:cs="Arial"/>
          <w:b/>
          <w:sz w:val="22"/>
          <w:szCs w:val="22"/>
        </w:rPr>
      </w:pPr>
    </w:p>
    <w:p w:rsidR="00F91AA4" w:rsidRPr="00C70C1E" w:rsidRDefault="00F91AA4" w:rsidP="00F91AA4">
      <w:pPr>
        <w:autoSpaceDE w:val="0"/>
        <w:autoSpaceDN w:val="0"/>
        <w:adjustRightInd w:val="0"/>
        <w:ind w:left="720"/>
        <w:jc w:val="both"/>
        <w:rPr>
          <w:rFonts w:ascii="Arial" w:hAnsi="Arial" w:cs="Arial"/>
          <w:color w:val="000000"/>
          <w:sz w:val="22"/>
          <w:szCs w:val="22"/>
        </w:rPr>
      </w:pPr>
      <w:r w:rsidRPr="00C70C1E">
        <w:rPr>
          <w:rFonts w:ascii="Arial" w:hAnsi="Arial" w:cs="Arial"/>
          <w:b/>
          <w:sz w:val="22"/>
          <w:szCs w:val="22"/>
        </w:rPr>
        <w:t xml:space="preserve">“public service purposes” </w:t>
      </w:r>
      <w:r w:rsidRPr="00C70C1E">
        <w:rPr>
          <w:rFonts w:ascii="Arial" w:hAnsi="Arial" w:cs="Arial"/>
          <w:color w:val="000000"/>
          <w:sz w:val="22"/>
          <w:szCs w:val="22"/>
        </w:rPr>
        <w:t xml:space="preserve">in relation to the use of a property, means </w:t>
      </w:r>
    </w:p>
    <w:p w:rsidR="00F91AA4" w:rsidRPr="00C70C1E" w:rsidRDefault="00F91AA4" w:rsidP="00F91AA4">
      <w:pPr>
        <w:autoSpaceDE w:val="0"/>
        <w:autoSpaceDN w:val="0"/>
        <w:adjustRightInd w:val="0"/>
        <w:ind w:left="720"/>
        <w:jc w:val="both"/>
        <w:rPr>
          <w:rFonts w:ascii="Arial" w:hAnsi="Arial" w:cs="Arial"/>
          <w:color w:val="000000"/>
          <w:sz w:val="22"/>
          <w:szCs w:val="22"/>
        </w:rPr>
      </w:pPr>
    </w:p>
    <w:p w:rsidR="00F91AA4" w:rsidRPr="00C70C1E" w:rsidRDefault="00F91AA4" w:rsidP="00F91AA4">
      <w:pPr>
        <w:autoSpaceDE w:val="0"/>
        <w:autoSpaceDN w:val="0"/>
        <w:adjustRightInd w:val="0"/>
        <w:ind w:left="720"/>
        <w:jc w:val="both"/>
        <w:rPr>
          <w:rFonts w:ascii="Arial" w:hAnsi="Arial" w:cs="Arial"/>
          <w:color w:val="000000"/>
          <w:sz w:val="22"/>
          <w:szCs w:val="22"/>
        </w:rPr>
      </w:pPr>
      <w:r w:rsidRPr="00C70C1E">
        <w:rPr>
          <w:rFonts w:ascii="Arial" w:hAnsi="Arial" w:cs="Arial"/>
          <w:color w:val="000000"/>
          <w:sz w:val="22"/>
          <w:szCs w:val="22"/>
        </w:rPr>
        <w:t xml:space="preserve">property owned and used by an organ of state as- </w:t>
      </w:r>
    </w:p>
    <w:p w:rsidR="00F91AA4" w:rsidRPr="00C70C1E" w:rsidRDefault="00F91AA4" w:rsidP="00F91AA4">
      <w:pPr>
        <w:autoSpaceDE w:val="0"/>
        <w:autoSpaceDN w:val="0"/>
        <w:adjustRightInd w:val="0"/>
        <w:ind w:left="720"/>
        <w:jc w:val="both"/>
        <w:rPr>
          <w:rFonts w:ascii="Arial" w:hAnsi="Arial" w:cs="Arial"/>
          <w:color w:val="000000"/>
          <w:sz w:val="22"/>
          <w:szCs w:val="22"/>
        </w:rPr>
      </w:pPr>
    </w:p>
    <w:p w:rsidR="00F91AA4" w:rsidRPr="00C70C1E" w:rsidRDefault="00F91AA4" w:rsidP="00F91AA4">
      <w:pPr>
        <w:pStyle w:val="ListParagraph"/>
        <w:numPr>
          <w:ilvl w:val="0"/>
          <w:numId w:val="44"/>
        </w:numPr>
        <w:autoSpaceDE w:val="0"/>
        <w:autoSpaceDN w:val="0"/>
        <w:adjustRightInd w:val="0"/>
        <w:jc w:val="both"/>
        <w:rPr>
          <w:rFonts w:ascii="Arial" w:hAnsi="Arial" w:cs="Arial"/>
          <w:color w:val="000000"/>
          <w:sz w:val="22"/>
          <w:szCs w:val="22"/>
        </w:rPr>
      </w:pPr>
      <w:r w:rsidRPr="00C70C1E">
        <w:rPr>
          <w:rFonts w:ascii="Arial" w:hAnsi="Arial" w:cs="Arial"/>
          <w:i/>
          <w:iCs/>
          <w:color w:val="000000"/>
          <w:sz w:val="22"/>
          <w:szCs w:val="22"/>
        </w:rPr>
        <w:t>H</w:t>
      </w:r>
      <w:r w:rsidRPr="00C70C1E">
        <w:rPr>
          <w:rFonts w:ascii="Arial" w:hAnsi="Arial" w:cs="Arial"/>
          <w:color w:val="000000"/>
          <w:sz w:val="22"/>
          <w:szCs w:val="22"/>
        </w:rPr>
        <w:t xml:space="preserve">ospitals and clinics; </w:t>
      </w:r>
    </w:p>
    <w:p w:rsidR="00F91AA4" w:rsidRPr="00C70C1E" w:rsidRDefault="00F91AA4" w:rsidP="00F91AA4">
      <w:pPr>
        <w:autoSpaceDE w:val="0"/>
        <w:autoSpaceDN w:val="0"/>
        <w:adjustRightInd w:val="0"/>
        <w:jc w:val="both"/>
        <w:rPr>
          <w:rFonts w:ascii="Arial" w:hAnsi="Arial" w:cs="Arial"/>
          <w:color w:val="000000"/>
          <w:sz w:val="22"/>
          <w:szCs w:val="22"/>
        </w:rPr>
      </w:pPr>
    </w:p>
    <w:p w:rsidR="00F91AA4" w:rsidRPr="00C70C1E" w:rsidRDefault="00F91AA4" w:rsidP="00F91AA4">
      <w:pPr>
        <w:pStyle w:val="ListParagraph"/>
        <w:numPr>
          <w:ilvl w:val="0"/>
          <w:numId w:val="44"/>
        </w:numPr>
        <w:autoSpaceDE w:val="0"/>
        <w:autoSpaceDN w:val="0"/>
        <w:adjustRightInd w:val="0"/>
        <w:jc w:val="both"/>
        <w:rPr>
          <w:rFonts w:ascii="Arial" w:hAnsi="Arial" w:cs="Arial"/>
          <w:i/>
          <w:iCs/>
          <w:color w:val="000000"/>
          <w:sz w:val="22"/>
          <w:szCs w:val="22"/>
        </w:rPr>
      </w:pPr>
      <w:r w:rsidRPr="00C70C1E">
        <w:rPr>
          <w:rFonts w:ascii="Arial" w:hAnsi="Arial" w:cs="Arial"/>
          <w:i/>
          <w:iCs/>
          <w:color w:val="000000"/>
          <w:sz w:val="22"/>
          <w:szCs w:val="22"/>
        </w:rPr>
        <w:t xml:space="preserve">schools, pre-schools, early childhood development centres or further </w:t>
      </w:r>
    </w:p>
    <w:p w:rsidR="00F91AA4" w:rsidRPr="00C70C1E" w:rsidRDefault="00F91AA4" w:rsidP="00F91AA4">
      <w:pPr>
        <w:autoSpaceDE w:val="0"/>
        <w:autoSpaceDN w:val="0"/>
        <w:adjustRightInd w:val="0"/>
        <w:jc w:val="both"/>
        <w:rPr>
          <w:rFonts w:ascii="Arial" w:hAnsi="Arial" w:cs="Arial"/>
          <w:color w:val="000000"/>
          <w:sz w:val="22"/>
          <w:szCs w:val="22"/>
        </w:rPr>
      </w:pPr>
    </w:p>
    <w:p w:rsidR="00F91AA4" w:rsidRPr="00C70C1E" w:rsidRDefault="00F91AA4" w:rsidP="00F91AA4">
      <w:pPr>
        <w:pStyle w:val="ListParagraph"/>
        <w:numPr>
          <w:ilvl w:val="0"/>
          <w:numId w:val="44"/>
        </w:numPr>
        <w:autoSpaceDE w:val="0"/>
        <w:autoSpaceDN w:val="0"/>
        <w:adjustRightInd w:val="0"/>
        <w:jc w:val="both"/>
        <w:rPr>
          <w:rFonts w:ascii="Arial" w:hAnsi="Arial" w:cs="Arial"/>
          <w:color w:val="000000"/>
          <w:sz w:val="22"/>
          <w:szCs w:val="22"/>
        </w:rPr>
      </w:pPr>
      <w:r w:rsidRPr="00C70C1E">
        <w:rPr>
          <w:rFonts w:ascii="Arial" w:hAnsi="Arial" w:cs="Arial"/>
          <w:color w:val="000000"/>
          <w:sz w:val="22"/>
          <w:szCs w:val="22"/>
        </w:rPr>
        <w:t xml:space="preserve">education and training colleges; </w:t>
      </w:r>
    </w:p>
    <w:p w:rsidR="00F91AA4" w:rsidRPr="00C70C1E" w:rsidRDefault="00F91AA4" w:rsidP="00F91AA4">
      <w:pPr>
        <w:pStyle w:val="ListParagraph"/>
        <w:jc w:val="both"/>
        <w:rPr>
          <w:rFonts w:ascii="Arial" w:hAnsi="Arial" w:cs="Arial"/>
          <w:color w:val="000000"/>
          <w:sz w:val="22"/>
          <w:szCs w:val="22"/>
        </w:rPr>
      </w:pPr>
    </w:p>
    <w:p w:rsidR="00F91AA4" w:rsidRPr="00C70C1E" w:rsidRDefault="00F91AA4" w:rsidP="00F91AA4">
      <w:pPr>
        <w:pStyle w:val="ListParagraph"/>
        <w:numPr>
          <w:ilvl w:val="0"/>
          <w:numId w:val="44"/>
        </w:numPr>
        <w:autoSpaceDE w:val="0"/>
        <w:autoSpaceDN w:val="0"/>
        <w:adjustRightInd w:val="0"/>
        <w:jc w:val="both"/>
        <w:rPr>
          <w:rFonts w:ascii="Arial" w:hAnsi="Arial" w:cs="Arial"/>
          <w:i/>
          <w:iCs/>
          <w:color w:val="000000"/>
          <w:sz w:val="22"/>
          <w:szCs w:val="22"/>
        </w:rPr>
      </w:pPr>
      <w:r w:rsidRPr="00C70C1E">
        <w:rPr>
          <w:rFonts w:ascii="Arial" w:hAnsi="Arial" w:cs="Arial"/>
          <w:i/>
          <w:iCs/>
          <w:color w:val="000000"/>
          <w:sz w:val="22"/>
          <w:szCs w:val="22"/>
        </w:rPr>
        <w:t xml:space="preserve">national and provincial libraries and archives; </w:t>
      </w:r>
    </w:p>
    <w:p w:rsidR="00F91AA4" w:rsidRPr="00C70C1E" w:rsidRDefault="00F91AA4" w:rsidP="00F91AA4">
      <w:pPr>
        <w:pStyle w:val="ListParagraph"/>
        <w:jc w:val="both"/>
        <w:rPr>
          <w:rFonts w:ascii="Arial" w:hAnsi="Arial" w:cs="Arial"/>
          <w:color w:val="000000"/>
          <w:sz w:val="22"/>
          <w:szCs w:val="22"/>
        </w:rPr>
      </w:pPr>
    </w:p>
    <w:p w:rsidR="00F91AA4" w:rsidRPr="00C70C1E" w:rsidRDefault="00F91AA4" w:rsidP="00F91AA4">
      <w:pPr>
        <w:pStyle w:val="ListParagraph"/>
        <w:numPr>
          <w:ilvl w:val="0"/>
          <w:numId w:val="44"/>
        </w:numPr>
        <w:autoSpaceDE w:val="0"/>
        <w:autoSpaceDN w:val="0"/>
        <w:adjustRightInd w:val="0"/>
        <w:jc w:val="both"/>
        <w:rPr>
          <w:rFonts w:ascii="Arial" w:hAnsi="Arial" w:cs="Arial"/>
          <w:color w:val="000000"/>
          <w:sz w:val="22"/>
          <w:szCs w:val="22"/>
        </w:rPr>
      </w:pPr>
      <w:r w:rsidRPr="00C70C1E">
        <w:rPr>
          <w:rFonts w:ascii="Arial" w:hAnsi="Arial" w:cs="Arial"/>
          <w:color w:val="000000"/>
          <w:sz w:val="22"/>
          <w:szCs w:val="22"/>
        </w:rPr>
        <w:t xml:space="preserve">police stations; </w:t>
      </w:r>
    </w:p>
    <w:p w:rsidR="00F91AA4" w:rsidRPr="00C70C1E" w:rsidRDefault="00F91AA4" w:rsidP="00F91AA4">
      <w:pPr>
        <w:pStyle w:val="ListParagraph"/>
        <w:jc w:val="both"/>
        <w:rPr>
          <w:rFonts w:ascii="Arial" w:hAnsi="Arial" w:cs="Arial"/>
          <w:color w:val="000000"/>
          <w:sz w:val="22"/>
          <w:szCs w:val="22"/>
        </w:rPr>
      </w:pPr>
    </w:p>
    <w:p w:rsidR="00F91AA4" w:rsidRPr="00C70C1E" w:rsidRDefault="00F91AA4" w:rsidP="00F91AA4">
      <w:pPr>
        <w:pStyle w:val="ListParagraph"/>
        <w:numPr>
          <w:ilvl w:val="0"/>
          <w:numId w:val="44"/>
        </w:numPr>
        <w:autoSpaceDE w:val="0"/>
        <w:autoSpaceDN w:val="0"/>
        <w:adjustRightInd w:val="0"/>
        <w:jc w:val="both"/>
        <w:rPr>
          <w:rFonts w:ascii="Arial" w:hAnsi="Arial" w:cs="Arial"/>
          <w:color w:val="000000"/>
          <w:sz w:val="22"/>
          <w:szCs w:val="22"/>
        </w:rPr>
      </w:pPr>
      <w:r w:rsidRPr="00C70C1E">
        <w:rPr>
          <w:rFonts w:ascii="Arial" w:hAnsi="Arial" w:cs="Arial"/>
          <w:color w:val="000000"/>
          <w:sz w:val="22"/>
          <w:szCs w:val="22"/>
        </w:rPr>
        <w:t xml:space="preserve">correctional facilities; or </w:t>
      </w:r>
    </w:p>
    <w:p w:rsidR="00F91AA4" w:rsidRPr="00C70C1E" w:rsidRDefault="00F91AA4" w:rsidP="00F91AA4">
      <w:pPr>
        <w:pStyle w:val="ListParagraph"/>
        <w:jc w:val="both"/>
        <w:rPr>
          <w:rFonts w:ascii="Arial" w:hAnsi="Arial" w:cs="Arial"/>
          <w:color w:val="000000"/>
          <w:sz w:val="22"/>
          <w:szCs w:val="22"/>
        </w:rPr>
      </w:pPr>
    </w:p>
    <w:p w:rsidR="00F91AA4" w:rsidRPr="00C70C1E" w:rsidRDefault="00F91AA4" w:rsidP="00F91AA4">
      <w:pPr>
        <w:pStyle w:val="ListParagraph"/>
        <w:numPr>
          <w:ilvl w:val="0"/>
          <w:numId w:val="44"/>
        </w:numPr>
        <w:autoSpaceDE w:val="0"/>
        <w:autoSpaceDN w:val="0"/>
        <w:adjustRightInd w:val="0"/>
        <w:jc w:val="both"/>
        <w:rPr>
          <w:rFonts w:ascii="Arial" w:hAnsi="Arial" w:cs="Arial"/>
          <w:color w:val="000000"/>
          <w:sz w:val="22"/>
          <w:szCs w:val="22"/>
        </w:rPr>
      </w:pPr>
      <w:r w:rsidRPr="00C70C1E">
        <w:rPr>
          <w:rFonts w:ascii="Arial" w:hAnsi="Arial" w:cs="Arial"/>
          <w:color w:val="000000"/>
          <w:sz w:val="22"/>
          <w:szCs w:val="22"/>
        </w:rPr>
        <w:t xml:space="preserve">courts of law, </w:t>
      </w:r>
    </w:p>
    <w:p w:rsidR="00F91AA4" w:rsidRPr="00C70C1E" w:rsidRDefault="00F91AA4" w:rsidP="00F91AA4">
      <w:pPr>
        <w:pStyle w:val="ListParagraph"/>
        <w:jc w:val="both"/>
        <w:rPr>
          <w:rFonts w:ascii="Arial" w:hAnsi="Arial" w:cs="Arial"/>
          <w:color w:val="000000"/>
          <w:sz w:val="22"/>
          <w:szCs w:val="22"/>
        </w:rPr>
      </w:pPr>
    </w:p>
    <w:p w:rsidR="00F91AA4" w:rsidRPr="00C70C1E" w:rsidRDefault="00F91AA4" w:rsidP="0060486B">
      <w:pPr>
        <w:spacing w:line="360" w:lineRule="auto"/>
        <w:ind w:left="720"/>
        <w:jc w:val="both"/>
        <w:rPr>
          <w:rFonts w:ascii="Arial" w:hAnsi="Arial" w:cs="Arial"/>
          <w:sz w:val="22"/>
          <w:szCs w:val="22"/>
        </w:rPr>
      </w:pPr>
      <w:r w:rsidRPr="00C70C1E">
        <w:rPr>
          <w:rFonts w:ascii="Arial" w:hAnsi="Arial" w:cs="Arial"/>
          <w:sz w:val="22"/>
          <w:szCs w:val="22"/>
        </w:rPr>
        <w:t>but excludes property contemplated in the definition of "public service infrastructure";</w:t>
      </w:r>
    </w:p>
    <w:p w:rsidR="00F91AA4" w:rsidRPr="00C70C1E" w:rsidRDefault="00F91AA4" w:rsidP="00F91AA4">
      <w:pPr>
        <w:ind w:left="709"/>
        <w:jc w:val="both"/>
        <w:rPr>
          <w:rFonts w:ascii="Arial" w:eastAsiaTheme="minorEastAsia" w:hAnsi="Arial" w:cs="Arial"/>
          <w:sz w:val="22"/>
          <w:szCs w:val="22"/>
          <w:lang w:eastAsia="en-ZA"/>
        </w:rPr>
      </w:pPr>
      <w:r w:rsidRPr="00C70C1E">
        <w:rPr>
          <w:rFonts w:ascii="Arial" w:hAnsi="Arial" w:cs="Arial"/>
          <w:b/>
          <w:sz w:val="22"/>
          <w:szCs w:val="22"/>
        </w:rPr>
        <w:t xml:space="preserve">“public worship” </w:t>
      </w:r>
      <w:r w:rsidRPr="00C70C1E">
        <w:rPr>
          <w:rFonts w:ascii="Arial" w:eastAsiaTheme="minorEastAsia" w:hAnsi="Arial" w:cs="Arial"/>
          <w:sz w:val="22"/>
          <w:szCs w:val="22"/>
          <w:lang w:eastAsia="en-ZA"/>
        </w:rPr>
        <w:t xml:space="preserve">means property used primarily for the purposes of </w:t>
      </w:r>
    </w:p>
    <w:p w:rsidR="00F91AA4" w:rsidRPr="00C70C1E" w:rsidRDefault="00F91AA4" w:rsidP="00F91AA4">
      <w:pPr>
        <w:ind w:left="709"/>
        <w:jc w:val="both"/>
        <w:rPr>
          <w:rFonts w:ascii="Arial" w:eastAsiaTheme="minorEastAsia" w:hAnsi="Arial" w:cs="Arial"/>
          <w:sz w:val="22"/>
          <w:szCs w:val="22"/>
          <w:lang w:eastAsia="en-ZA"/>
        </w:rPr>
      </w:pPr>
    </w:p>
    <w:p w:rsidR="00F91AA4" w:rsidRPr="00C70C1E" w:rsidRDefault="00F91AA4" w:rsidP="00F91AA4">
      <w:pPr>
        <w:ind w:left="709"/>
        <w:jc w:val="both"/>
        <w:rPr>
          <w:rFonts w:ascii="Arial" w:eastAsiaTheme="minorEastAsia" w:hAnsi="Arial" w:cs="Arial"/>
          <w:sz w:val="22"/>
          <w:szCs w:val="22"/>
          <w:lang w:eastAsia="en-ZA"/>
        </w:rPr>
      </w:pPr>
      <w:r w:rsidRPr="00C70C1E">
        <w:rPr>
          <w:rFonts w:ascii="Arial" w:eastAsiaTheme="minorEastAsia" w:hAnsi="Arial" w:cs="Arial"/>
          <w:sz w:val="22"/>
          <w:szCs w:val="22"/>
          <w:lang w:eastAsia="en-ZA"/>
        </w:rPr>
        <w:t>congregation, excluding a structure that is primarily used for educational</w:t>
      </w:r>
    </w:p>
    <w:p w:rsidR="00F91AA4" w:rsidRPr="00C70C1E" w:rsidRDefault="00F91AA4" w:rsidP="00F91AA4">
      <w:pPr>
        <w:ind w:left="709"/>
        <w:jc w:val="both"/>
        <w:rPr>
          <w:rFonts w:ascii="Arial" w:eastAsiaTheme="minorEastAsia" w:hAnsi="Arial" w:cs="Arial"/>
          <w:sz w:val="22"/>
          <w:szCs w:val="22"/>
          <w:lang w:eastAsia="en-ZA"/>
        </w:rPr>
      </w:pPr>
    </w:p>
    <w:p w:rsidR="00F91AA4" w:rsidRPr="00C70C1E" w:rsidRDefault="00F91AA4" w:rsidP="00F91AA4">
      <w:pPr>
        <w:ind w:left="709"/>
        <w:jc w:val="both"/>
        <w:rPr>
          <w:rFonts w:ascii="Arial" w:eastAsiaTheme="minorEastAsia" w:hAnsi="Arial" w:cs="Arial"/>
          <w:sz w:val="22"/>
          <w:szCs w:val="22"/>
          <w:lang w:eastAsia="en-ZA"/>
        </w:rPr>
      </w:pPr>
      <w:r w:rsidRPr="00C70C1E">
        <w:rPr>
          <w:rFonts w:ascii="Arial" w:eastAsiaTheme="minorEastAsia" w:hAnsi="Arial" w:cs="Arial"/>
          <w:sz w:val="22"/>
          <w:szCs w:val="22"/>
          <w:lang w:eastAsia="en-ZA"/>
        </w:rPr>
        <w:t xml:space="preserve">instruction in which secular or religious education is the primary instructive </w:t>
      </w:r>
    </w:p>
    <w:p w:rsidR="00F91AA4" w:rsidRPr="00C70C1E" w:rsidRDefault="00F91AA4" w:rsidP="00F91AA4">
      <w:pPr>
        <w:ind w:left="709"/>
        <w:jc w:val="both"/>
        <w:rPr>
          <w:rFonts w:ascii="Arial" w:eastAsiaTheme="minorEastAsia" w:hAnsi="Arial" w:cs="Arial"/>
          <w:sz w:val="22"/>
          <w:szCs w:val="22"/>
          <w:lang w:eastAsia="en-ZA"/>
        </w:rPr>
      </w:pPr>
    </w:p>
    <w:p w:rsidR="00F91AA4" w:rsidRPr="00C70C1E" w:rsidRDefault="00F91AA4" w:rsidP="00F91AA4">
      <w:pPr>
        <w:ind w:left="709"/>
        <w:jc w:val="both"/>
        <w:rPr>
          <w:rFonts w:ascii="Arial" w:eastAsiaTheme="minorEastAsia" w:hAnsi="Arial" w:cs="Arial"/>
          <w:sz w:val="22"/>
          <w:szCs w:val="22"/>
          <w:lang w:eastAsia="en-ZA"/>
        </w:rPr>
      </w:pPr>
      <w:r w:rsidRPr="00C70C1E">
        <w:rPr>
          <w:rFonts w:ascii="Arial" w:eastAsiaTheme="minorEastAsia" w:hAnsi="Arial" w:cs="Arial"/>
          <w:sz w:val="22"/>
          <w:szCs w:val="22"/>
          <w:lang w:eastAsia="en-ZA"/>
        </w:rPr>
        <w:t>medium: Provided that the property is: -</w:t>
      </w:r>
    </w:p>
    <w:p w:rsidR="00F91AA4" w:rsidRPr="00C70C1E" w:rsidRDefault="00F91AA4" w:rsidP="00F91AA4">
      <w:pPr>
        <w:ind w:left="709"/>
        <w:jc w:val="both"/>
        <w:rPr>
          <w:rFonts w:ascii="Arial" w:eastAsiaTheme="minorEastAsia" w:hAnsi="Arial" w:cs="Arial"/>
          <w:sz w:val="22"/>
          <w:szCs w:val="22"/>
          <w:lang w:eastAsia="en-ZA"/>
        </w:rPr>
      </w:pPr>
    </w:p>
    <w:p w:rsidR="00F91AA4" w:rsidRPr="00C70C1E" w:rsidRDefault="00F91AA4" w:rsidP="00F91AA4">
      <w:pPr>
        <w:spacing w:after="200" w:line="276" w:lineRule="auto"/>
        <w:ind w:left="709" w:hanging="709"/>
        <w:jc w:val="both"/>
        <w:rPr>
          <w:rFonts w:ascii="Arial" w:eastAsiaTheme="minorEastAsia" w:hAnsi="Arial" w:cs="Arial"/>
          <w:sz w:val="22"/>
          <w:szCs w:val="22"/>
          <w:lang w:eastAsia="en-ZA"/>
        </w:rPr>
      </w:pPr>
      <w:r w:rsidRPr="00C70C1E">
        <w:rPr>
          <w:rFonts w:ascii="Arial" w:eastAsiaTheme="minorEastAsia" w:hAnsi="Arial" w:cs="Arial"/>
          <w:sz w:val="22"/>
          <w:szCs w:val="22"/>
          <w:lang w:eastAsia="en-ZA"/>
        </w:rPr>
        <w:t>(a)</w:t>
      </w:r>
      <w:r w:rsidRPr="00C70C1E">
        <w:rPr>
          <w:rFonts w:ascii="Arial" w:eastAsiaTheme="minorEastAsia" w:hAnsi="Arial" w:cs="Arial"/>
          <w:sz w:val="22"/>
          <w:szCs w:val="22"/>
          <w:lang w:eastAsia="en-ZA"/>
        </w:rPr>
        <w:tab/>
        <w:t>registered in the name of a religious community;</w:t>
      </w:r>
    </w:p>
    <w:p w:rsidR="00F91AA4" w:rsidRPr="00C70C1E" w:rsidRDefault="00F91AA4" w:rsidP="00F91AA4">
      <w:pPr>
        <w:spacing w:after="200" w:line="276" w:lineRule="auto"/>
        <w:ind w:left="709" w:hanging="709"/>
        <w:jc w:val="both"/>
        <w:rPr>
          <w:rFonts w:ascii="Arial" w:eastAsiaTheme="minorEastAsia" w:hAnsi="Arial" w:cs="Arial"/>
          <w:sz w:val="22"/>
          <w:szCs w:val="22"/>
          <w:lang w:eastAsia="en-ZA"/>
        </w:rPr>
      </w:pPr>
      <w:r w:rsidRPr="00C70C1E">
        <w:rPr>
          <w:rFonts w:ascii="Arial" w:eastAsiaTheme="minorEastAsia" w:hAnsi="Arial" w:cs="Arial"/>
          <w:sz w:val="22"/>
          <w:szCs w:val="22"/>
          <w:lang w:eastAsia="en-ZA"/>
        </w:rPr>
        <w:t>(b)</w:t>
      </w:r>
      <w:r w:rsidRPr="00C70C1E">
        <w:rPr>
          <w:rFonts w:ascii="Arial" w:eastAsiaTheme="minorEastAsia" w:hAnsi="Arial" w:cs="Arial"/>
          <w:sz w:val="22"/>
          <w:szCs w:val="22"/>
          <w:lang w:eastAsia="en-ZA"/>
        </w:rPr>
        <w:tab/>
        <w:t>registered in the name of a trust established for the sole benefit of a religious community; or</w:t>
      </w:r>
    </w:p>
    <w:p w:rsidR="00F91AA4" w:rsidRPr="00C70C1E" w:rsidRDefault="00F91AA4" w:rsidP="00F91AA4">
      <w:pPr>
        <w:spacing w:after="200" w:line="276" w:lineRule="auto"/>
        <w:ind w:left="709" w:hanging="709"/>
        <w:jc w:val="both"/>
        <w:rPr>
          <w:rFonts w:ascii="Arial" w:eastAsiaTheme="minorEastAsia" w:hAnsi="Arial" w:cs="Arial"/>
          <w:sz w:val="22"/>
          <w:szCs w:val="22"/>
          <w:lang w:eastAsia="en-ZA"/>
        </w:rPr>
      </w:pPr>
      <w:r w:rsidRPr="00C70C1E">
        <w:rPr>
          <w:rFonts w:ascii="Arial" w:eastAsiaTheme="minorEastAsia" w:hAnsi="Arial" w:cs="Arial"/>
          <w:sz w:val="22"/>
          <w:szCs w:val="22"/>
          <w:lang w:eastAsia="en-ZA"/>
        </w:rPr>
        <w:t>(c)</w:t>
      </w:r>
      <w:r w:rsidRPr="00C70C1E">
        <w:rPr>
          <w:rFonts w:ascii="Arial" w:eastAsiaTheme="minorEastAsia" w:hAnsi="Arial" w:cs="Arial"/>
          <w:sz w:val="22"/>
          <w:szCs w:val="22"/>
          <w:lang w:eastAsia="en-ZA"/>
        </w:rPr>
        <w:tab/>
        <w:t>subject to land tenure right</w:t>
      </w:r>
    </w:p>
    <w:p w:rsidR="00F91AA4" w:rsidRPr="00C70C1E" w:rsidRDefault="00F91AA4" w:rsidP="00F91AA4">
      <w:pPr>
        <w:spacing w:line="360" w:lineRule="auto"/>
        <w:ind w:left="720"/>
        <w:jc w:val="both"/>
        <w:rPr>
          <w:rFonts w:ascii="Arial" w:hAnsi="Arial" w:cs="Arial"/>
          <w:sz w:val="22"/>
          <w:szCs w:val="22"/>
        </w:rPr>
      </w:pPr>
      <w:r w:rsidRPr="00C70C1E">
        <w:rPr>
          <w:rFonts w:ascii="Arial" w:hAnsi="Arial" w:cs="Arial"/>
          <w:b/>
          <w:sz w:val="22"/>
          <w:szCs w:val="22"/>
        </w:rPr>
        <w:t xml:space="preserve">“rate” </w:t>
      </w:r>
      <w:r w:rsidRPr="00C70C1E">
        <w:rPr>
          <w:rFonts w:ascii="Arial" w:hAnsi="Arial" w:cs="Arial"/>
          <w:sz w:val="22"/>
          <w:szCs w:val="22"/>
        </w:rPr>
        <w:t>means a municipal rate on property envisaged in Section 229(1)(a) of the Constitution</w:t>
      </w:r>
      <w:r w:rsidRPr="00C70C1E">
        <w:rPr>
          <w:rFonts w:ascii="Arial" w:hAnsi="Arial" w:cs="Arial"/>
          <w:b/>
          <w:sz w:val="22"/>
          <w:szCs w:val="22"/>
        </w:rPr>
        <w:t>;</w:t>
      </w:r>
    </w:p>
    <w:p w:rsidR="00F91AA4" w:rsidRPr="00C70C1E" w:rsidRDefault="00F91AA4" w:rsidP="00F91AA4">
      <w:pPr>
        <w:spacing w:line="360" w:lineRule="auto"/>
        <w:ind w:left="720"/>
        <w:jc w:val="both"/>
        <w:rPr>
          <w:rFonts w:ascii="Arial" w:hAnsi="Arial" w:cs="Arial"/>
          <w:sz w:val="22"/>
          <w:szCs w:val="22"/>
        </w:rPr>
      </w:pPr>
      <w:r w:rsidRPr="00C70C1E">
        <w:rPr>
          <w:rFonts w:ascii="Arial" w:hAnsi="Arial" w:cs="Arial"/>
          <w:b/>
          <w:sz w:val="22"/>
          <w:szCs w:val="22"/>
        </w:rPr>
        <w:t>“rateable property”</w:t>
      </w:r>
      <w:r w:rsidRPr="00C70C1E">
        <w:rPr>
          <w:rFonts w:ascii="Arial" w:hAnsi="Arial" w:cs="Arial"/>
          <w:sz w:val="22"/>
          <w:szCs w:val="22"/>
        </w:rPr>
        <w:t xml:space="preserve"> means property on which the Council may in terms of Section 2 and 7 of the Act levy s rate, excluding property fully excluded from levying of rates in terms of Section 17 of the Act;</w:t>
      </w:r>
    </w:p>
    <w:p w:rsidR="00F91AA4" w:rsidRPr="00C70C1E" w:rsidRDefault="00F91AA4" w:rsidP="00F91AA4">
      <w:pPr>
        <w:spacing w:line="360" w:lineRule="auto"/>
        <w:ind w:left="720"/>
        <w:jc w:val="both"/>
        <w:rPr>
          <w:rFonts w:ascii="Arial" w:hAnsi="Arial" w:cs="Arial"/>
          <w:sz w:val="22"/>
          <w:szCs w:val="22"/>
        </w:rPr>
      </w:pPr>
      <w:r w:rsidRPr="00C70C1E">
        <w:rPr>
          <w:rFonts w:ascii="Arial" w:hAnsi="Arial" w:cs="Arial"/>
          <w:b/>
          <w:sz w:val="22"/>
          <w:szCs w:val="22"/>
        </w:rPr>
        <w:t>“rate-payer”</w:t>
      </w:r>
      <w:r w:rsidRPr="00C70C1E">
        <w:rPr>
          <w:rFonts w:ascii="Arial" w:hAnsi="Arial" w:cs="Arial"/>
          <w:sz w:val="22"/>
          <w:szCs w:val="22"/>
        </w:rPr>
        <w:t xml:space="preserve"> means any owner of rateable property as well as any owner of a rateable property held under sectional title, situate within the area of jurisdiction of the Council;</w:t>
      </w:r>
    </w:p>
    <w:p w:rsidR="00F91AA4" w:rsidRPr="00C70C1E" w:rsidRDefault="00F91AA4" w:rsidP="00F91AA4">
      <w:pPr>
        <w:spacing w:line="360" w:lineRule="auto"/>
        <w:ind w:left="720"/>
        <w:jc w:val="both"/>
        <w:rPr>
          <w:rFonts w:ascii="Arial" w:hAnsi="Arial" w:cs="Arial"/>
          <w:sz w:val="22"/>
          <w:szCs w:val="22"/>
        </w:rPr>
      </w:pPr>
      <w:r w:rsidRPr="00C70C1E">
        <w:rPr>
          <w:rFonts w:ascii="Arial" w:hAnsi="Arial" w:cs="Arial"/>
          <w:b/>
          <w:sz w:val="22"/>
          <w:szCs w:val="22"/>
        </w:rPr>
        <w:t xml:space="preserve">“rate ratio” </w:t>
      </w:r>
      <w:r w:rsidRPr="00C70C1E">
        <w:rPr>
          <w:rFonts w:ascii="Arial" w:hAnsi="Arial" w:cs="Arial"/>
          <w:sz w:val="22"/>
          <w:szCs w:val="22"/>
        </w:rPr>
        <w:t>means the relationship between two similar magnitudes in respect of quantity, determined by the number of times one contains the other;</w:t>
      </w:r>
    </w:p>
    <w:p w:rsidR="00F91AA4" w:rsidRPr="00C70C1E" w:rsidRDefault="00F91AA4" w:rsidP="00F91AA4">
      <w:pPr>
        <w:spacing w:line="360" w:lineRule="auto"/>
        <w:ind w:left="720"/>
        <w:jc w:val="both"/>
        <w:rPr>
          <w:rFonts w:ascii="Arial" w:hAnsi="Arial" w:cs="Arial"/>
          <w:sz w:val="22"/>
          <w:szCs w:val="22"/>
        </w:rPr>
      </w:pPr>
      <w:r w:rsidRPr="00C70C1E">
        <w:rPr>
          <w:rFonts w:ascii="Arial" w:hAnsi="Arial" w:cs="Arial"/>
          <w:b/>
          <w:sz w:val="22"/>
          <w:szCs w:val="22"/>
        </w:rPr>
        <w:t>“rebate</w:t>
      </w:r>
      <w:r w:rsidRPr="00C70C1E">
        <w:rPr>
          <w:rFonts w:ascii="Arial" w:hAnsi="Arial" w:cs="Arial"/>
          <w:sz w:val="22"/>
          <w:szCs w:val="22"/>
        </w:rPr>
        <w:t>” in relation to a rate payable on a property, means a discount granted in terms of Section 15 of the Act of the amount of the rate payable on the property;</w:t>
      </w:r>
    </w:p>
    <w:p w:rsidR="00F91AA4" w:rsidRPr="00C70C1E" w:rsidRDefault="00F91AA4" w:rsidP="00F91AA4">
      <w:pPr>
        <w:spacing w:line="360" w:lineRule="auto"/>
        <w:ind w:left="720"/>
        <w:jc w:val="both"/>
        <w:rPr>
          <w:rFonts w:ascii="Arial" w:hAnsi="Arial" w:cs="Arial"/>
          <w:sz w:val="22"/>
          <w:szCs w:val="22"/>
        </w:rPr>
      </w:pPr>
      <w:r w:rsidRPr="00C70C1E">
        <w:rPr>
          <w:rFonts w:ascii="Arial" w:hAnsi="Arial" w:cs="Arial"/>
          <w:b/>
          <w:sz w:val="22"/>
          <w:szCs w:val="22"/>
        </w:rPr>
        <w:t xml:space="preserve">“reduction” </w:t>
      </w:r>
      <w:r w:rsidRPr="00C70C1E">
        <w:rPr>
          <w:rFonts w:ascii="Arial" w:hAnsi="Arial" w:cs="Arial"/>
          <w:sz w:val="22"/>
          <w:szCs w:val="22"/>
        </w:rPr>
        <w:t>in relation to a rate payable on a property, means the lowering in terms of Section 15 of the Act of the amount for which the property was valued and rating of the property at the lower amount;</w:t>
      </w:r>
    </w:p>
    <w:p w:rsidR="00F91AA4" w:rsidRPr="00C70C1E" w:rsidRDefault="00F91AA4" w:rsidP="00F91AA4">
      <w:pPr>
        <w:spacing w:line="360" w:lineRule="auto"/>
        <w:ind w:left="720"/>
        <w:jc w:val="both"/>
        <w:rPr>
          <w:rFonts w:ascii="Arial" w:hAnsi="Arial" w:cs="Arial"/>
          <w:sz w:val="22"/>
          <w:szCs w:val="22"/>
        </w:rPr>
      </w:pPr>
      <w:r w:rsidRPr="00C70C1E">
        <w:rPr>
          <w:rFonts w:ascii="Arial" w:hAnsi="Arial" w:cs="Arial"/>
          <w:b/>
          <w:sz w:val="22"/>
          <w:szCs w:val="22"/>
        </w:rPr>
        <w:t xml:space="preserve">“residential property” </w:t>
      </w:r>
      <w:r w:rsidRPr="00C70C1E">
        <w:rPr>
          <w:rFonts w:ascii="Arial" w:hAnsi="Arial" w:cs="Arial"/>
          <w:sz w:val="22"/>
          <w:szCs w:val="22"/>
        </w:rPr>
        <w:t>means improved property that:</w:t>
      </w:r>
    </w:p>
    <w:p w:rsidR="00F91AA4" w:rsidRPr="00C70C1E" w:rsidRDefault="00F91AA4" w:rsidP="00F91AA4">
      <w:pPr>
        <w:pStyle w:val="ListParagraph"/>
        <w:numPr>
          <w:ilvl w:val="0"/>
          <w:numId w:val="28"/>
        </w:numPr>
        <w:spacing w:line="360" w:lineRule="auto"/>
        <w:jc w:val="both"/>
        <w:rPr>
          <w:rFonts w:ascii="Arial" w:hAnsi="Arial" w:cs="Arial"/>
          <w:sz w:val="22"/>
          <w:szCs w:val="22"/>
        </w:rPr>
      </w:pPr>
      <w:r w:rsidRPr="00C70C1E">
        <w:rPr>
          <w:rFonts w:ascii="Arial" w:hAnsi="Arial" w:cs="Arial"/>
          <w:sz w:val="22"/>
          <w:szCs w:val="22"/>
        </w:rPr>
        <w:t xml:space="preserve">Is used for residential purposes, including any adjoining property registered in the name of the same owner and used together with such residential </w:t>
      </w:r>
      <w:r w:rsidRPr="00C70C1E">
        <w:rPr>
          <w:rFonts w:ascii="Arial" w:hAnsi="Arial" w:cs="Arial"/>
          <w:sz w:val="22"/>
          <w:szCs w:val="22"/>
        </w:rPr>
        <w:lastRenderedPageBreak/>
        <w:t>property as if it were one property. An such grouping shall be regarded as one residential property for rate rebate or valuation reduction purposes;</w:t>
      </w:r>
    </w:p>
    <w:p w:rsidR="00F91AA4" w:rsidRPr="00C70C1E" w:rsidRDefault="00F91AA4" w:rsidP="00F91AA4">
      <w:pPr>
        <w:pStyle w:val="ListParagraph"/>
        <w:numPr>
          <w:ilvl w:val="0"/>
          <w:numId w:val="28"/>
        </w:numPr>
        <w:spacing w:line="360" w:lineRule="auto"/>
        <w:jc w:val="both"/>
        <w:rPr>
          <w:rFonts w:ascii="Arial" w:hAnsi="Arial" w:cs="Arial"/>
          <w:sz w:val="22"/>
          <w:szCs w:val="22"/>
        </w:rPr>
      </w:pPr>
      <w:r w:rsidRPr="00C70C1E">
        <w:rPr>
          <w:rFonts w:ascii="Arial" w:hAnsi="Arial" w:cs="Arial"/>
          <w:sz w:val="22"/>
          <w:szCs w:val="22"/>
        </w:rPr>
        <w:t>Is a unit registered in terms of the Sectional Title Act and is used for residential purposes;</w:t>
      </w:r>
    </w:p>
    <w:p w:rsidR="00F91AA4" w:rsidRPr="00C70C1E" w:rsidRDefault="00F91AA4" w:rsidP="00F91AA4">
      <w:pPr>
        <w:pStyle w:val="ListParagraph"/>
        <w:numPr>
          <w:ilvl w:val="0"/>
          <w:numId w:val="28"/>
        </w:numPr>
        <w:spacing w:line="360" w:lineRule="auto"/>
        <w:jc w:val="both"/>
        <w:rPr>
          <w:rFonts w:ascii="Arial" w:hAnsi="Arial" w:cs="Arial"/>
          <w:sz w:val="22"/>
          <w:szCs w:val="22"/>
        </w:rPr>
      </w:pPr>
      <w:r w:rsidRPr="00C70C1E">
        <w:rPr>
          <w:rFonts w:ascii="Arial" w:hAnsi="Arial" w:cs="Arial"/>
          <w:sz w:val="22"/>
          <w:szCs w:val="22"/>
        </w:rPr>
        <w:t>Is owned by share-block company and is used for residential purposes;</w:t>
      </w:r>
    </w:p>
    <w:p w:rsidR="00F91AA4" w:rsidRPr="00C70C1E" w:rsidRDefault="00F91AA4" w:rsidP="00F91AA4">
      <w:pPr>
        <w:pStyle w:val="ListParagraph"/>
        <w:numPr>
          <w:ilvl w:val="0"/>
          <w:numId w:val="28"/>
        </w:numPr>
        <w:spacing w:line="360" w:lineRule="auto"/>
        <w:jc w:val="both"/>
        <w:rPr>
          <w:rFonts w:ascii="Arial" w:hAnsi="Arial" w:cs="Arial"/>
          <w:sz w:val="22"/>
          <w:szCs w:val="22"/>
        </w:rPr>
      </w:pPr>
      <w:r w:rsidRPr="00C70C1E">
        <w:rPr>
          <w:rFonts w:ascii="Arial" w:hAnsi="Arial" w:cs="Arial"/>
          <w:sz w:val="22"/>
          <w:szCs w:val="22"/>
        </w:rPr>
        <w:t>Is a residence used for residential purposes situated on a property used for educational purposes;</w:t>
      </w:r>
    </w:p>
    <w:p w:rsidR="00F91AA4" w:rsidRPr="00C70C1E" w:rsidRDefault="00F91AA4" w:rsidP="00F91AA4">
      <w:pPr>
        <w:pStyle w:val="ListParagraph"/>
        <w:numPr>
          <w:ilvl w:val="0"/>
          <w:numId w:val="28"/>
        </w:numPr>
        <w:spacing w:line="360" w:lineRule="auto"/>
        <w:jc w:val="both"/>
        <w:rPr>
          <w:rFonts w:ascii="Arial" w:hAnsi="Arial" w:cs="Arial"/>
          <w:sz w:val="22"/>
          <w:szCs w:val="22"/>
        </w:rPr>
      </w:pPr>
      <w:r w:rsidRPr="00C70C1E">
        <w:rPr>
          <w:rFonts w:ascii="Arial" w:hAnsi="Arial" w:cs="Arial"/>
          <w:sz w:val="22"/>
          <w:szCs w:val="22"/>
        </w:rPr>
        <w:t>Is property which is included as residential in a valuation list in terms of section 48(2)(b) of the Act;</w:t>
      </w:r>
    </w:p>
    <w:p w:rsidR="00F91AA4" w:rsidRPr="00C70C1E" w:rsidRDefault="00F91AA4" w:rsidP="00F91AA4">
      <w:pPr>
        <w:pStyle w:val="ListParagraph"/>
        <w:numPr>
          <w:ilvl w:val="0"/>
          <w:numId w:val="28"/>
        </w:numPr>
        <w:spacing w:line="360" w:lineRule="auto"/>
        <w:jc w:val="both"/>
        <w:rPr>
          <w:rFonts w:ascii="Arial" w:hAnsi="Arial" w:cs="Arial"/>
          <w:sz w:val="22"/>
          <w:szCs w:val="22"/>
        </w:rPr>
      </w:pPr>
      <w:r w:rsidRPr="00C70C1E">
        <w:rPr>
          <w:rFonts w:ascii="Arial" w:hAnsi="Arial" w:cs="Arial"/>
          <w:sz w:val="22"/>
          <w:szCs w:val="22"/>
        </w:rPr>
        <w:t>Is part of a retirement scheme and/or life right scheme used for residential purposes;</w:t>
      </w:r>
    </w:p>
    <w:p w:rsidR="00F91AA4" w:rsidRPr="00C70C1E" w:rsidRDefault="00F91AA4" w:rsidP="00F91AA4">
      <w:pPr>
        <w:pStyle w:val="ListParagraph"/>
        <w:numPr>
          <w:ilvl w:val="0"/>
          <w:numId w:val="28"/>
        </w:numPr>
        <w:spacing w:line="360" w:lineRule="auto"/>
        <w:jc w:val="both"/>
        <w:rPr>
          <w:rFonts w:ascii="Arial" w:hAnsi="Arial" w:cs="Arial"/>
          <w:sz w:val="22"/>
          <w:szCs w:val="22"/>
        </w:rPr>
      </w:pPr>
      <w:r w:rsidRPr="00C70C1E">
        <w:rPr>
          <w:rFonts w:ascii="Arial" w:hAnsi="Arial" w:cs="Arial"/>
          <w:sz w:val="22"/>
          <w:szCs w:val="22"/>
        </w:rPr>
        <w:t xml:space="preserve">But excluding vacant (empty) stands or is used as a guesthouse, utilized for income generating purposes, hotel, </w:t>
      </w:r>
      <w:r w:rsidR="00ED6820" w:rsidRPr="00C70C1E">
        <w:rPr>
          <w:rFonts w:ascii="Arial" w:hAnsi="Arial" w:cs="Arial"/>
          <w:sz w:val="22"/>
          <w:szCs w:val="22"/>
        </w:rPr>
        <w:t>and accommodation establishment</w:t>
      </w:r>
      <w:r w:rsidRPr="00C70C1E">
        <w:rPr>
          <w:rFonts w:ascii="Arial" w:hAnsi="Arial" w:cs="Arial"/>
          <w:sz w:val="22"/>
          <w:szCs w:val="22"/>
        </w:rPr>
        <w:t>,</w:t>
      </w:r>
      <w:r w:rsidR="00ED6820" w:rsidRPr="00C70C1E">
        <w:rPr>
          <w:rFonts w:ascii="Arial" w:hAnsi="Arial" w:cs="Arial"/>
          <w:sz w:val="22"/>
          <w:szCs w:val="22"/>
        </w:rPr>
        <w:t xml:space="preserve"> </w:t>
      </w:r>
      <w:r w:rsidRPr="00C70C1E">
        <w:rPr>
          <w:rFonts w:ascii="Arial" w:hAnsi="Arial" w:cs="Arial"/>
          <w:sz w:val="22"/>
          <w:szCs w:val="22"/>
        </w:rPr>
        <w:t>irrespective of their zoning or intended use, and “residential properties” has a corresponding meaning;</w:t>
      </w:r>
    </w:p>
    <w:p w:rsidR="00F91AA4" w:rsidRPr="00C70C1E" w:rsidRDefault="00F91AA4" w:rsidP="00F91AA4">
      <w:pPr>
        <w:spacing w:line="360" w:lineRule="auto"/>
        <w:ind w:left="720"/>
        <w:jc w:val="both"/>
        <w:rPr>
          <w:rFonts w:ascii="Arial" w:hAnsi="Arial" w:cs="Arial"/>
          <w:sz w:val="22"/>
          <w:szCs w:val="22"/>
        </w:rPr>
      </w:pPr>
      <w:r w:rsidRPr="00C70C1E">
        <w:rPr>
          <w:rFonts w:ascii="Arial" w:hAnsi="Arial" w:cs="Arial"/>
          <w:b/>
          <w:sz w:val="22"/>
          <w:szCs w:val="22"/>
        </w:rPr>
        <w:t>“smallholding”</w:t>
      </w:r>
      <w:r w:rsidRPr="00C70C1E">
        <w:rPr>
          <w:rFonts w:ascii="Arial" w:hAnsi="Arial" w:cs="Arial"/>
          <w:sz w:val="22"/>
          <w:szCs w:val="22"/>
        </w:rPr>
        <w:t xml:space="preserve"> refers to property, whether improved by the construction of a dwelling or not, which is not large enough to support a commercially viable farming operation, but is able to support a single family with subsistence farming;</w:t>
      </w:r>
    </w:p>
    <w:p w:rsidR="00F91AA4" w:rsidRPr="00C70C1E" w:rsidRDefault="00F91AA4" w:rsidP="00F91AA4">
      <w:pPr>
        <w:spacing w:line="360" w:lineRule="auto"/>
        <w:ind w:left="720"/>
        <w:jc w:val="both"/>
        <w:rPr>
          <w:rFonts w:ascii="Arial" w:hAnsi="Arial" w:cs="Arial"/>
          <w:sz w:val="22"/>
          <w:szCs w:val="22"/>
        </w:rPr>
      </w:pPr>
      <w:r w:rsidRPr="00C70C1E">
        <w:rPr>
          <w:rFonts w:ascii="Arial" w:hAnsi="Arial" w:cs="Arial"/>
          <w:b/>
          <w:sz w:val="22"/>
          <w:szCs w:val="22"/>
        </w:rPr>
        <w:t xml:space="preserve">“service provider” </w:t>
      </w:r>
      <w:r w:rsidRPr="00C70C1E">
        <w:rPr>
          <w:rFonts w:ascii="Arial" w:hAnsi="Arial" w:cs="Arial"/>
          <w:sz w:val="22"/>
          <w:szCs w:val="22"/>
        </w:rPr>
        <w:t>means a service provider contemplated in paragraph (d) of the definition of “Council”;</w:t>
      </w:r>
    </w:p>
    <w:p w:rsidR="00F91AA4" w:rsidRPr="00C70C1E" w:rsidRDefault="00F91AA4" w:rsidP="00F91AA4">
      <w:pPr>
        <w:spacing w:line="360" w:lineRule="auto"/>
        <w:ind w:left="720"/>
        <w:jc w:val="both"/>
        <w:rPr>
          <w:rFonts w:ascii="Arial" w:hAnsi="Arial" w:cs="Arial"/>
          <w:sz w:val="22"/>
          <w:szCs w:val="22"/>
        </w:rPr>
      </w:pPr>
      <w:r w:rsidRPr="00C70C1E">
        <w:rPr>
          <w:rFonts w:ascii="Arial" w:hAnsi="Arial" w:cs="Arial"/>
          <w:b/>
          <w:sz w:val="22"/>
          <w:szCs w:val="22"/>
        </w:rPr>
        <w:t xml:space="preserve">“State” </w:t>
      </w:r>
      <w:r w:rsidRPr="00C70C1E">
        <w:rPr>
          <w:rFonts w:ascii="Arial" w:hAnsi="Arial" w:cs="Arial"/>
          <w:sz w:val="22"/>
          <w:szCs w:val="22"/>
        </w:rPr>
        <w:t>in so far as it relates to property owned and used by the State, means property owned and used by National and Provincial Government for provision of community type services including but not limited to Police stations, hospitals and schools. All other properties owned and used by the State will be classified in accordance with its zoning i.e. business for offices, residential for housing schemes and police flats etc.;</w:t>
      </w:r>
    </w:p>
    <w:p w:rsidR="00F91AA4" w:rsidRPr="00C70C1E" w:rsidRDefault="00F91AA4" w:rsidP="00F91AA4">
      <w:pPr>
        <w:spacing w:line="360" w:lineRule="auto"/>
        <w:ind w:left="720"/>
        <w:jc w:val="both"/>
        <w:rPr>
          <w:rFonts w:ascii="Arial" w:hAnsi="Arial" w:cs="Arial"/>
          <w:sz w:val="22"/>
          <w:szCs w:val="22"/>
        </w:rPr>
      </w:pPr>
      <w:r w:rsidRPr="00C70C1E">
        <w:rPr>
          <w:rFonts w:ascii="Arial" w:hAnsi="Arial" w:cs="Arial"/>
          <w:b/>
          <w:sz w:val="22"/>
          <w:szCs w:val="22"/>
        </w:rPr>
        <w:t xml:space="preserve">“The/this Policy” </w:t>
      </w:r>
      <w:r w:rsidRPr="00C70C1E">
        <w:rPr>
          <w:rFonts w:ascii="Arial" w:hAnsi="Arial" w:cs="Arial"/>
          <w:sz w:val="22"/>
          <w:szCs w:val="22"/>
        </w:rPr>
        <w:t>means the Property Rates Policy adopted by the Council in terms of Section 3(1) of the Act;</w:t>
      </w:r>
    </w:p>
    <w:p w:rsidR="00F91AA4" w:rsidRPr="00C70C1E" w:rsidRDefault="00F91AA4" w:rsidP="00F91AA4">
      <w:pPr>
        <w:spacing w:line="360" w:lineRule="auto"/>
        <w:ind w:left="720"/>
        <w:jc w:val="both"/>
        <w:rPr>
          <w:rFonts w:ascii="Arial" w:hAnsi="Arial" w:cs="Arial"/>
          <w:b/>
          <w:sz w:val="22"/>
          <w:szCs w:val="22"/>
        </w:rPr>
      </w:pPr>
      <w:r w:rsidRPr="00C70C1E">
        <w:rPr>
          <w:rFonts w:ascii="Arial" w:hAnsi="Arial" w:cs="Arial"/>
          <w:b/>
          <w:sz w:val="22"/>
          <w:szCs w:val="22"/>
        </w:rPr>
        <w:t xml:space="preserve">“threshold” </w:t>
      </w:r>
      <w:r w:rsidRPr="00C70C1E">
        <w:rPr>
          <w:rFonts w:ascii="Arial" w:hAnsi="Arial" w:cs="Arial"/>
          <w:sz w:val="22"/>
          <w:szCs w:val="22"/>
        </w:rPr>
        <w:t xml:space="preserve">means the </w:t>
      </w:r>
      <w:r w:rsidR="00300CE5" w:rsidRPr="00C70C1E">
        <w:rPr>
          <w:rFonts w:ascii="Arial" w:hAnsi="Arial" w:cs="Arial"/>
          <w:sz w:val="22"/>
          <w:szCs w:val="22"/>
        </w:rPr>
        <w:t>amount,</w:t>
      </w:r>
      <w:r w:rsidRPr="00C70C1E">
        <w:rPr>
          <w:rFonts w:ascii="Arial" w:hAnsi="Arial" w:cs="Arial"/>
          <w:sz w:val="22"/>
          <w:szCs w:val="22"/>
        </w:rPr>
        <w:t xml:space="preserve"> determined from time to time by Council during its annual budget process referred to in section 12(2) of the Act, to be deducted from the market value of residential properties, resulting in rates to be determined on the balance of the market value of such properties only</w:t>
      </w:r>
      <w:r w:rsidRPr="00C70C1E">
        <w:rPr>
          <w:rFonts w:ascii="Arial" w:hAnsi="Arial" w:cs="Arial"/>
          <w:b/>
          <w:sz w:val="22"/>
          <w:szCs w:val="22"/>
        </w:rPr>
        <w:t>;</w:t>
      </w:r>
    </w:p>
    <w:p w:rsidR="00F91AA4" w:rsidRPr="00C70C1E" w:rsidRDefault="00F91AA4" w:rsidP="00F91AA4">
      <w:pPr>
        <w:spacing w:line="360" w:lineRule="auto"/>
        <w:ind w:left="720"/>
        <w:jc w:val="both"/>
        <w:rPr>
          <w:rFonts w:ascii="Arial" w:hAnsi="Arial" w:cs="Arial"/>
          <w:sz w:val="22"/>
          <w:szCs w:val="22"/>
        </w:rPr>
      </w:pPr>
      <w:r w:rsidRPr="00C70C1E">
        <w:rPr>
          <w:rFonts w:ascii="Arial" w:hAnsi="Arial" w:cs="Arial"/>
          <w:b/>
          <w:sz w:val="22"/>
          <w:szCs w:val="22"/>
        </w:rPr>
        <w:t xml:space="preserve">“Town planning scheme” </w:t>
      </w:r>
      <w:r w:rsidRPr="00C70C1E">
        <w:rPr>
          <w:rFonts w:ascii="Arial" w:hAnsi="Arial" w:cs="Arial"/>
          <w:sz w:val="22"/>
          <w:szCs w:val="22"/>
        </w:rPr>
        <w:t>means</w:t>
      </w:r>
    </w:p>
    <w:p w:rsidR="00F91AA4" w:rsidRPr="00C70C1E" w:rsidRDefault="00F91AA4" w:rsidP="00F91AA4">
      <w:pPr>
        <w:pStyle w:val="ListParagraph"/>
        <w:numPr>
          <w:ilvl w:val="0"/>
          <w:numId w:val="29"/>
        </w:numPr>
        <w:spacing w:line="360" w:lineRule="auto"/>
        <w:jc w:val="both"/>
        <w:rPr>
          <w:rFonts w:ascii="Arial" w:hAnsi="Arial" w:cs="Arial"/>
          <w:sz w:val="22"/>
          <w:szCs w:val="22"/>
        </w:rPr>
      </w:pPr>
      <w:r w:rsidRPr="00C70C1E">
        <w:rPr>
          <w:rFonts w:ascii="Arial" w:hAnsi="Arial" w:cs="Arial"/>
          <w:sz w:val="22"/>
          <w:szCs w:val="22"/>
        </w:rPr>
        <w:t>A town planning scheme, which operation as contemplated in the Town Planning and Townships Ordinance no 15 0f 1986;</w:t>
      </w:r>
    </w:p>
    <w:p w:rsidR="00F91AA4" w:rsidRPr="00C70C1E" w:rsidRDefault="00F91AA4" w:rsidP="00F91AA4">
      <w:pPr>
        <w:pStyle w:val="ListParagraph"/>
        <w:numPr>
          <w:ilvl w:val="0"/>
          <w:numId w:val="29"/>
        </w:numPr>
        <w:spacing w:line="360" w:lineRule="auto"/>
        <w:jc w:val="both"/>
        <w:rPr>
          <w:rFonts w:ascii="Arial" w:hAnsi="Arial" w:cs="Arial"/>
          <w:sz w:val="22"/>
          <w:szCs w:val="22"/>
        </w:rPr>
      </w:pPr>
      <w:r w:rsidRPr="00C70C1E">
        <w:rPr>
          <w:rFonts w:ascii="Arial" w:hAnsi="Arial" w:cs="Arial"/>
          <w:sz w:val="22"/>
          <w:szCs w:val="22"/>
        </w:rPr>
        <w:lastRenderedPageBreak/>
        <w:t>Any scheme or document which in terms of any applicable legislation is legally in operation and records or sets out, by means of maps, schedules or any other document, the development rights specifying the purpose for which land may lawfully be used or any buildings may be erected, or both;</w:t>
      </w:r>
    </w:p>
    <w:p w:rsidR="00F91AA4" w:rsidRPr="00C70C1E" w:rsidRDefault="00F91AA4" w:rsidP="00A6751C">
      <w:pPr>
        <w:spacing w:line="360" w:lineRule="auto"/>
        <w:ind w:left="720"/>
        <w:jc w:val="both"/>
        <w:rPr>
          <w:rFonts w:ascii="Arial" w:hAnsi="Arial" w:cs="Arial"/>
          <w:color w:val="000000" w:themeColor="text1"/>
          <w:sz w:val="22"/>
          <w:szCs w:val="22"/>
        </w:rPr>
      </w:pPr>
      <w:r w:rsidRPr="00C70C1E">
        <w:rPr>
          <w:rFonts w:ascii="Arial" w:hAnsi="Arial" w:cs="Arial"/>
          <w:b/>
          <w:sz w:val="22"/>
          <w:szCs w:val="22"/>
        </w:rPr>
        <w:t xml:space="preserve">“vacant land” </w:t>
      </w:r>
      <w:r w:rsidRPr="00C70C1E">
        <w:rPr>
          <w:rFonts w:ascii="Arial" w:hAnsi="Arial" w:cs="Arial"/>
          <w:color w:val="000000" w:themeColor="text1"/>
          <w:sz w:val="22"/>
          <w:szCs w:val="22"/>
        </w:rPr>
        <w:t>means a property where no immovable improvements have been erected excludes vacant land forming part of the remainder of a township and agricultural land and small holdings larger than 5 hectares.</w:t>
      </w:r>
    </w:p>
    <w:p w:rsidR="00F91AA4" w:rsidRPr="00C70C1E" w:rsidRDefault="00F91AA4" w:rsidP="00F91AA4">
      <w:pPr>
        <w:spacing w:line="360" w:lineRule="auto"/>
        <w:ind w:left="720"/>
        <w:jc w:val="both"/>
        <w:rPr>
          <w:rFonts w:ascii="Arial" w:hAnsi="Arial" w:cs="Arial"/>
          <w:sz w:val="22"/>
          <w:szCs w:val="22"/>
        </w:rPr>
      </w:pPr>
      <w:r w:rsidRPr="00C70C1E">
        <w:rPr>
          <w:rFonts w:ascii="Arial" w:hAnsi="Arial" w:cs="Arial"/>
          <w:b/>
          <w:sz w:val="22"/>
          <w:szCs w:val="22"/>
        </w:rPr>
        <w:t>“Zoning”</w:t>
      </w:r>
      <w:r w:rsidRPr="00C70C1E">
        <w:rPr>
          <w:rFonts w:ascii="Arial" w:hAnsi="Arial" w:cs="Arial"/>
          <w:sz w:val="22"/>
          <w:szCs w:val="22"/>
        </w:rPr>
        <w:t xml:space="preserve"> means the purpose for which the land may lawfully be used or on which buildings may be erected or used, or both, as contained in the applicable Town planning scheme and “zoned” has a corresponding meaning. Where a property carries multi zoning rights, the categorisation of such property will be determined by apportioning the market value of the property, in a manner as may be prescribed, to the different purposes for which the property is used, and applying the rates applicable to the categories determined by the Municipality for properties used for those purposes to the different market apportionments.</w:t>
      </w:r>
    </w:p>
    <w:p w:rsidR="00F91AA4" w:rsidRPr="00C70C1E" w:rsidRDefault="00F91AA4" w:rsidP="00F91AA4">
      <w:pPr>
        <w:spacing w:line="360" w:lineRule="auto"/>
        <w:ind w:left="720"/>
        <w:jc w:val="both"/>
        <w:rPr>
          <w:rFonts w:ascii="Arial" w:hAnsi="Arial" w:cs="Arial"/>
          <w:sz w:val="22"/>
          <w:szCs w:val="22"/>
        </w:rPr>
      </w:pPr>
    </w:p>
    <w:p w:rsidR="00F91AA4" w:rsidRPr="00C70C1E" w:rsidRDefault="00F91AA4" w:rsidP="00F91AA4">
      <w:pPr>
        <w:jc w:val="both"/>
        <w:rPr>
          <w:rFonts w:ascii="Arial" w:hAnsi="Arial" w:cs="Arial"/>
          <w:b/>
          <w:sz w:val="28"/>
          <w:szCs w:val="28"/>
        </w:rPr>
      </w:pPr>
      <w:r w:rsidRPr="00C70C1E">
        <w:rPr>
          <w:rFonts w:ascii="Arial" w:hAnsi="Arial" w:cs="Arial"/>
          <w:b/>
          <w:sz w:val="28"/>
          <w:szCs w:val="28"/>
        </w:rPr>
        <w:t>3.</w:t>
      </w:r>
      <w:r w:rsidRPr="00C70C1E">
        <w:rPr>
          <w:rFonts w:ascii="Arial" w:hAnsi="Arial" w:cs="Arial"/>
          <w:b/>
          <w:sz w:val="28"/>
          <w:szCs w:val="28"/>
        </w:rPr>
        <w:tab/>
        <w:t>PURPOSE OF THE POLICY</w:t>
      </w:r>
    </w:p>
    <w:p w:rsidR="00F91AA4" w:rsidRPr="00C70C1E" w:rsidRDefault="00F91AA4" w:rsidP="00F91AA4">
      <w:pPr>
        <w:jc w:val="both"/>
        <w:rPr>
          <w:rFonts w:ascii="Arial" w:hAnsi="Arial" w:cs="Arial"/>
          <w:b/>
          <w:sz w:val="22"/>
          <w:szCs w:val="22"/>
        </w:rPr>
      </w:pPr>
    </w:p>
    <w:p w:rsidR="00F91AA4" w:rsidRPr="00C70C1E" w:rsidRDefault="00F91AA4" w:rsidP="00F91AA4">
      <w:pPr>
        <w:spacing w:line="360" w:lineRule="auto"/>
        <w:ind w:left="540" w:hanging="540"/>
        <w:jc w:val="both"/>
        <w:rPr>
          <w:rFonts w:ascii="Arial" w:hAnsi="Arial" w:cs="Arial"/>
          <w:sz w:val="22"/>
          <w:szCs w:val="22"/>
        </w:rPr>
      </w:pPr>
      <w:r w:rsidRPr="00C70C1E">
        <w:rPr>
          <w:rFonts w:ascii="Arial" w:hAnsi="Arial" w:cs="Arial"/>
          <w:sz w:val="22"/>
          <w:szCs w:val="22"/>
        </w:rPr>
        <w:tab/>
      </w:r>
      <w:r w:rsidRPr="00C70C1E">
        <w:rPr>
          <w:rFonts w:ascii="Arial" w:hAnsi="Arial" w:cs="Arial"/>
          <w:sz w:val="22"/>
          <w:szCs w:val="22"/>
        </w:rPr>
        <w:tab/>
        <w:t xml:space="preserve">The purpose of the policy </w:t>
      </w:r>
      <w:r w:rsidR="00A6751C" w:rsidRPr="00C70C1E">
        <w:rPr>
          <w:rFonts w:ascii="Arial" w:hAnsi="Arial" w:cs="Arial"/>
          <w:sz w:val="22"/>
          <w:szCs w:val="22"/>
        </w:rPr>
        <w:t>is: -</w:t>
      </w:r>
    </w:p>
    <w:p w:rsidR="00F91AA4" w:rsidRPr="00C70C1E" w:rsidRDefault="00F91AA4" w:rsidP="00A6751C">
      <w:pPr>
        <w:pStyle w:val="ListParagraph"/>
        <w:numPr>
          <w:ilvl w:val="0"/>
          <w:numId w:val="47"/>
        </w:numPr>
        <w:spacing w:line="360" w:lineRule="auto"/>
        <w:jc w:val="both"/>
        <w:rPr>
          <w:rFonts w:ascii="Arial" w:hAnsi="Arial" w:cs="Arial"/>
          <w:sz w:val="22"/>
          <w:szCs w:val="22"/>
        </w:rPr>
      </w:pPr>
      <w:r w:rsidRPr="00C70C1E">
        <w:rPr>
          <w:rFonts w:ascii="Arial" w:hAnsi="Arial" w:cs="Arial"/>
          <w:sz w:val="22"/>
          <w:szCs w:val="22"/>
        </w:rPr>
        <w:t>To comply with the provisions as set out in section 3 of the Act.</w:t>
      </w:r>
    </w:p>
    <w:p w:rsidR="00A6751C" w:rsidRPr="00C70C1E" w:rsidRDefault="00F91AA4" w:rsidP="00A6751C">
      <w:pPr>
        <w:pStyle w:val="ListParagraph"/>
        <w:numPr>
          <w:ilvl w:val="0"/>
          <w:numId w:val="47"/>
        </w:numPr>
        <w:spacing w:line="360" w:lineRule="auto"/>
        <w:jc w:val="both"/>
        <w:rPr>
          <w:rFonts w:ascii="Arial" w:hAnsi="Arial" w:cs="Arial"/>
          <w:sz w:val="22"/>
          <w:szCs w:val="22"/>
        </w:rPr>
      </w:pPr>
      <w:r w:rsidRPr="00C70C1E">
        <w:rPr>
          <w:rFonts w:ascii="Arial" w:hAnsi="Arial" w:cs="Arial"/>
          <w:sz w:val="22"/>
          <w:szCs w:val="22"/>
        </w:rPr>
        <w:t>To determine criteria to be applied for-</w:t>
      </w:r>
    </w:p>
    <w:p w:rsidR="002E53F0" w:rsidRPr="00C70C1E" w:rsidRDefault="00F91AA4" w:rsidP="002E53F0">
      <w:pPr>
        <w:pStyle w:val="ListParagraph"/>
        <w:numPr>
          <w:ilvl w:val="1"/>
          <w:numId w:val="9"/>
        </w:numPr>
        <w:tabs>
          <w:tab w:val="num" w:pos="1440"/>
        </w:tabs>
        <w:spacing w:line="360" w:lineRule="auto"/>
        <w:jc w:val="both"/>
        <w:rPr>
          <w:rFonts w:ascii="Arial" w:hAnsi="Arial" w:cs="Arial"/>
          <w:sz w:val="22"/>
          <w:szCs w:val="22"/>
        </w:rPr>
      </w:pPr>
      <w:r w:rsidRPr="00C70C1E">
        <w:rPr>
          <w:rFonts w:ascii="Arial" w:hAnsi="Arial" w:cs="Arial"/>
          <w:sz w:val="22"/>
          <w:szCs w:val="22"/>
        </w:rPr>
        <w:t>The levying of differential rates for different categories of properties;</w:t>
      </w:r>
    </w:p>
    <w:p w:rsidR="00F91AA4" w:rsidRPr="00C70C1E" w:rsidRDefault="00F91AA4" w:rsidP="002E53F0">
      <w:pPr>
        <w:pStyle w:val="ListParagraph"/>
        <w:numPr>
          <w:ilvl w:val="1"/>
          <w:numId w:val="9"/>
        </w:numPr>
        <w:tabs>
          <w:tab w:val="num" w:pos="1440"/>
        </w:tabs>
        <w:spacing w:line="360" w:lineRule="auto"/>
        <w:jc w:val="both"/>
        <w:rPr>
          <w:rFonts w:ascii="Arial" w:hAnsi="Arial" w:cs="Arial"/>
          <w:sz w:val="22"/>
          <w:szCs w:val="22"/>
        </w:rPr>
      </w:pPr>
      <w:r w:rsidRPr="00C70C1E">
        <w:rPr>
          <w:rFonts w:ascii="Arial" w:hAnsi="Arial" w:cs="Arial"/>
          <w:sz w:val="22"/>
          <w:szCs w:val="22"/>
        </w:rPr>
        <w:t>Exemptions relating to a specific category of owners of properties;</w:t>
      </w:r>
    </w:p>
    <w:p w:rsidR="00F91AA4" w:rsidRPr="00C70C1E" w:rsidRDefault="00F91AA4" w:rsidP="00F91AA4">
      <w:pPr>
        <w:numPr>
          <w:ilvl w:val="1"/>
          <w:numId w:val="9"/>
        </w:numPr>
        <w:tabs>
          <w:tab w:val="num" w:pos="1620"/>
        </w:tabs>
        <w:spacing w:line="360" w:lineRule="auto"/>
        <w:jc w:val="both"/>
        <w:rPr>
          <w:rFonts w:ascii="Arial" w:hAnsi="Arial" w:cs="Arial"/>
          <w:sz w:val="22"/>
          <w:szCs w:val="22"/>
        </w:rPr>
      </w:pPr>
      <w:r w:rsidRPr="00C70C1E">
        <w:rPr>
          <w:rFonts w:ascii="Arial" w:hAnsi="Arial" w:cs="Arial"/>
          <w:sz w:val="22"/>
          <w:szCs w:val="22"/>
        </w:rPr>
        <w:t xml:space="preserve">grants and rebates; </w:t>
      </w:r>
    </w:p>
    <w:p w:rsidR="00F91AA4" w:rsidRPr="00C70C1E" w:rsidRDefault="00F91AA4" w:rsidP="00F91AA4">
      <w:pPr>
        <w:numPr>
          <w:ilvl w:val="1"/>
          <w:numId w:val="9"/>
        </w:numPr>
        <w:tabs>
          <w:tab w:val="num" w:pos="1620"/>
        </w:tabs>
        <w:spacing w:line="360" w:lineRule="auto"/>
        <w:jc w:val="both"/>
        <w:rPr>
          <w:rFonts w:ascii="Arial" w:hAnsi="Arial" w:cs="Arial"/>
          <w:sz w:val="22"/>
          <w:szCs w:val="22"/>
        </w:rPr>
      </w:pPr>
      <w:r w:rsidRPr="00C70C1E">
        <w:rPr>
          <w:rFonts w:ascii="Arial" w:hAnsi="Arial" w:cs="Arial"/>
          <w:sz w:val="22"/>
          <w:szCs w:val="22"/>
        </w:rPr>
        <w:t xml:space="preserve">rate </w:t>
      </w:r>
      <w:r w:rsidR="00A6751C" w:rsidRPr="00C70C1E">
        <w:rPr>
          <w:rFonts w:ascii="Arial" w:hAnsi="Arial" w:cs="Arial"/>
          <w:sz w:val="22"/>
          <w:szCs w:val="22"/>
        </w:rPr>
        <w:t>increases; and</w:t>
      </w:r>
    </w:p>
    <w:p w:rsidR="00F91AA4" w:rsidRPr="00C70C1E" w:rsidRDefault="00F91AA4" w:rsidP="00F91AA4">
      <w:pPr>
        <w:numPr>
          <w:ilvl w:val="1"/>
          <w:numId w:val="9"/>
        </w:numPr>
        <w:spacing w:line="360" w:lineRule="auto"/>
        <w:jc w:val="both"/>
        <w:rPr>
          <w:rFonts w:ascii="Arial" w:hAnsi="Arial" w:cs="Arial"/>
          <w:sz w:val="22"/>
          <w:szCs w:val="22"/>
        </w:rPr>
      </w:pPr>
      <w:r w:rsidRPr="00C70C1E">
        <w:rPr>
          <w:rFonts w:ascii="Arial" w:hAnsi="Arial" w:cs="Arial"/>
          <w:sz w:val="22"/>
          <w:szCs w:val="22"/>
        </w:rPr>
        <w:t>specific incentives.</w:t>
      </w:r>
    </w:p>
    <w:p w:rsidR="00F91AA4" w:rsidRPr="00C70C1E" w:rsidRDefault="00F91AA4" w:rsidP="004E61EE">
      <w:pPr>
        <w:pStyle w:val="ListParagraph"/>
        <w:numPr>
          <w:ilvl w:val="0"/>
          <w:numId w:val="47"/>
        </w:numPr>
        <w:spacing w:line="360" w:lineRule="auto"/>
        <w:jc w:val="both"/>
        <w:rPr>
          <w:rFonts w:ascii="Arial" w:hAnsi="Arial" w:cs="Arial"/>
          <w:sz w:val="22"/>
          <w:szCs w:val="22"/>
        </w:rPr>
      </w:pPr>
      <w:r w:rsidRPr="00C70C1E">
        <w:rPr>
          <w:rFonts w:ascii="Arial" w:hAnsi="Arial" w:cs="Arial"/>
          <w:sz w:val="22"/>
          <w:szCs w:val="22"/>
        </w:rPr>
        <w:t xml:space="preserve">To determine or provide criteria for the determination </w:t>
      </w:r>
      <w:r w:rsidR="00A6751C" w:rsidRPr="00C70C1E">
        <w:rPr>
          <w:rFonts w:ascii="Arial" w:hAnsi="Arial" w:cs="Arial"/>
          <w:sz w:val="22"/>
          <w:szCs w:val="22"/>
        </w:rPr>
        <w:t>of: -</w:t>
      </w:r>
    </w:p>
    <w:p w:rsidR="002E53F0" w:rsidRPr="00C70C1E" w:rsidRDefault="00F91AA4" w:rsidP="002E53F0">
      <w:pPr>
        <w:pStyle w:val="ListParagraph"/>
        <w:numPr>
          <w:ilvl w:val="0"/>
          <w:numId w:val="48"/>
        </w:numPr>
        <w:tabs>
          <w:tab w:val="num" w:pos="1440"/>
        </w:tabs>
        <w:spacing w:line="360" w:lineRule="auto"/>
        <w:jc w:val="both"/>
        <w:rPr>
          <w:rFonts w:ascii="Arial" w:hAnsi="Arial" w:cs="Arial"/>
          <w:sz w:val="22"/>
          <w:szCs w:val="22"/>
        </w:rPr>
      </w:pPr>
      <w:r w:rsidRPr="00C70C1E">
        <w:rPr>
          <w:rFonts w:ascii="Arial" w:hAnsi="Arial" w:cs="Arial"/>
          <w:sz w:val="22"/>
          <w:szCs w:val="22"/>
        </w:rPr>
        <w:t>Categories of properties for the purpose of levying   different rates; and</w:t>
      </w:r>
    </w:p>
    <w:p w:rsidR="00F91AA4" w:rsidRPr="00C70C1E" w:rsidRDefault="00F91AA4" w:rsidP="002E53F0">
      <w:pPr>
        <w:pStyle w:val="ListParagraph"/>
        <w:numPr>
          <w:ilvl w:val="0"/>
          <w:numId w:val="48"/>
        </w:numPr>
        <w:tabs>
          <w:tab w:val="num" w:pos="1440"/>
        </w:tabs>
        <w:spacing w:line="360" w:lineRule="auto"/>
        <w:jc w:val="both"/>
        <w:rPr>
          <w:rFonts w:ascii="Arial" w:hAnsi="Arial" w:cs="Arial"/>
          <w:sz w:val="22"/>
          <w:szCs w:val="22"/>
        </w:rPr>
      </w:pPr>
      <w:r w:rsidRPr="00C70C1E">
        <w:rPr>
          <w:rFonts w:ascii="Arial" w:hAnsi="Arial" w:cs="Arial"/>
          <w:sz w:val="22"/>
          <w:szCs w:val="22"/>
        </w:rPr>
        <w:t>Categories of owners of properties for categories of properties, for the purpose for the granting of exemptions, rebates and reductions.</w:t>
      </w:r>
    </w:p>
    <w:p w:rsidR="002E53F0" w:rsidRPr="00C70C1E" w:rsidRDefault="00F91AA4" w:rsidP="002E53F0">
      <w:pPr>
        <w:pStyle w:val="ListParagraph"/>
        <w:numPr>
          <w:ilvl w:val="0"/>
          <w:numId w:val="47"/>
        </w:numPr>
        <w:tabs>
          <w:tab w:val="num" w:pos="1418"/>
        </w:tabs>
        <w:spacing w:line="360" w:lineRule="auto"/>
        <w:jc w:val="both"/>
        <w:rPr>
          <w:rFonts w:ascii="Arial" w:hAnsi="Arial" w:cs="Arial"/>
          <w:sz w:val="22"/>
          <w:szCs w:val="22"/>
        </w:rPr>
      </w:pPr>
      <w:r w:rsidRPr="00C70C1E">
        <w:rPr>
          <w:rFonts w:ascii="Arial" w:hAnsi="Arial" w:cs="Arial"/>
          <w:sz w:val="22"/>
          <w:szCs w:val="22"/>
        </w:rPr>
        <w:t>Determine how the municipality’s powers must be exercised in relation to multi-purpose properties.</w:t>
      </w:r>
    </w:p>
    <w:p w:rsidR="00F91AA4" w:rsidRPr="00C70C1E" w:rsidRDefault="00F91AA4" w:rsidP="002E53F0">
      <w:pPr>
        <w:pStyle w:val="ListParagraph"/>
        <w:numPr>
          <w:ilvl w:val="0"/>
          <w:numId w:val="47"/>
        </w:numPr>
        <w:tabs>
          <w:tab w:val="num" w:pos="1418"/>
        </w:tabs>
        <w:spacing w:line="360" w:lineRule="auto"/>
        <w:jc w:val="both"/>
        <w:rPr>
          <w:rFonts w:ascii="Arial" w:hAnsi="Arial" w:cs="Arial"/>
          <w:sz w:val="22"/>
          <w:szCs w:val="22"/>
        </w:rPr>
      </w:pPr>
      <w:r w:rsidRPr="00C70C1E">
        <w:rPr>
          <w:rFonts w:ascii="Arial" w:hAnsi="Arial" w:cs="Arial"/>
          <w:sz w:val="22"/>
          <w:szCs w:val="22"/>
        </w:rPr>
        <w:t>Identify and quantify to the municipality in terms of cost and benefit to the community-</w:t>
      </w:r>
    </w:p>
    <w:p w:rsidR="00F91AA4" w:rsidRPr="00C70C1E" w:rsidRDefault="00F91AA4" w:rsidP="00F91AA4">
      <w:pPr>
        <w:tabs>
          <w:tab w:val="num" w:pos="1440"/>
        </w:tabs>
        <w:spacing w:line="360" w:lineRule="auto"/>
        <w:ind w:left="1080"/>
        <w:jc w:val="both"/>
        <w:rPr>
          <w:rFonts w:ascii="Arial" w:hAnsi="Arial" w:cs="Arial"/>
          <w:sz w:val="22"/>
          <w:szCs w:val="22"/>
        </w:rPr>
      </w:pPr>
      <w:r w:rsidRPr="00C70C1E">
        <w:rPr>
          <w:rFonts w:ascii="Arial" w:hAnsi="Arial" w:cs="Arial"/>
          <w:sz w:val="22"/>
          <w:szCs w:val="22"/>
        </w:rPr>
        <w:tab/>
        <w:t>a)  exemptions, rebates and reductions;</w:t>
      </w:r>
    </w:p>
    <w:p w:rsidR="00F91AA4" w:rsidRPr="00C70C1E" w:rsidRDefault="00F91AA4" w:rsidP="00F91AA4">
      <w:pPr>
        <w:tabs>
          <w:tab w:val="num" w:pos="1440"/>
        </w:tabs>
        <w:spacing w:line="360" w:lineRule="auto"/>
        <w:ind w:left="1080"/>
        <w:jc w:val="both"/>
        <w:rPr>
          <w:rFonts w:ascii="Arial" w:hAnsi="Arial" w:cs="Arial"/>
          <w:sz w:val="22"/>
          <w:szCs w:val="22"/>
        </w:rPr>
      </w:pPr>
      <w:r w:rsidRPr="00C70C1E">
        <w:rPr>
          <w:rFonts w:ascii="Arial" w:hAnsi="Arial" w:cs="Arial"/>
          <w:sz w:val="22"/>
          <w:szCs w:val="22"/>
        </w:rPr>
        <w:tab/>
        <w:t>b)  exclusions; and</w:t>
      </w:r>
    </w:p>
    <w:p w:rsidR="00046E7E" w:rsidRPr="00C70C1E" w:rsidRDefault="00F91AA4" w:rsidP="00046E7E">
      <w:pPr>
        <w:tabs>
          <w:tab w:val="num" w:pos="1418"/>
        </w:tabs>
        <w:spacing w:line="360" w:lineRule="auto"/>
        <w:ind w:left="1080"/>
        <w:jc w:val="both"/>
        <w:rPr>
          <w:rFonts w:ascii="Arial" w:hAnsi="Arial" w:cs="Arial"/>
          <w:sz w:val="22"/>
          <w:szCs w:val="22"/>
        </w:rPr>
      </w:pPr>
      <w:r w:rsidRPr="00C70C1E">
        <w:rPr>
          <w:rFonts w:ascii="Arial" w:hAnsi="Arial" w:cs="Arial"/>
          <w:sz w:val="22"/>
          <w:szCs w:val="22"/>
        </w:rPr>
        <w:lastRenderedPageBreak/>
        <w:tab/>
        <w:t>c)  rates on properties that must be phased in.</w:t>
      </w:r>
    </w:p>
    <w:p w:rsidR="00046E7E" w:rsidRPr="00C70C1E" w:rsidRDefault="00F91AA4" w:rsidP="00046E7E">
      <w:pPr>
        <w:pStyle w:val="ListParagraph"/>
        <w:numPr>
          <w:ilvl w:val="0"/>
          <w:numId w:val="47"/>
        </w:numPr>
        <w:tabs>
          <w:tab w:val="num" w:pos="1418"/>
        </w:tabs>
        <w:spacing w:line="360" w:lineRule="auto"/>
        <w:jc w:val="both"/>
        <w:rPr>
          <w:rFonts w:ascii="Arial" w:hAnsi="Arial" w:cs="Arial"/>
          <w:sz w:val="22"/>
          <w:szCs w:val="22"/>
        </w:rPr>
      </w:pPr>
      <w:r w:rsidRPr="00C70C1E">
        <w:rPr>
          <w:rFonts w:ascii="Arial" w:hAnsi="Arial" w:cs="Arial"/>
          <w:sz w:val="22"/>
          <w:szCs w:val="22"/>
        </w:rPr>
        <w:t>Take into account the effect of rates on the poor and provide ap</w:t>
      </w:r>
      <w:r w:rsidR="00046E7E" w:rsidRPr="00C70C1E">
        <w:rPr>
          <w:rFonts w:ascii="Arial" w:hAnsi="Arial" w:cs="Arial"/>
          <w:sz w:val="22"/>
          <w:szCs w:val="22"/>
        </w:rPr>
        <w:t>propriate    measures to</w:t>
      </w:r>
      <w:r w:rsidRPr="00C70C1E">
        <w:rPr>
          <w:rFonts w:ascii="Arial" w:hAnsi="Arial" w:cs="Arial"/>
          <w:sz w:val="22"/>
          <w:szCs w:val="22"/>
        </w:rPr>
        <w:t xml:space="preserve"> alleviate the rate burden on them;</w:t>
      </w:r>
    </w:p>
    <w:p w:rsidR="00046E7E" w:rsidRPr="00C70C1E" w:rsidRDefault="00F91AA4" w:rsidP="00046E7E">
      <w:pPr>
        <w:pStyle w:val="ListParagraph"/>
        <w:numPr>
          <w:ilvl w:val="0"/>
          <w:numId w:val="47"/>
        </w:numPr>
        <w:tabs>
          <w:tab w:val="num" w:pos="1418"/>
        </w:tabs>
        <w:spacing w:line="360" w:lineRule="auto"/>
        <w:jc w:val="both"/>
        <w:rPr>
          <w:rFonts w:ascii="Arial" w:hAnsi="Arial" w:cs="Arial"/>
          <w:sz w:val="22"/>
          <w:szCs w:val="22"/>
        </w:rPr>
      </w:pPr>
      <w:r w:rsidRPr="00C70C1E">
        <w:rPr>
          <w:rFonts w:ascii="Arial" w:hAnsi="Arial" w:cs="Arial"/>
          <w:sz w:val="22"/>
          <w:szCs w:val="22"/>
        </w:rPr>
        <w:t>Take into account the effect of rates on organisations conducting public benefit activities.</w:t>
      </w:r>
    </w:p>
    <w:p w:rsidR="00046E7E" w:rsidRPr="00C70C1E" w:rsidRDefault="00F91AA4" w:rsidP="00046E7E">
      <w:pPr>
        <w:pStyle w:val="ListParagraph"/>
        <w:numPr>
          <w:ilvl w:val="0"/>
          <w:numId w:val="47"/>
        </w:numPr>
        <w:tabs>
          <w:tab w:val="num" w:pos="1418"/>
        </w:tabs>
        <w:spacing w:line="360" w:lineRule="auto"/>
        <w:jc w:val="both"/>
        <w:rPr>
          <w:rFonts w:ascii="Arial" w:hAnsi="Arial" w:cs="Arial"/>
          <w:sz w:val="22"/>
          <w:szCs w:val="22"/>
        </w:rPr>
      </w:pPr>
      <w:r w:rsidRPr="00C70C1E">
        <w:rPr>
          <w:rFonts w:ascii="Arial" w:hAnsi="Arial" w:cs="Arial"/>
          <w:sz w:val="22"/>
          <w:szCs w:val="22"/>
        </w:rPr>
        <w:t>Take into account the effect of rates on public service infrastructure.</w:t>
      </w:r>
    </w:p>
    <w:p w:rsidR="00046E7E" w:rsidRPr="00C70C1E" w:rsidRDefault="00F91AA4" w:rsidP="00046E7E">
      <w:pPr>
        <w:pStyle w:val="ListParagraph"/>
        <w:numPr>
          <w:ilvl w:val="0"/>
          <w:numId w:val="47"/>
        </w:numPr>
        <w:spacing w:line="360" w:lineRule="auto"/>
        <w:jc w:val="both"/>
        <w:rPr>
          <w:rFonts w:ascii="Arial" w:hAnsi="Arial" w:cs="Arial"/>
          <w:sz w:val="22"/>
          <w:szCs w:val="22"/>
        </w:rPr>
      </w:pPr>
      <w:r w:rsidRPr="00C70C1E">
        <w:rPr>
          <w:rFonts w:ascii="Arial" w:hAnsi="Arial" w:cs="Arial"/>
          <w:sz w:val="22"/>
          <w:szCs w:val="22"/>
        </w:rPr>
        <w:t>Determine measures to promote local economic and social development and</w:t>
      </w:r>
    </w:p>
    <w:p w:rsidR="00F91AA4" w:rsidRPr="00C70C1E" w:rsidRDefault="00F91AA4" w:rsidP="00046E7E">
      <w:pPr>
        <w:pStyle w:val="ListParagraph"/>
        <w:numPr>
          <w:ilvl w:val="0"/>
          <w:numId w:val="47"/>
        </w:numPr>
        <w:tabs>
          <w:tab w:val="num" w:pos="1418"/>
        </w:tabs>
        <w:spacing w:line="360" w:lineRule="auto"/>
        <w:jc w:val="both"/>
        <w:rPr>
          <w:rFonts w:ascii="Arial" w:hAnsi="Arial" w:cs="Arial"/>
          <w:sz w:val="22"/>
          <w:szCs w:val="22"/>
        </w:rPr>
      </w:pPr>
      <w:r w:rsidRPr="00C70C1E">
        <w:rPr>
          <w:rFonts w:ascii="Arial" w:hAnsi="Arial" w:cs="Arial"/>
          <w:sz w:val="22"/>
          <w:szCs w:val="22"/>
        </w:rPr>
        <w:t xml:space="preserve">Identify all rateable property that is not rated.  </w:t>
      </w:r>
    </w:p>
    <w:p w:rsidR="00F91AA4" w:rsidRPr="00C70C1E" w:rsidRDefault="00F91AA4" w:rsidP="00F91AA4">
      <w:pPr>
        <w:jc w:val="both"/>
        <w:rPr>
          <w:rFonts w:ascii="Arial" w:hAnsi="Arial" w:cs="Arial"/>
          <w:b/>
          <w:sz w:val="28"/>
          <w:szCs w:val="28"/>
        </w:rPr>
      </w:pPr>
    </w:p>
    <w:p w:rsidR="00F91AA4" w:rsidRPr="00C70C1E" w:rsidRDefault="00F91AA4" w:rsidP="00F91AA4">
      <w:pPr>
        <w:jc w:val="both"/>
        <w:rPr>
          <w:rFonts w:ascii="Arial" w:hAnsi="Arial" w:cs="Arial"/>
          <w:b/>
          <w:sz w:val="28"/>
          <w:szCs w:val="28"/>
        </w:rPr>
      </w:pPr>
      <w:r w:rsidRPr="00C70C1E">
        <w:rPr>
          <w:rFonts w:ascii="Arial" w:hAnsi="Arial" w:cs="Arial"/>
          <w:b/>
          <w:sz w:val="28"/>
          <w:szCs w:val="28"/>
        </w:rPr>
        <w:t>4.</w:t>
      </w:r>
      <w:r w:rsidRPr="00C70C1E">
        <w:rPr>
          <w:rFonts w:ascii="Arial" w:hAnsi="Arial" w:cs="Arial"/>
          <w:b/>
          <w:sz w:val="28"/>
          <w:szCs w:val="28"/>
        </w:rPr>
        <w:tab/>
        <w:t>POLICY PRINCIPLES</w:t>
      </w:r>
    </w:p>
    <w:p w:rsidR="00F91AA4" w:rsidRPr="00C70C1E" w:rsidRDefault="00F91AA4" w:rsidP="00F91AA4">
      <w:pPr>
        <w:jc w:val="both"/>
        <w:rPr>
          <w:rFonts w:ascii="Arial" w:hAnsi="Arial" w:cs="Arial"/>
          <w:b/>
          <w:sz w:val="30"/>
          <w:szCs w:val="30"/>
        </w:rPr>
      </w:pPr>
    </w:p>
    <w:p w:rsidR="00F91AA4" w:rsidRPr="00C70C1E" w:rsidRDefault="00F91AA4" w:rsidP="00F91AA4">
      <w:pPr>
        <w:pStyle w:val="BodyText"/>
        <w:numPr>
          <w:ilvl w:val="0"/>
          <w:numId w:val="30"/>
        </w:numPr>
        <w:rPr>
          <w:sz w:val="22"/>
          <w:szCs w:val="22"/>
        </w:rPr>
      </w:pPr>
      <w:r w:rsidRPr="00C70C1E">
        <w:rPr>
          <w:sz w:val="22"/>
          <w:szCs w:val="22"/>
        </w:rPr>
        <w:t xml:space="preserve">The Council shall as part of each annual operating budget component impose a rate in the rand on the market value of all rateable property as recorded in the municipality’s valuation roll and supplementary valuation roll. Rateable property shall include any rights registered against such property, with the exception of a mortgage bond. </w:t>
      </w:r>
      <w:r w:rsidR="00300CE5" w:rsidRPr="00C70C1E">
        <w:rPr>
          <w:sz w:val="22"/>
          <w:szCs w:val="22"/>
        </w:rPr>
        <w:t>However,</w:t>
      </w:r>
      <w:r w:rsidRPr="00C70C1E">
        <w:rPr>
          <w:sz w:val="22"/>
          <w:szCs w:val="22"/>
        </w:rPr>
        <w:t xml:space="preserve"> any right registered against such property will be valued on its own and payable by body/person in whose name it is registered.</w:t>
      </w:r>
    </w:p>
    <w:p w:rsidR="00F91AA4" w:rsidRPr="00C70C1E" w:rsidRDefault="00F91AA4" w:rsidP="00F91AA4">
      <w:pPr>
        <w:pStyle w:val="BodyText"/>
        <w:rPr>
          <w:sz w:val="22"/>
          <w:szCs w:val="22"/>
        </w:rPr>
      </w:pPr>
    </w:p>
    <w:p w:rsidR="00F91AA4" w:rsidRPr="00C70C1E" w:rsidRDefault="00F91AA4" w:rsidP="00F91AA4">
      <w:pPr>
        <w:pStyle w:val="BodyText"/>
        <w:numPr>
          <w:ilvl w:val="0"/>
          <w:numId w:val="30"/>
        </w:numPr>
        <w:rPr>
          <w:sz w:val="22"/>
          <w:szCs w:val="22"/>
        </w:rPr>
      </w:pPr>
      <w:r w:rsidRPr="00C70C1E">
        <w:rPr>
          <w:sz w:val="22"/>
          <w:szCs w:val="22"/>
        </w:rPr>
        <w:t>The council pledges itself to limit each annual increase as far as practicable to the increase to the consumer price index over the period preceding the financial year to which the increase relates, except when the approved integrated development plan of the municipality provides for a greater increase.</w:t>
      </w:r>
    </w:p>
    <w:p w:rsidR="00F91AA4" w:rsidRPr="00C70C1E" w:rsidRDefault="00F91AA4" w:rsidP="00F91AA4">
      <w:pPr>
        <w:pStyle w:val="BodyText"/>
        <w:rPr>
          <w:sz w:val="22"/>
          <w:szCs w:val="22"/>
        </w:rPr>
      </w:pPr>
    </w:p>
    <w:p w:rsidR="00F91AA4" w:rsidRPr="00C70C1E" w:rsidRDefault="00F91AA4" w:rsidP="00F91AA4">
      <w:pPr>
        <w:pStyle w:val="BodyText"/>
        <w:numPr>
          <w:ilvl w:val="0"/>
          <w:numId w:val="30"/>
        </w:numPr>
        <w:rPr>
          <w:sz w:val="22"/>
          <w:szCs w:val="22"/>
        </w:rPr>
      </w:pPr>
      <w:r w:rsidRPr="00C70C1E">
        <w:rPr>
          <w:sz w:val="22"/>
          <w:szCs w:val="22"/>
        </w:rPr>
        <w:t>The council shall, in imposing the rate for each financial year, take proper cognizance of the aggregate burden of rates and service charges on representative property owners, in the various categories of property ownership, and of the extent to which this burden is or remains competitive with the comparable burden in other municipalities within the local economic region.</w:t>
      </w:r>
    </w:p>
    <w:p w:rsidR="00F91AA4" w:rsidRPr="00C70C1E" w:rsidRDefault="00F91AA4" w:rsidP="00F91AA4">
      <w:pPr>
        <w:pStyle w:val="BodyText"/>
        <w:rPr>
          <w:sz w:val="22"/>
          <w:szCs w:val="22"/>
        </w:rPr>
      </w:pPr>
    </w:p>
    <w:p w:rsidR="00F91AA4" w:rsidRPr="00C70C1E" w:rsidRDefault="00F91AA4" w:rsidP="00F91AA4">
      <w:pPr>
        <w:pStyle w:val="BodyText"/>
        <w:numPr>
          <w:ilvl w:val="0"/>
          <w:numId w:val="30"/>
        </w:numPr>
        <w:rPr>
          <w:sz w:val="22"/>
          <w:szCs w:val="22"/>
        </w:rPr>
      </w:pPr>
      <w:r w:rsidRPr="00C70C1E">
        <w:rPr>
          <w:sz w:val="22"/>
          <w:szCs w:val="22"/>
        </w:rPr>
        <w:t>The council shall further, in imposing the rate for each financial year, strive to ensure that the total income from property rates less revenues forgone and less any contributions for bad debts will not be more than 25% of the total operating budget.</w:t>
      </w:r>
    </w:p>
    <w:p w:rsidR="00F91AA4" w:rsidRPr="00C70C1E" w:rsidRDefault="00F91AA4" w:rsidP="00F91AA4">
      <w:pPr>
        <w:pStyle w:val="BodyText"/>
      </w:pPr>
    </w:p>
    <w:p w:rsidR="00F91AA4" w:rsidRPr="00C70C1E" w:rsidRDefault="00F91AA4" w:rsidP="00F91AA4">
      <w:pPr>
        <w:pStyle w:val="BodyText"/>
      </w:pPr>
      <w:r w:rsidRPr="00C70C1E">
        <w:lastRenderedPageBreak/>
        <w:tab/>
      </w:r>
      <w:r w:rsidRPr="00C70C1E">
        <w:rPr>
          <w:b/>
          <w:sz w:val="22"/>
          <w:szCs w:val="22"/>
        </w:rPr>
        <w:t>(5)</w:t>
      </w:r>
      <w:r w:rsidRPr="00C70C1E">
        <w:t xml:space="preserve"> </w:t>
      </w:r>
      <w:r w:rsidRPr="00C70C1E">
        <w:rPr>
          <w:sz w:val="22"/>
          <w:szCs w:val="22"/>
        </w:rPr>
        <w:t>Other policy principles:</w:t>
      </w:r>
    </w:p>
    <w:p w:rsidR="00F91AA4" w:rsidRPr="00C70C1E" w:rsidRDefault="00F91AA4" w:rsidP="00F91AA4">
      <w:pPr>
        <w:tabs>
          <w:tab w:val="left" w:pos="720"/>
        </w:tabs>
        <w:spacing w:line="360" w:lineRule="auto"/>
        <w:ind w:left="1440" w:hanging="900"/>
        <w:jc w:val="both"/>
        <w:rPr>
          <w:rFonts w:ascii="Arial" w:hAnsi="Arial" w:cs="Arial"/>
          <w:sz w:val="22"/>
          <w:szCs w:val="22"/>
        </w:rPr>
      </w:pPr>
      <w:r w:rsidRPr="00C70C1E">
        <w:rPr>
          <w:rFonts w:ascii="Arial" w:hAnsi="Arial" w:cs="Arial"/>
          <w:sz w:val="22"/>
          <w:szCs w:val="22"/>
        </w:rPr>
        <w:tab/>
      </w:r>
      <w:r w:rsidR="00300CE5" w:rsidRPr="00C70C1E">
        <w:rPr>
          <w:rFonts w:ascii="Arial" w:hAnsi="Arial" w:cs="Arial"/>
          <w:sz w:val="22"/>
          <w:szCs w:val="22"/>
        </w:rPr>
        <w:t xml:space="preserve"> </w:t>
      </w:r>
      <w:r w:rsidRPr="00C70C1E">
        <w:rPr>
          <w:rFonts w:ascii="Arial" w:hAnsi="Arial" w:cs="Arial"/>
          <w:sz w:val="22"/>
          <w:szCs w:val="22"/>
        </w:rPr>
        <w:t>(a)</w:t>
      </w:r>
      <w:r w:rsidRPr="00C70C1E">
        <w:rPr>
          <w:rFonts w:ascii="Arial" w:hAnsi="Arial" w:cs="Arial"/>
          <w:sz w:val="22"/>
          <w:szCs w:val="22"/>
        </w:rPr>
        <w:tab/>
        <w:t>All ratepayers, in a specific category, as determined by council from time to time, will be treated equally.</w:t>
      </w:r>
    </w:p>
    <w:p w:rsidR="00F91AA4" w:rsidRPr="00C70C1E" w:rsidRDefault="00F91AA4" w:rsidP="00F91AA4">
      <w:pPr>
        <w:spacing w:line="360" w:lineRule="auto"/>
        <w:ind w:left="1418" w:hanging="709"/>
        <w:jc w:val="both"/>
        <w:rPr>
          <w:rFonts w:ascii="Arial" w:hAnsi="Arial" w:cs="Arial"/>
          <w:sz w:val="22"/>
          <w:szCs w:val="22"/>
        </w:rPr>
      </w:pPr>
      <w:r w:rsidRPr="00C70C1E">
        <w:rPr>
          <w:rFonts w:ascii="Arial" w:hAnsi="Arial" w:cs="Arial"/>
          <w:sz w:val="22"/>
          <w:szCs w:val="22"/>
        </w:rPr>
        <w:t xml:space="preserve"> (b) </w:t>
      </w:r>
      <w:r w:rsidRPr="00C70C1E">
        <w:rPr>
          <w:rFonts w:ascii="Arial" w:hAnsi="Arial" w:cs="Arial"/>
          <w:sz w:val="22"/>
          <w:szCs w:val="22"/>
        </w:rPr>
        <w:tab/>
        <w:t xml:space="preserve">Rates will be raised in proportion to the market value of the </w:t>
      </w:r>
      <w:r w:rsidRPr="00C70C1E">
        <w:rPr>
          <w:rFonts w:ascii="Arial" w:hAnsi="Arial" w:cs="Arial"/>
          <w:sz w:val="22"/>
          <w:szCs w:val="22"/>
        </w:rPr>
        <w:tab/>
        <w:t>property as determined by general valuation or interim     valuation.</w:t>
      </w:r>
    </w:p>
    <w:p w:rsidR="00F91AA4" w:rsidRPr="00C70C1E" w:rsidRDefault="00F91AA4" w:rsidP="00F91AA4">
      <w:pPr>
        <w:spacing w:line="360" w:lineRule="auto"/>
        <w:ind w:left="1418" w:hanging="698"/>
        <w:jc w:val="both"/>
        <w:rPr>
          <w:rFonts w:ascii="Arial" w:hAnsi="Arial" w:cs="Arial"/>
          <w:sz w:val="22"/>
          <w:szCs w:val="22"/>
        </w:rPr>
      </w:pPr>
      <w:r w:rsidRPr="00C70C1E">
        <w:rPr>
          <w:rFonts w:ascii="Arial" w:hAnsi="Arial" w:cs="Arial"/>
          <w:sz w:val="22"/>
          <w:szCs w:val="22"/>
        </w:rPr>
        <w:t xml:space="preserve"> (c) </w:t>
      </w:r>
      <w:r w:rsidRPr="00C70C1E">
        <w:rPr>
          <w:rFonts w:ascii="Arial" w:hAnsi="Arial" w:cs="Arial"/>
          <w:sz w:val="22"/>
          <w:szCs w:val="22"/>
        </w:rPr>
        <w:tab/>
        <w:t xml:space="preserve">The rates tariff will be based on the market value of all rateable properties and the amount required by the municipality to balance the operating budget after taking in account profits generated on trading and economic services and the amounts required to finance exemptions, rebates and grants in-aid of rates as approved by Council from time to time.  </w:t>
      </w:r>
    </w:p>
    <w:p w:rsidR="00F91AA4" w:rsidRPr="00C70C1E" w:rsidRDefault="00F91AA4" w:rsidP="00F91AA4">
      <w:pPr>
        <w:spacing w:line="360" w:lineRule="auto"/>
        <w:ind w:left="1418" w:hanging="709"/>
        <w:jc w:val="both"/>
        <w:rPr>
          <w:rFonts w:ascii="Arial" w:hAnsi="Arial" w:cs="Arial"/>
          <w:sz w:val="22"/>
          <w:szCs w:val="22"/>
        </w:rPr>
      </w:pPr>
      <w:r w:rsidRPr="00C70C1E">
        <w:rPr>
          <w:rFonts w:ascii="Arial" w:hAnsi="Arial" w:cs="Arial"/>
          <w:sz w:val="22"/>
          <w:szCs w:val="22"/>
        </w:rPr>
        <w:t>(d)      Trading and economic services will be ring fenced and tariffs    and service charges calculated in such a manner that the income generated covers the cost of the services or generates a profit.</w:t>
      </w:r>
    </w:p>
    <w:p w:rsidR="00F91AA4" w:rsidRPr="00C70C1E" w:rsidRDefault="00F91AA4" w:rsidP="00F91AA4">
      <w:pPr>
        <w:spacing w:line="360" w:lineRule="auto"/>
        <w:ind w:left="1418" w:hanging="698"/>
        <w:jc w:val="both"/>
        <w:rPr>
          <w:rFonts w:ascii="Arial" w:hAnsi="Arial" w:cs="Arial"/>
          <w:sz w:val="22"/>
          <w:szCs w:val="22"/>
        </w:rPr>
      </w:pPr>
      <w:r w:rsidRPr="00C70C1E">
        <w:rPr>
          <w:rFonts w:ascii="Arial" w:hAnsi="Arial" w:cs="Arial"/>
          <w:sz w:val="22"/>
          <w:szCs w:val="22"/>
        </w:rPr>
        <w:t>(e)</w:t>
      </w:r>
      <w:r w:rsidRPr="00C70C1E">
        <w:rPr>
          <w:rFonts w:ascii="Arial" w:hAnsi="Arial" w:cs="Arial"/>
          <w:sz w:val="22"/>
          <w:szCs w:val="22"/>
        </w:rPr>
        <w:tab/>
        <w:t>Property rates will be used to finance community and subsidised services and not used to subsidise trading and economic services.</w:t>
      </w:r>
    </w:p>
    <w:p w:rsidR="00F91AA4" w:rsidRPr="00C70C1E" w:rsidRDefault="00F91AA4" w:rsidP="00F91AA4">
      <w:pPr>
        <w:spacing w:line="360" w:lineRule="auto"/>
        <w:ind w:left="1418" w:hanging="698"/>
        <w:jc w:val="both"/>
        <w:rPr>
          <w:rFonts w:ascii="Arial" w:hAnsi="Arial" w:cs="Arial"/>
          <w:sz w:val="22"/>
          <w:szCs w:val="22"/>
        </w:rPr>
      </w:pPr>
      <w:r w:rsidRPr="00C70C1E">
        <w:rPr>
          <w:rFonts w:ascii="Arial" w:hAnsi="Arial" w:cs="Arial"/>
          <w:sz w:val="22"/>
          <w:szCs w:val="22"/>
        </w:rPr>
        <w:t xml:space="preserve">(f) </w:t>
      </w:r>
      <w:r w:rsidRPr="00C70C1E">
        <w:rPr>
          <w:rFonts w:ascii="Arial" w:hAnsi="Arial" w:cs="Arial"/>
          <w:sz w:val="22"/>
          <w:szCs w:val="22"/>
        </w:rPr>
        <w:tab/>
        <w:t>Profits on trading and economic services can be used to subsidise community and subsidised services.</w:t>
      </w:r>
    </w:p>
    <w:p w:rsidR="00F91AA4" w:rsidRPr="00C70C1E" w:rsidRDefault="00F91AA4" w:rsidP="00F91AA4">
      <w:pPr>
        <w:spacing w:line="360" w:lineRule="auto"/>
        <w:ind w:left="900" w:hanging="180"/>
        <w:jc w:val="both"/>
        <w:rPr>
          <w:rFonts w:ascii="Arial" w:hAnsi="Arial" w:cs="Arial"/>
          <w:sz w:val="22"/>
          <w:szCs w:val="22"/>
        </w:rPr>
      </w:pPr>
      <w:r w:rsidRPr="00C70C1E">
        <w:rPr>
          <w:rFonts w:ascii="Arial" w:hAnsi="Arial" w:cs="Arial"/>
          <w:sz w:val="22"/>
          <w:szCs w:val="22"/>
        </w:rPr>
        <w:t xml:space="preserve">(g) </w:t>
      </w:r>
      <w:r w:rsidRPr="00C70C1E">
        <w:rPr>
          <w:rFonts w:ascii="Arial" w:hAnsi="Arial" w:cs="Arial"/>
          <w:sz w:val="22"/>
          <w:szCs w:val="22"/>
        </w:rPr>
        <w:tab/>
        <w:t xml:space="preserve">The provision for working capital for community and subsidised </w:t>
      </w:r>
      <w:r w:rsidRPr="00C70C1E">
        <w:rPr>
          <w:rFonts w:ascii="Arial" w:hAnsi="Arial" w:cs="Arial"/>
          <w:sz w:val="22"/>
          <w:szCs w:val="22"/>
        </w:rPr>
        <w:tab/>
        <w:t xml:space="preserve">services must be equal to the non-payment of rates during the </w:t>
      </w:r>
      <w:r w:rsidRPr="00C70C1E">
        <w:rPr>
          <w:rFonts w:ascii="Arial" w:hAnsi="Arial" w:cs="Arial"/>
          <w:sz w:val="22"/>
          <w:szCs w:val="22"/>
        </w:rPr>
        <w:tab/>
        <w:t xml:space="preserve">previous financial year and must not include any working capital </w:t>
      </w:r>
      <w:r w:rsidRPr="00C70C1E">
        <w:rPr>
          <w:rFonts w:ascii="Arial" w:hAnsi="Arial" w:cs="Arial"/>
          <w:sz w:val="22"/>
          <w:szCs w:val="22"/>
        </w:rPr>
        <w:tab/>
        <w:t>provision relating to trading and economic services.</w:t>
      </w:r>
    </w:p>
    <w:p w:rsidR="00F91AA4" w:rsidRPr="00C70C1E" w:rsidRDefault="00F91AA4" w:rsidP="00F91AA4">
      <w:pPr>
        <w:spacing w:line="360" w:lineRule="auto"/>
        <w:ind w:left="1440" w:hanging="720"/>
        <w:jc w:val="both"/>
        <w:rPr>
          <w:rFonts w:ascii="Arial" w:hAnsi="Arial" w:cs="Arial"/>
          <w:sz w:val="22"/>
          <w:szCs w:val="22"/>
        </w:rPr>
      </w:pPr>
      <w:r w:rsidRPr="00C70C1E">
        <w:rPr>
          <w:rFonts w:ascii="Arial" w:hAnsi="Arial" w:cs="Arial"/>
          <w:sz w:val="22"/>
          <w:szCs w:val="22"/>
        </w:rPr>
        <w:t>(h)</w:t>
      </w:r>
      <w:r w:rsidRPr="00C70C1E">
        <w:rPr>
          <w:rFonts w:ascii="Arial" w:hAnsi="Arial" w:cs="Arial"/>
          <w:sz w:val="22"/>
          <w:szCs w:val="22"/>
        </w:rPr>
        <w:tab/>
        <w:t xml:space="preserve">The income base of the municipality will be protected by limiting exemptions, grants and rebates. </w:t>
      </w:r>
    </w:p>
    <w:p w:rsidR="00F91AA4" w:rsidRPr="00C70C1E" w:rsidRDefault="00F91AA4" w:rsidP="00F91AA4">
      <w:pPr>
        <w:spacing w:line="360" w:lineRule="auto"/>
        <w:ind w:left="851" w:hanging="851"/>
        <w:jc w:val="both"/>
        <w:rPr>
          <w:rFonts w:ascii="Arial" w:hAnsi="Arial" w:cs="Arial"/>
          <w:sz w:val="22"/>
          <w:szCs w:val="22"/>
        </w:rPr>
      </w:pPr>
      <w:r w:rsidRPr="00C70C1E">
        <w:rPr>
          <w:rFonts w:ascii="Arial" w:hAnsi="Arial" w:cs="Arial"/>
          <w:b/>
          <w:sz w:val="22"/>
          <w:szCs w:val="22"/>
        </w:rPr>
        <w:t xml:space="preserve">       (6)</w:t>
      </w:r>
      <w:r w:rsidRPr="00C70C1E">
        <w:rPr>
          <w:rFonts w:ascii="Arial" w:hAnsi="Arial" w:cs="Arial"/>
          <w:sz w:val="22"/>
          <w:szCs w:val="22"/>
        </w:rPr>
        <w:t xml:space="preserve">  The exemptions, grants and rebates will be determined annually during the budget process.</w:t>
      </w:r>
    </w:p>
    <w:p w:rsidR="00F91AA4" w:rsidRPr="00C70C1E" w:rsidRDefault="00F91AA4" w:rsidP="00300CE5">
      <w:pPr>
        <w:pStyle w:val="Heading1"/>
        <w:spacing w:line="360" w:lineRule="auto"/>
        <w:jc w:val="both"/>
        <w:rPr>
          <w:sz w:val="28"/>
          <w:szCs w:val="28"/>
        </w:rPr>
      </w:pPr>
      <w:r w:rsidRPr="00C70C1E">
        <w:rPr>
          <w:sz w:val="28"/>
          <w:szCs w:val="28"/>
        </w:rPr>
        <w:t>5.</w:t>
      </w:r>
      <w:r w:rsidRPr="00C70C1E">
        <w:rPr>
          <w:sz w:val="28"/>
          <w:szCs w:val="28"/>
        </w:rPr>
        <w:tab/>
        <w:t>DIFFERENT CATEGORIES OF PROPERTIES</w:t>
      </w:r>
    </w:p>
    <w:p w:rsidR="00F91AA4" w:rsidRPr="00C70C1E" w:rsidRDefault="00F91AA4" w:rsidP="00F91AA4">
      <w:pPr>
        <w:tabs>
          <w:tab w:val="left" w:pos="851"/>
        </w:tabs>
        <w:autoSpaceDE w:val="0"/>
        <w:autoSpaceDN w:val="0"/>
        <w:adjustRightInd w:val="0"/>
        <w:spacing w:line="360" w:lineRule="auto"/>
        <w:ind w:left="851"/>
        <w:contextualSpacing/>
        <w:jc w:val="both"/>
        <w:rPr>
          <w:rFonts w:ascii="Arial" w:eastAsiaTheme="minorEastAsia" w:hAnsi="Arial" w:cs="Arial"/>
          <w:sz w:val="22"/>
          <w:szCs w:val="22"/>
          <w:lang w:eastAsia="en-ZA"/>
        </w:rPr>
      </w:pPr>
      <w:r w:rsidRPr="00C70C1E">
        <w:rPr>
          <w:rFonts w:ascii="Arial" w:eastAsiaTheme="minorEastAsia" w:hAnsi="Arial" w:cs="Arial"/>
          <w:sz w:val="22"/>
          <w:szCs w:val="22"/>
          <w:lang w:eastAsia="en-ZA"/>
        </w:rPr>
        <w:t>Subject to section 19, in terms of the criteria set out in this rates policy, levy different rates for different categories of rateable property, as determined in section 8 subsection (2) and (3) of the MPRA, the categories were determined according to the following criteria—</w:t>
      </w:r>
    </w:p>
    <w:p w:rsidR="00F91AA4" w:rsidRPr="00C70C1E" w:rsidRDefault="00F91AA4" w:rsidP="00F91AA4">
      <w:pPr>
        <w:autoSpaceDE w:val="0"/>
        <w:autoSpaceDN w:val="0"/>
        <w:adjustRightInd w:val="0"/>
        <w:spacing w:line="360" w:lineRule="auto"/>
        <w:ind w:left="1434" w:hanging="357"/>
        <w:contextualSpacing/>
        <w:jc w:val="both"/>
        <w:rPr>
          <w:rFonts w:ascii="Arial" w:eastAsiaTheme="minorEastAsia" w:hAnsi="Arial" w:cs="Arial"/>
          <w:sz w:val="22"/>
          <w:szCs w:val="22"/>
          <w:lang w:eastAsia="en-ZA"/>
        </w:rPr>
      </w:pPr>
      <w:r w:rsidRPr="00C70C1E">
        <w:rPr>
          <w:rFonts w:ascii="Arial" w:eastAsiaTheme="minorEastAsia" w:hAnsi="Arial" w:cs="Arial"/>
          <w:iCs/>
          <w:sz w:val="22"/>
          <w:szCs w:val="22"/>
          <w:lang w:eastAsia="en-ZA"/>
        </w:rPr>
        <w:t>5.1.</w:t>
      </w:r>
      <w:r w:rsidRPr="00C70C1E">
        <w:rPr>
          <w:rFonts w:ascii="Arial" w:eastAsiaTheme="minorEastAsia" w:hAnsi="Arial" w:cs="Arial"/>
          <w:i/>
          <w:iCs/>
          <w:sz w:val="22"/>
          <w:szCs w:val="22"/>
          <w:lang w:eastAsia="en-ZA"/>
        </w:rPr>
        <w:t xml:space="preserve"> </w:t>
      </w:r>
      <w:r w:rsidRPr="00C70C1E">
        <w:rPr>
          <w:rFonts w:ascii="Arial" w:eastAsiaTheme="minorEastAsia" w:hAnsi="Arial" w:cs="Arial"/>
          <w:i/>
          <w:iCs/>
          <w:sz w:val="22"/>
          <w:szCs w:val="22"/>
          <w:lang w:eastAsia="en-ZA"/>
        </w:rPr>
        <w:tab/>
      </w:r>
      <w:r w:rsidRPr="00C70C1E">
        <w:rPr>
          <w:rFonts w:ascii="Arial" w:eastAsiaTheme="minorEastAsia" w:hAnsi="Arial" w:cs="Arial"/>
          <w:sz w:val="22"/>
          <w:szCs w:val="22"/>
          <w:lang w:eastAsia="en-ZA"/>
        </w:rPr>
        <w:t>actual use of the property;</w:t>
      </w:r>
    </w:p>
    <w:p w:rsidR="00F91AA4" w:rsidRPr="00C70C1E" w:rsidRDefault="00F91AA4" w:rsidP="00F91AA4">
      <w:pPr>
        <w:autoSpaceDE w:val="0"/>
        <w:autoSpaceDN w:val="0"/>
        <w:adjustRightInd w:val="0"/>
        <w:spacing w:line="360" w:lineRule="auto"/>
        <w:ind w:left="1434" w:hanging="357"/>
        <w:contextualSpacing/>
        <w:jc w:val="both"/>
        <w:rPr>
          <w:rFonts w:ascii="Arial" w:eastAsiaTheme="minorEastAsia" w:hAnsi="Arial" w:cs="Arial"/>
          <w:sz w:val="22"/>
          <w:szCs w:val="22"/>
          <w:lang w:eastAsia="en-ZA"/>
        </w:rPr>
      </w:pPr>
      <w:r w:rsidRPr="00C70C1E">
        <w:rPr>
          <w:rFonts w:ascii="Arial" w:eastAsiaTheme="minorEastAsia" w:hAnsi="Arial" w:cs="Arial"/>
          <w:iCs/>
          <w:sz w:val="22"/>
          <w:szCs w:val="22"/>
          <w:lang w:eastAsia="en-ZA"/>
        </w:rPr>
        <w:t>5.2</w:t>
      </w:r>
      <w:r w:rsidRPr="00C70C1E">
        <w:rPr>
          <w:rFonts w:ascii="Arial" w:eastAsiaTheme="minorEastAsia" w:hAnsi="Arial" w:cs="Arial"/>
          <w:iCs/>
          <w:sz w:val="22"/>
          <w:szCs w:val="22"/>
          <w:lang w:eastAsia="en-ZA"/>
        </w:rPr>
        <w:tab/>
      </w:r>
      <w:r w:rsidRPr="00C70C1E">
        <w:rPr>
          <w:rFonts w:ascii="Arial" w:eastAsiaTheme="minorEastAsia" w:hAnsi="Arial" w:cs="Arial"/>
          <w:iCs/>
          <w:sz w:val="22"/>
          <w:szCs w:val="22"/>
          <w:lang w:eastAsia="en-ZA"/>
        </w:rPr>
        <w:tab/>
      </w:r>
      <w:r w:rsidRPr="00C70C1E">
        <w:rPr>
          <w:rFonts w:ascii="Arial" w:eastAsiaTheme="minorEastAsia" w:hAnsi="Arial" w:cs="Arial"/>
          <w:iCs/>
          <w:sz w:val="22"/>
          <w:szCs w:val="22"/>
          <w:lang w:eastAsia="en-ZA"/>
        </w:rPr>
        <w:tab/>
      </w:r>
      <w:r w:rsidRPr="00C70C1E">
        <w:rPr>
          <w:rFonts w:ascii="Arial" w:eastAsiaTheme="minorEastAsia" w:hAnsi="Arial" w:cs="Arial"/>
          <w:sz w:val="22"/>
          <w:szCs w:val="22"/>
          <w:lang w:eastAsia="en-ZA"/>
        </w:rPr>
        <w:t>permitted use of the property; or</w:t>
      </w:r>
    </w:p>
    <w:p w:rsidR="00F91AA4" w:rsidRPr="00C70C1E" w:rsidRDefault="00F91AA4" w:rsidP="00F91AA4">
      <w:pPr>
        <w:autoSpaceDE w:val="0"/>
        <w:autoSpaceDN w:val="0"/>
        <w:adjustRightInd w:val="0"/>
        <w:spacing w:line="360" w:lineRule="auto"/>
        <w:ind w:left="1434" w:hanging="357"/>
        <w:contextualSpacing/>
        <w:jc w:val="both"/>
        <w:rPr>
          <w:rFonts w:ascii="Arial" w:eastAsiaTheme="minorEastAsia" w:hAnsi="Arial" w:cs="Arial"/>
          <w:sz w:val="22"/>
          <w:szCs w:val="22"/>
          <w:lang w:eastAsia="en-ZA"/>
        </w:rPr>
      </w:pPr>
      <w:r w:rsidRPr="00C70C1E">
        <w:rPr>
          <w:rFonts w:ascii="Arial" w:eastAsiaTheme="minorEastAsia" w:hAnsi="Arial" w:cs="Arial"/>
          <w:sz w:val="22"/>
          <w:szCs w:val="22"/>
          <w:lang w:eastAsia="en-ZA"/>
        </w:rPr>
        <w:t xml:space="preserve">5.3 </w:t>
      </w:r>
      <w:r w:rsidRPr="00C70C1E">
        <w:rPr>
          <w:rFonts w:ascii="Arial" w:eastAsiaTheme="minorEastAsia" w:hAnsi="Arial" w:cs="Arial"/>
          <w:sz w:val="22"/>
          <w:szCs w:val="22"/>
          <w:lang w:eastAsia="en-ZA"/>
        </w:rPr>
        <w:tab/>
        <w:t>a combination of 5.1.1</w:t>
      </w:r>
      <w:r w:rsidRPr="00C70C1E">
        <w:rPr>
          <w:rFonts w:ascii="Arial" w:eastAsiaTheme="minorEastAsia" w:hAnsi="Arial" w:cs="Arial"/>
          <w:iCs/>
          <w:sz w:val="22"/>
          <w:szCs w:val="22"/>
          <w:lang w:eastAsia="en-ZA"/>
        </w:rPr>
        <w:t xml:space="preserve"> </w:t>
      </w:r>
      <w:r w:rsidRPr="00C70C1E">
        <w:rPr>
          <w:rFonts w:ascii="Arial" w:eastAsiaTheme="minorEastAsia" w:hAnsi="Arial" w:cs="Arial"/>
          <w:sz w:val="22"/>
          <w:szCs w:val="22"/>
          <w:lang w:eastAsia="en-ZA"/>
        </w:rPr>
        <w:t>and 5.1.2</w:t>
      </w:r>
    </w:p>
    <w:p w:rsidR="00F91AA4" w:rsidRPr="00C70C1E" w:rsidRDefault="00F91AA4" w:rsidP="00F91AA4">
      <w:pPr>
        <w:spacing w:line="360" w:lineRule="auto"/>
        <w:ind w:left="540" w:hanging="540"/>
        <w:jc w:val="both"/>
        <w:rPr>
          <w:rFonts w:ascii="Arial" w:hAnsi="Arial" w:cs="Arial"/>
          <w:sz w:val="22"/>
          <w:szCs w:val="22"/>
        </w:rPr>
      </w:pPr>
    </w:p>
    <w:p w:rsidR="00F91AA4" w:rsidRPr="00C70C1E" w:rsidRDefault="00F91AA4" w:rsidP="00F91AA4">
      <w:pPr>
        <w:spacing w:line="360" w:lineRule="auto"/>
        <w:ind w:left="540" w:hanging="540"/>
        <w:jc w:val="both"/>
        <w:rPr>
          <w:rFonts w:ascii="Arial" w:hAnsi="Arial" w:cs="Arial"/>
          <w:sz w:val="22"/>
          <w:szCs w:val="22"/>
        </w:rPr>
      </w:pPr>
    </w:p>
    <w:p w:rsidR="00F91AA4" w:rsidRPr="00C70C1E" w:rsidRDefault="00F91AA4" w:rsidP="00F91AA4">
      <w:pPr>
        <w:spacing w:line="360" w:lineRule="auto"/>
        <w:ind w:left="540" w:hanging="540"/>
        <w:jc w:val="both"/>
        <w:rPr>
          <w:rFonts w:ascii="Arial" w:hAnsi="Arial" w:cs="Arial"/>
          <w:sz w:val="22"/>
          <w:szCs w:val="22"/>
        </w:rPr>
      </w:pPr>
    </w:p>
    <w:p w:rsidR="00F91AA4" w:rsidRPr="00C70C1E" w:rsidRDefault="00F91AA4" w:rsidP="00F91AA4">
      <w:pPr>
        <w:spacing w:line="360" w:lineRule="auto"/>
        <w:ind w:left="540" w:hanging="540"/>
        <w:jc w:val="both"/>
        <w:rPr>
          <w:rFonts w:ascii="Arial" w:hAnsi="Arial" w:cs="Arial"/>
          <w:sz w:val="22"/>
          <w:szCs w:val="22"/>
        </w:rPr>
      </w:pPr>
    </w:p>
    <w:p w:rsidR="00F91AA4" w:rsidRPr="00C70C1E" w:rsidRDefault="00F91AA4" w:rsidP="00F91AA4">
      <w:pPr>
        <w:numPr>
          <w:ilvl w:val="0"/>
          <w:numId w:val="2"/>
        </w:numPr>
        <w:tabs>
          <w:tab w:val="left" w:pos="1134"/>
        </w:tabs>
        <w:spacing w:line="360" w:lineRule="auto"/>
        <w:jc w:val="both"/>
        <w:rPr>
          <w:rFonts w:ascii="Arial" w:hAnsi="Arial"/>
          <w:sz w:val="22"/>
          <w:szCs w:val="22"/>
        </w:rPr>
      </w:pPr>
      <w:r w:rsidRPr="00C70C1E">
        <w:rPr>
          <w:rFonts w:ascii="Arial" w:hAnsi="Arial"/>
          <w:sz w:val="22"/>
          <w:szCs w:val="22"/>
        </w:rPr>
        <w:t>Residential properties.</w:t>
      </w:r>
    </w:p>
    <w:p w:rsidR="00F91AA4" w:rsidRPr="00C70C1E" w:rsidRDefault="00F91AA4" w:rsidP="00F91AA4">
      <w:pPr>
        <w:numPr>
          <w:ilvl w:val="0"/>
          <w:numId w:val="2"/>
        </w:numPr>
        <w:tabs>
          <w:tab w:val="left" w:pos="1134"/>
        </w:tabs>
        <w:spacing w:line="360" w:lineRule="auto"/>
        <w:jc w:val="both"/>
        <w:rPr>
          <w:rFonts w:ascii="Arial" w:hAnsi="Arial"/>
          <w:sz w:val="22"/>
          <w:szCs w:val="22"/>
        </w:rPr>
      </w:pPr>
      <w:r w:rsidRPr="00C70C1E">
        <w:rPr>
          <w:rFonts w:ascii="Arial" w:hAnsi="Arial"/>
          <w:sz w:val="22"/>
          <w:szCs w:val="22"/>
        </w:rPr>
        <w:t>Industrial properties.</w:t>
      </w:r>
    </w:p>
    <w:p w:rsidR="00F91AA4" w:rsidRPr="00C70C1E" w:rsidRDefault="00F91AA4" w:rsidP="00F91AA4">
      <w:pPr>
        <w:numPr>
          <w:ilvl w:val="0"/>
          <w:numId w:val="2"/>
        </w:numPr>
        <w:tabs>
          <w:tab w:val="left" w:pos="1134"/>
        </w:tabs>
        <w:spacing w:line="360" w:lineRule="auto"/>
        <w:jc w:val="both"/>
        <w:rPr>
          <w:rFonts w:ascii="Arial" w:hAnsi="Arial"/>
          <w:sz w:val="22"/>
          <w:szCs w:val="22"/>
        </w:rPr>
      </w:pPr>
      <w:r w:rsidRPr="00C70C1E">
        <w:rPr>
          <w:rFonts w:ascii="Arial" w:hAnsi="Arial"/>
          <w:sz w:val="22"/>
          <w:szCs w:val="22"/>
        </w:rPr>
        <w:t>Business and commercial properties.</w:t>
      </w:r>
    </w:p>
    <w:p w:rsidR="00300CE5" w:rsidRPr="00C70C1E" w:rsidRDefault="009E2519" w:rsidP="00300CE5">
      <w:pPr>
        <w:numPr>
          <w:ilvl w:val="0"/>
          <w:numId w:val="2"/>
        </w:numPr>
        <w:tabs>
          <w:tab w:val="left" w:pos="1134"/>
        </w:tabs>
        <w:spacing w:line="360" w:lineRule="auto"/>
        <w:jc w:val="both"/>
        <w:rPr>
          <w:rFonts w:ascii="Arial" w:hAnsi="Arial"/>
          <w:sz w:val="22"/>
          <w:szCs w:val="22"/>
        </w:rPr>
      </w:pPr>
      <w:r w:rsidRPr="00C70C1E">
        <w:rPr>
          <w:rFonts w:ascii="Arial" w:hAnsi="Arial"/>
          <w:sz w:val="22"/>
          <w:szCs w:val="22"/>
        </w:rPr>
        <w:t xml:space="preserve"> </w:t>
      </w:r>
      <w:r w:rsidR="00F91AA4" w:rsidRPr="00C70C1E">
        <w:rPr>
          <w:rFonts w:ascii="Arial" w:hAnsi="Arial"/>
          <w:sz w:val="22"/>
          <w:szCs w:val="22"/>
        </w:rPr>
        <w:t xml:space="preserve">Agricultural properties; </w:t>
      </w:r>
    </w:p>
    <w:p w:rsidR="00F91AA4" w:rsidRPr="00C70C1E" w:rsidRDefault="009E2519" w:rsidP="00300CE5">
      <w:pPr>
        <w:numPr>
          <w:ilvl w:val="0"/>
          <w:numId w:val="2"/>
        </w:numPr>
        <w:tabs>
          <w:tab w:val="left" w:pos="1134"/>
        </w:tabs>
        <w:spacing w:line="360" w:lineRule="auto"/>
        <w:jc w:val="both"/>
        <w:rPr>
          <w:rFonts w:ascii="Arial" w:hAnsi="Arial"/>
          <w:sz w:val="22"/>
          <w:szCs w:val="22"/>
        </w:rPr>
      </w:pPr>
      <w:r w:rsidRPr="00C70C1E">
        <w:rPr>
          <w:rFonts w:ascii="Arial" w:hAnsi="Arial"/>
          <w:sz w:val="22"/>
          <w:szCs w:val="22"/>
        </w:rPr>
        <w:t xml:space="preserve"> </w:t>
      </w:r>
      <w:r w:rsidR="00F91AA4" w:rsidRPr="00C70C1E">
        <w:rPr>
          <w:rFonts w:ascii="Arial" w:hAnsi="Arial"/>
          <w:sz w:val="22"/>
          <w:szCs w:val="22"/>
        </w:rPr>
        <w:t>Mining.</w:t>
      </w:r>
    </w:p>
    <w:p w:rsidR="00F91AA4" w:rsidRPr="00C70C1E" w:rsidRDefault="00F91AA4" w:rsidP="00F91AA4">
      <w:pPr>
        <w:tabs>
          <w:tab w:val="left" w:pos="1134"/>
        </w:tabs>
        <w:spacing w:line="360" w:lineRule="auto"/>
        <w:ind w:left="720"/>
        <w:jc w:val="both"/>
        <w:rPr>
          <w:rFonts w:ascii="Arial" w:hAnsi="Arial"/>
          <w:sz w:val="22"/>
          <w:szCs w:val="22"/>
        </w:rPr>
      </w:pPr>
      <w:r w:rsidRPr="00C70C1E">
        <w:rPr>
          <w:rFonts w:ascii="Arial" w:hAnsi="Arial"/>
          <w:sz w:val="22"/>
          <w:szCs w:val="22"/>
        </w:rPr>
        <w:t>(</w:t>
      </w:r>
      <w:r w:rsidR="009E2519" w:rsidRPr="00C70C1E">
        <w:rPr>
          <w:rFonts w:ascii="Arial" w:hAnsi="Arial"/>
          <w:sz w:val="22"/>
          <w:szCs w:val="22"/>
        </w:rPr>
        <w:t>f</w:t>
      </w:r>
      <w:r w:rsidRPr="00C70C1E">
        <w:rPr>
          <w:rFonts w:ascii="Arial" w:hAnsi="Arial"/>
          <w:sz w:val="22"/>
          <w:szCs w:val="22"/>
        </w:rPr>
        <w:t>)</w:t>
      </w:r>
      <w:r w:rsidR="009E2519" w:rsidRPr="00C70C1E">
        <w:rPr>
          <w:rFonts w:ascii="Arial" w:hAnsi="Arial"/>
          <w:sz w:val="22"/>
          <w:szCs w:val="22"/>
        </w:rPr>
        <w:tab/>
        <w:t xml:space="preserve"> Unregistered</w:t>
      </w:r>
      <w:r w:rsidRPr="00C70C1E">
        <w:rPr>
          <w:rFonts w:ascii="Arial" w:hAnsi="Arial"/>
          <w:sz w:val="22"/>
          <w:szCs w:val="22"/>
        </w:rPr>
        <w:t xml:space="preserve"> erven.</w:t>
      </w:r>
    </w:p>
    <w:p w:rsidR="00F91AA4" w:rsidRPr="00C70C1E" w:rsidRDefault="00F91AA4" w:rsidP="00F91AA4">
      <w:pPr>
        <w:tabs>
          <w:tab w:val="left" w:pos="1134"/>
        </w:tabs>
        <w:spacing w:line="360" w:lineRule="auto"/>
        <w:ind w:left="720"/>
        <w:jc w:val="both"/>
        <w:rPr>
          <w:rFonts w:ascii="Arial" w:hAnsi="Arial"/>
          <w:sz w:val="22"/>
          <w:szCs w:val="22"/>
        </w:rPr>
      </w:pPr>
      <w:r w:rsidRPr="00C70C1E">
        <w:rPr>
          <w:rFonts w:ascii="Arial" w:hAnsi="Arial"/>
          <w:sz w:val="22"/>
          <w:szCs w:val="22"/>
        </w:rPr>
        <w:t>(</w:t>
      </w:r>
      <w:r w:rsidR="009E2519" w:rsidRPr="00C70C1E">
        <w:rPr>
          <w:rFonts w:ascii="Arial" w:hAnsi="Arial"/>
          <w:sz w:val="22"/>
          <w:szCs w:val="22"/>
        </w:rPr>
        <w:t>g)</w:t>
      </w:r>
      <w:r w:rsidR="009E2519" w:rsidRPr="00C70C1E">
        <w:rPr>
          <w:rFonts w:ascii="Arial" w:hAnsi="Arial"/>
          <w:sz w:val="22"/>
          <w:szCs w:val="22"/>
        </w:rPr>
        <w:tab/>
        <w:t xml:space="preserve"> </w:t>
      </w:r>
      <w:r w:rsidRPr="00C70C1E">
        <w:rPr>
          <w:rFonts w:ascii="Arial" w:hAnsi="Arial"/>
          <w:sz w:val="22"/>
          <w:szCs w:val="22"/>
        </w:rPr>
        <w:t>State-owned properties.</w:t>
      </w:r>
    </w:p>
    <w:p w:rsidR="00F91AA4" w:rsidRPr="00C70C1E" w:rsidRDefault="00F91AA4" w:rsidP="00F91AA4">
      <w:pPr>
        <w:tabs>
          <w:tab w:val="left" w:pos="1134"/>
        </w:tabs>
        <w:spacing w:line="360" w:lineRule="auto"/>
        <w:ind w:left="720"/>
        <w:jc w:val="both"/>
        <w:rPr>
          <w:rFonts w:ascii="Arial" w:hAnsi="Arial"/>
          <w:sz w:val="22"/>
          <w:szCs w:val="22"/>
        </w:rPr>
      </w:pPr>
      <w:r w:rsidRPr="00C70C1E">
        <w:rPr>
          <w:rFonts w:ascii="Arial" w:hAnsi="Arial"/>
          <w:sz w:val="22"/>
          <w:szCs w:val="22"/>
        </w:rPr>
        <w:t>(</w:t>
      </w:r>
      <w:r w:rsidR="009E2519" w:rsidRPr="00C70C1E">
        <w:rPr>
          <w:rFonts w:ascii="Arial" w:hAnsi="Arial"/>
          <w:sz w:val="22"/>
          <w:szCs w:val="22"/>
        </w:rPr>
        <w:t>h</w:t>
      </w:r>
      <w:r w:rsidRPr="00C70C1E">
        <w:rPr>
          <w:rFonts w:ascii="Arial" w:hAnsi="Arial"/>
          <w:sz w:val="22"/>
          <w:szCs w:val="22"/>
        </w:rPr>
        <w:t>)</w:t>
      </w:r>
      <w:r w:rsidRPr="00C70C1E">
        <w:rPr>
          <w:rFonts w:ascii="Arial" w:hAnsi="Arial"/>
          <w:sz w:val="22"/>
          <w:szCs w:val="22"/>
        </w:rPr>
        <w:tab/>
      </w:r>
      <w:r w:rsidR="009E2519" w:rsidRPr="00C70C1E">
        <w:rPr>
          <w:rFonts w:ascii="Arial" w:hAnsi="Arial"/>
          <w:sz w:val="22"/>
          <w:szCs w:val="22"/>
        </w:rPr>
        <w:t xml:space="preserve"> </w:t>
      </w:r>
      <w:r w:rsidRPr="00C70C1E">
        <w:rPr>
          <w:rFonts w:ascii="Arial" w:hAnsi="Arial"/>
          <w:sz w:val="22"/>
          <w:szCs w:val="22"/>
        </w:rPr>
        <w:t>Municipal properties.</w:t>
      </w:r>
    </w:p>
    <w:p w:rsidR="00F91AA4" w:rsidRPr="00C70C1E" w:rsidRDefault="00F91AA4" w:rsidP="009E2519">
      <w:pPr>
        <w:tabs>
          <w:tab w:val="left" w:pos="1134"/>
        </w:tabs>
        <w:spacing w:line="360" w:lineRule="auto"/>
        <w:ind w:left="720"/>
        <w:jc w:val="both"/>
        <w:rPr>
          <w:rFonts w:ascii="Arial" w:hAnsi="Arial"/>
          <w:sz w:val="22"/>
          <w:szCs w:val="22"/>
        </w:rPr>
      </w:pPr>
      <w:r w:rsidRPr="00C70C1E">
        <w:rPr>
          <w:rFonts w:ascii="Arial" w:hAnsi="Arial"/>
          <w:sz w:val="22"/>
          <w:szCs w:val="22"/>
        </w:rPr>
        <w:t>(</w:t>
      </w:r>
      <w:r w:rsidR="009E2519" w:rsidRPr="00C70C1E">
        <w:rPr>
          <w:rFonts w:ascii="Arial" w:hAnsi="Arial"/>
          <w:sz w:val="22"/>
          <w:szCs w:val="22"/>
        </w:rPr>
        <w:t>i</w:t>
      </w:r>
      <w:r w:rsidRPr="00C70C1E">
        <w:rPr>
          <w:rFonts w:ascii="Arial" w:hAnsi="Arial"/>
          <w:sz w:val="22"/>
          <w:szCs w:val="22"/>
        </w:rPr>
        <w:t>)</w:t>
      </w:r>
      <w:r w:rsidR="009E2519" w:rsidRPr="00C70C1E">
        <w:rPr>
          <w:rFonts w:ascii="Arial" w:hAnsi="Arial"/>
          <w:sz w:val="22"/>
          <w:szCs w:val="22"/>
        </w:rPr>
        <w:tab/>
        <w:t xml:space="preserve"> </w:t>
      </w:r>
      <w:r w:rsidRPr="00C70C1E">
        <w:rPr>
          <w:rFonts w:ascii="Arial" w:hAnsi="Arial"/>
          <w:sz w:val="22"/>
          <w:szCs w:val="22"/>
        </w:rPr>
        <w:t>Public service infrastructure.</w:t>
      </w:r>
    </w:p>
    <w:p w:rsidR="00F91AA4" w:rsidRPr="00C70C1E" w:rsidRDefault="00F91AA4" w:rsidP="00F91AA4">
      <w:pPr>
        <w:tabs>
          <w:tab w:val="left" w:pos="1260"/>
        </w:tabs>
        <w:spacing w:line="360" w:lineRule="auto"/>
        <w:ind w:left="720" w:hanging="11"/>
        <w:jc w:val="both"/>
        <w:rPr>
          <w:rFonts w:ascii="Arial" w:hAnsi="Arial"/>
          <w:sz w:val="22"/>
          <w:szCs w:val="22"/>
        </w:rPr>
      </w:pPr>
      <w:r w:rsidRPr="00C70C1E">
        <w:rPr>
          <w:rFonts w:ascii="Arial" w:hAnsi="Arial"/>
          <w:sz w:val="22"/>
          <w:szCs w:val="22"/>
        </w:rPr>
        <w:t>(</w:t>
      </w:r>
      <w:r w:rsidR="009E2519" w:rsidRPr="00C70C1E">
        <w:rPr>
          <w:rFonts w:ascii="Arial" w:hAnsi="Arial"/>
          <w:sz w:val="22"/>
          <w:szCs w:val="22"/>
        </w:rPr>
        <w:t>j</w:t>
      </w:r>
      <w:r w:rsidRPr="00C70C1E">
        <w:rPr>
          <w:rFonts w:ascii="Arial" w:hAnsi="Arial"/>
          <w:sz w:val="22"/>
          <w:szCs w:val="22"/>
        </w:rPr>
        <w:t>)     Protected areas.</w:t>
      </w:r>
    </w:p>
    <w:p w:rsidR="00F91AA4" w:rsidRPr="00C70C1E" w:rsidRDefault="00F91AA4" w:rsidP="00F91AA4">
      <w:pPr>
        <w:spacing w:line="360" w:lineRule="auto"/>
        <w:ind w:left="1276" w:hanging="567"/>
        <w:jc w:val="both"/>
        <w:rPr>
          <w:rFonts w:ascii="Arial" w:hAnsi="Arial"/>
          <w:sz w:val="22"/>
          <w:szCs w:val="22"/>
        </w:rPr>
      </w:pPr>
      <w:r w:rsidRPr="00C70C1E">
        <w:rPr>
          <w:rFonts w:ascii="Arial" w:hAnsi="Arial"/>
          <w:sz w:val="22"/>
          <w:szCs w:val="22"/>
        </w:rPr>
        <w:t>(</w:t>
      </w:r>
      <w:r w:rsidR="009E2519" w:rsidRPr="00C70C1E">
        <w:rPr>
          <w:rFonts w:ascii="Arial" w:hAnsi="Arial"/>
          <w:sz w:val="22"/>
          <w:szCs w:val="22"/>
        </w:rPr>
        <w:t>k</w:t>
      </w:r>
      <w:r w:rsidRPr="00C70C1E">
        <w:rPr>
          <w:rFonts w:ascii="Arial" w:hAnsi="Arial"/>
          <w:sz w:val="22"/>
          <w:szCs w:val="22"/>
        </w:rPr>
        <w:t>)</w:t>
      </w:r>
      <w:r w:rsidR="009E2519" w:rsidRPr="00C70C1E">
        <w:rPr>
          <w:rFonts w:ascii="Arial" w:hAnsi="Arial"/>
          <w:sz w:val="22"/>
          <w:szCs w:val="22"/>
        </w:rPr>
        <w:t xml:space="preserve">   </w:t>
      </w:r>
      <w:r w:rsidRPr="00C70C1E">
        <w:rPr>
          <w:rFonts w:ascii="Arial" w:hAnsi="Arial"/>
          <w:sz w:val="22"/>
          <w:szCs w:val="22"/>
        </w:rPr>
        <w:t>Properties owned by public benefit organisations [Part 1 of the   Ninth</w:t>
      </w:r>
      <w:r w:rsidR="009E2519" w:rsidRPr="00C70C1E">
        <w:rPr>
          <w:rFonts w:ascii="Arial" w:hAnsi="Arial"/>
          <w:sz w:val="22"/>
          <w:szCs w:val="22"/>
        </w:rPr>
        <w:t xml:space="preserve"> </w:t>
      </w:r>
      <w:r w:rsidRPr="00C70C1E">
        <w:rPr>
          <w:rFonts w:ascii="Arial" w:hAnsi="Arial"/>
          <w:sz w:val="22"/>
          <w:szCs w:val="22"/>
        </w:rPr>
        <w:t xml:space="preserve">Schedule of the Income </w:t>
      </w:r>
      <w:r w:rsidR="009E2519" w:rsidRPr="00C70C1E">
        <w:rPr>
          <w:rFonts w:ascii="Arial" w:hAnsi="Arial"/>
          <w:sz w:val="22"/>
          <w:szCs w:val="22"/>
        </w:rPr>
        <w:t>Tax Act, 1962 (Act 58 of 1962)</w:t>
      </w:r>
      <w:r w:rsidRPr="00C70C1E">
        <w:rPr>
          <w:rFonts w:ascii="Arial" w:hAnsi="Arial"/>
          <w:sz w:val="22"/>
          <w:szCs w:val="22"/>
        </w:rPr>
        <w:t>].</w:t>
      </w:r>
    </w:p>
    <w:p w:rsidR="00F91AA4" w:rsidRPr="00C70C1E" w:rsidRDefault="00F91AA4" w:rsidP="00F91AA4">
      <w:pPr>
        <w:spacing w:line="360" w:lineRule="auto"/>
        <w:ind w:left="780" w:hanging="71"/>
        <w:jc w:val="both"/>
        <w:rPr>
          <w:rFonts w:ascii="Arial" w:hAnsi="Arial"/>
          <w:sz w:val="22"/>
          <w:szCs w:val="22"/>
        </w:rPr>
      </w:pPr>
      <w:r w:rsidRPr="00C70C1E">
        <w:rPr>
          <w:rFonts w:ascii="Arial" w:hAnsi="Arial"/>
          <w:sz w:val="22"/>
          <w:szCs w:val="22"/>
        </w:rPr>
        <w:t>(</w:t>
      </w:r>
      <w:r w:rsidR="009E2519" w:rsidRPr="00C70C1E">
        <w:rPr>
          <w:rFonts w:ascii="Arial" w:hAnsi="Arial"/>
          <w:sz w:val="22"/>
          <w:szCs w:val="22"/>
        </w:rPr>
        <w:t>l</w:t>
      </w:r>
      <w:r w:rsidRPr="00C70C1E">
        <w:rPr>
          <w:rFonts w:ascii="Arial" w:hAnsi="Arial"/>
          <w:sz w:val="22"/>
          <w:szCs w:val="22"/>
        </w:rPr>
        <w:t>)    Multiple purpose properties</w:t>
      </w:r>
    </w:p>
    <w:p w:rsidR="00F91AA4" w:rsidRPr="00C70C1E" w:rsidRDefault="009E2519" w:rsidP="00F91AA4">
      <w:pPr>
        <w:spacing w:line="360" w:lineRule="auto"/>
        <w:ind w:left="780" w:hanging="71"/>
        <w:jc w:val="both"/>
        <w:rPr>
          <w:rFonts w:ascii="Arial" w:hAnsi="Arial"/>
          <w:sz w:val="22"/>
          <w:szCs w:val="22"/>
        </w:rPr>
      </w:pPr>
      <w:r w:rsidRPr="00C70C1E">
        <w:rPr>
          <w:rFonts w:ascii="Arial" w:hAnsi="Arial"/>
          <w:sz w:val="22"/>
          <w:szCs w:val="22"/>
        </w:rPr>
        <w:t xml:space="preserve">(m)  </w:t>
      </w:r>
      <w:r w:rsidR="00F91AA4" w:rsidRPr="00C70C1E">
        <w:rPr>
          <w:rFonts w:ascii="Arial" w:hAnsi="Arial"/>
          <w:sz w:val="22"/>
          <w:szCs w:val="22"/>
        </w:rPr>
        <w:t>Private open space</w:t>
      </w:r>
    </w:p>
    <w:p w:rsidR="00F91AA4" w:rsidRPr="00C70C1E" w:rsidRDefault="009E2519" w:rsidP="00F91AA4">
      <w:pPr>
        <w:spacing w:line="360" w:lineRule="auto"/>
        <w:ind w:left="780" w:hanging="71"/>
        <w:jc w:val="both"/>
        <w:rPr>
          <w:rFonts w:ascii="Arial" w:hAnsi="Arial"/>
          <w:sz w:val="22"/>
          <w:szCs w:val="22"/>
        </w:rPr>
      </w:pPr>
      <w:r w:rsidRPr="00C70C1E">
        <w:rPr>
          <w:rFonts w:ascii="Arial" w:hAnsi="Arial"/>
          <w:sz w:val="22"/>
          <w:szCs w:val="22"/>
        </w:rPr>
        <w:t>(n</w:t>
      </w:r>
      <w:r w:rsidR="00F91AA4" w:rsidRPr="00C70C1E">
        <w:rPr>
          <w:rFonts w:ascii="Arial" w:hAnsi="Arial"/>
          <w:sz w:val="22"/>
          <w:szCs w:val="22"/>
        </w:rPr>
        <w:t>)   Private road</w:t>
      </w:r>
    </w:p>
    <w:p w:rsidR="00F91AA4" w:rsidRPr="00C70C1E" w:rsidRDefault="009E2519" w:rsidP="00F91AA4">
      <w:pPr>
        <w:spacing w:line="360" w:lineRule="auto"/>
        <w:ind w:left="780" w:hanging="71"/>
        <w:jc w:val="both"/>
        <w:rPr>
          <w:rFonts w:ascii="Arial" w:hAnsi="Arial"/>
          <w:sz w:val="22"/>
          <w:szCs w:val="22"/>
        </w:rPr>
      </w:pPr>
      <w:r w:rsidRPr="00C70C1E">
        <w:rPr>
          <w:rFonts w:ascii="Arial" w:hAnsi="Arial"/>
          <w:sz w:val="22"/>
          <w:szCs w:val="22"/>
        </w:rPr>
        <w:t>(o)</w:t>
      </w:r>
      <w:r w:rsidR="00F91AA4" w:rsidRPr="00C70C1E">
        <w:rPr>
          <w:rFonts w:ascii="Arial" w:hAnsi="Arial"/>
          <w:sz w:val="22"/>
          <w:szCs w:val="22"/>
        </w:rPr>
        <w:t xml:space="preserve">   Public service purposes</w:t>
      </w:r>
      <w:r w:rsidR="00F91AA4" w:rsidRPr="00C70C1E">
        <w:rPr>
          <w:rFonts w:ascii="Arial" w:hAnsi="Arial"/>
          <w:sz w:val="22"/>
          <w:szCs w:val="22"/>
        </w:rPr>
        <w:tab/>
      </w:r>
    </w:p>
    <w:p w:rsidR="00F91AA4" w:rsidRPr="00C70C1E" w:rsidRDefault="009E2519" w:rsidP="00F91AA4">
      <w:pPr>
        <w:spacing w:line="360" w:lineRule="auto"/>
        <w:ind w:left="780" w:hanging="71"/>
        <w:jc w:val="both"/>
        <w:rPr>
          <w:rFonts w:ascii="Arial" w:hAnsi="Arial"/>
          <w:sz w:val="22"/>
          <w:szCs w:val="22"/>
        </w:rPr>
      </w:pPr>
      <w:r w:rsidRPr="00C70C1E">
        <w:rPr>
          <w:rFonts w:ascii="Arial" w:hAnsi="Arial"/>
          <w:sz w:val="22"/>
          <w:szCs w:val="22"/>
        </w:rPr>
        <w:t xml:space="preserve">(p)   </w:t>
      </w:r>
      <w:r w:rsidR="00F91AA4" w:rsidRPr="00C70C1E">
        <w:rPr>
          <w:rFonts w:ascii="Arial" w:hAnsi="Arial"/>
          <w:sz w:val="22"/>
          <w:szCs w:val="22"/>
        </w:rPr>
        <w:t>Public worship</w:t>
      </w:r>
    </w:p>
    <w:p w:rsidR="00F91AA4" w:rsidRPr="00C70C1E" w:rsidRDefault="009E2519" w:rsidP="00F91AA4">
      <w:pPr>
        <w:spacing w:line="360" w:lineRule="auto"/>
        <w:ind w:left="780" w:hanging="71"/>
        <w:jc w:val="both"/>
        <w:rPr>
          <w:rFonts w:ascii="Arial" w:hAnsi="Arial"/>
          <w:sz w:val="22"/>
          <w:szCs w:val="22"/>
        </w:rPr>
      </w:pPr>
      <w:r w:rsidRPr="00C70C1E">
        <w:rPr>
          <w:rFonts w:ascii="Arial" w:hAnsi="Arial"/>
          <w:sz w:val="22"/>
          <w:szCs w:val="22"/>
        </w:rPr>
        <w:t>(q</w:t>
      </w:r>
      <w:r w:rsidR="00F91AA4" w:rsidRPr="00C70C1E">
        <w:rPr>
          <w:rFonts w:ascii="Arial" w:hAnsi="Arial"/>
          <w:sz w:val="22"/>
          <w:szCs w:val="22"/>
        </w:rPr>
        <w:t>)   Vacant land</w:t>
      </w:r>
      <w:r w:rsidR="00F91AA4" w:rsidRPr="00C70C1E">
        <w:rPr>
          <w:rFonts w:ascii="Arial" w:hAnsi="Arial"/>
          <w:sz w:val="22"/>
          <w:szCs w:val="22"/>
        </w:rPr>
        <w:tab/>
      </w:r>
      <w:r w:rsidR="00F91AA4" w:rsidRPr="00C70C1E">
        <w:rPr>
          <w:rFonts w:ascii="Arial" w:hAnsi="Arial"/>
          <w:sz w:val="22"/>
          <w:szCs w:val="22"/>
        </w:rPr>
        <w:tab/>
      </w:r>
      <w:r w:rsidR="00F91AA4" w:rsidRPr="00C70C1E">
        <w:rPr>
          <w:rFonts w:ascii="Arial" w:hAnsi="Arial"/>
          <w:sz w:val="22"/>
          <w:szCs w:val="22"/>
        </w:rPr>
        <w:tab/>
      </w:r>
    </w:p>
    <w:p w:rsidR="009E2519" w:rsidRPr="00C70C1E" w:rsidRDefault="009E2519" w:rsidP="009E2519">
      <w:pPr>
        <w:spacing w:line="360" w:lineRule="auto"/>
        <w:jc w:val="both"/>
        <w:rPr>
          <w:rFonts w:ascii="Arial" w:hAnsi="Arial"/>
          <w:sz w:val="22"/>
          <w:szCs w:val="22"/>
        </w:rPr>
      </w:pPr>
    </w:p>
    <w:p w:rsidR="00F91AA4" w:rsidRPr="00C70C1E" w:rsidRDefault="00F91AA4" w:rsidP="009E2519">
      <w:pPr>
        <w:spacing w:line="360" w:lineRule="auto"/>
        <w:jc w:val="both"/>
        <w:rPr>
          <w:rFonts w:ascii="Arial" w:hAnsi="Arial"/>
          <w:sz w:val="22"/>
          <w:szCs w:val="22"/>
        </w:rPr>
      </w:pPr>
      <w:r w:rsidRPr="00C70C1E">
        <w:rPr>
          <w:rFonts w:ascii="Arial" w:hAnsi="Arial"/>
          <w:sz w:val="22"/>
          <w:szCs w:val="22"/>
        </w:rPr>
        <w:t xml:space="preserve">(2) The Council shall exercise its powers in relation to properties used for </w:t>
      </w:r>
      <w:r w:rsidR="009E2519" w:rsidRPr="00C70C1E">
        <w:rPr>
          <w:rFonts w:ascii="Arial" w:hAnsi="Arial"/>
          <w:sz w:val="22"/>
          <w:szCs w:val="22"/>
        </w:rPr>
        <w:t>multiple purposes</w:t>
      </w:r>
      <w:r w:rsidRPr="00C70C1E">
        <w:rPr>
          <w:rFonts w:ascii="Arial" w:hAnsi="Arial"/>
          <w:sz w:val="22"/>
          <w:szCs w:val="22"/>
        </w:rPr>
        <w:t xml:space="preserve"> as provided for in section 9 of the Act.</w:t>
      </w:r>
    </w:p>
    <w:p w:rsidR="00F91AA4" w:rsidRPr="00C70C1E" w:rsidRDefault="00F91AA4" w:rsidP="00F91AA4">
      <w:pPr>
        <w:spacing w:line="360" w:lineRule="auto"/>
        <w:ind w:left="993" w:hanging="426"/>
        <w:jc w:val="both"/>
        <w:rPr>
          <w:rFonts w:ascii="Arial" w:hAnsi="Arial"/>
          <w:sz w:val="22"/>
          <w:szCs w:val="22"/>
        </w:rPr>
      </w:pPr>
    </w:p>
    <w:p w:rsidR="00F91AA4" w:rsidRPr="00C70C1E" w:rsidRDefault="00F91AA4" w:rsidP="00F91AA4">
      <w:pPr>
        <w:spacing w:line="360" w:lineRule="auto"/>
        <w:jc w:val="both"/>
        <w:rPr>
          <w:rFonts w:ascii="Arial" w:hAnsi="Arial"/>
          <w:b/>
          <w:sz w:val="28"/>
          <w:szCs w:val="28"/>
        </w:rPr>
      </w:pPr>
      <w:r w:rsidRPr="00C70C1E">
        <w:rPr>
          <w:rFonts w:ascii="Arial" w:hAnsi="Arial"/>
          <w:b/>
          <w:sz w:val="24"/>
          <w:szCs w:val="24"/>
        </w:rPr>
        <w:t>6.</w:t>
      </w:r>
      <w:r w:rsidRPr="00C70C1E">
        <w:rPr>
          <w:rFonts w:ascii="Arial" w:hAnsi="Arial"/>
          <w:b/>
          <w:sz w:val="28"/>
          <w:szCs w:val="28"/>
        </w:rPr>
        <w:tab/>
        <w:t>RATE RATIOS</w:t>
      </w:r>
    </w:p>
    <w:p w:rsidR="00A50170" w:rsidRPr="00C70C1E" w:rsidRDefault="00F91AA4" w:rsidP="00A50170">
      <w:pPr>
        <w:spacing w:line="360" w:lineRule="auto"/>
        <w:ind w:left="720"/>
        <w:jc w:val="both"/>
        <w:rPr>
          <w:rFonts w:ascii="Arial" w:hAnsi="Arial"/>
          <w:sz w:val="22"/>
          <w:szCs w:val="22"/>
        </w:rPr>
      </w:pPr>
      <w:r w:rsidRPr="00C70C1E">
        <w:rPr>
          <w:rFonts w:ascii="Arial" w:hAnsi="Arial"/>
          <w:sz w:val="22"/>
          <w:szCs w:val="22"/>
        </w:rPr>
        <w:t xml:space="preserve">The Council may not levy different rates on residential properties except as provided for in the Act. The Council may also not levy a rate on a category of non-residential properties that exceeds a prescribed ratio to the rate on residential properties but different ratios may be set in respect of different categories of non-residential properties. The Council shall determine </w:t>
      </w:r>
      <w:r w:rsidR="00805A30" w:rsidRPr="00C70C1E">
        <w:rPr>
          <w:rFonts w:ascii="Arial" w:hAnsi="Arial"/>
          <w:sz w:val="22"/>
          <w:szCs w:val="22"/>
        </w:rPr>
        <w:t>ratios</w:t>
      </w:r>
      <w:r w:rsidRPr="00C70C1E">
        <w:rPr>
          <w:rFonts w:ascii="Arial" w:hAnsi="Arial"/>
          <w:sz w:val="22"/>
          <w:szCs w:val="22"/>
        </w:rPr>
        <w:t xml:space="preserve"> from time to time bearing in mind the prescribed ratios and statutory prescripts.</w:t>
      </w:r>
    </w:p>
    <w:p w:rsidR="00A50170" w:rsidRPr="00C70C1E" w:rsidRDefault="00A50170" w:rsidP="00A50170">
      <w:pPr>
        <w:spacing w:line="360" w:lineRule="auto"/>
        <w:ind w:left="720"/>
        <w:jc w:val="both"/>
        <w:rPr>
          <w:rFonts w:ascii="Arial" w:hAnsi="Arial"/>
          <w:sz w:val="22"/>
          <w:szCs w:val="22"/>
        </w:rPr>
      </w:pPr>
    </w:p>
    <w:p w:rsidR="00F91AA4" w:rsidRPr="00C70C1E" w:rsidRDefault="00F91AA4" w:rsidP="00A50170">
      <w:pPr>
        <w:pStyle w:val="ListParagraph"/>
        <w:numPr>
          <w:ilvl w:val="0"/>
          <w:numId w:val="3"/>
        </w:numPr>
        <w:spacing w:line="360" w:lineRule="auto"/>
        <w:jc w:val="both"/>
        <w:rPr>
          <w:rFonts w:ascii="Arial" w:hAnsi="Arial"/>
          <w:sz w:val="22"/>
          <w:szCs w:val="22"/>
        </w:rPr>
      </w:pPr>
      <w:r w:rsidRPr="00C70C1E">
        <w:rPr>
          <w:rFonts w:ascii="Arial" w:hAnsi="Arial" w:cs="Arial"/>
          <w:b/>
          <w:sz w:val="28"/>
          <w:szCs w:val="28"/>
        </w:rPr>
        <w:t>CATEGORIES OF OWNERSHIP FOR PURPOSES OF EXEMPTIONS,</w:t>
      </w:r>
      <w:r w:rsidR="00805A30" w:rsidRPr="00C70C1E">
        <w:rPr>
          <w:rFonts w:ascii="Arial" w:hAnsi="Arial" w:cs="Arial"/>
          <w:b/>
          <w:sz w:val="28"/>
          <w:szCs w:val="28"/>
        </w:rPr>
        <w:t xml:space="preserve"> </w:t>
      </w:r>
      <w:r w:rsidRPr="00C70C1E">
        <w:rPr>
          <w:rFonts w:ascii="Arial" w:hAnsi="Arial" w:cs="Arial"/>
          <w:b/>
          <w:sz w:val="28"/>
          <w:szCs w:val="28"/>
        </w:rPr>
        <w:t>REBATES AND REDUCTIONS</w:t>
      </w:r>
    </w:p>
    <w:p w:rsidR="00F91AA4" w:rsidRPr="00C70C1E" w:rsidRDefault="00F91AA4" w:rsidP="00F91AA4">
      <w:pPr>
        <w:spacing w:line="360" w:lineRule="auto"/>
        <w:jc w:val="both"/>
        <w:rPr>
          <w:rFonts w:ascii="Arial" w:hAnsi="Arial" w:cs="Arial"/>
          <w:b/>
          <w:sz w:val="22"/>
          <w:szCs w:val="22"/>
        </w:rPr>
      </w:pPr>
    </w:p>
    <w:p w:rsidR="00F91AA4" w:rsidRPr="00C70C1E" w:rsidRDefault="00F91AA4" w:rsidP="003008D3">
      <w:pPr>
        <w:spacing w:line="360" w:lineRule="auto"/>
        <w:ind w:left="360" w:hanging="360"/>
        <w:jc w:val="both"/>
        <w:rPr>
          <w:rFonts w:ascii="Arial" w:hAnsi="Arial" w:cs="Arial"/>
          <w:sz w:val="22"/>
          <w:szCs w:val="22"/>
        </w:rPr>
      </w:pPr>
      <w:r w:rsidRPr="00C70C1E">
        <w:rPr>
          <w:rFonts w:ascii="Arial" w:hAnsi="Arial" w:cs="Arial"/>
          <w:sz w:val="22"/>
          <w:szCs w:val="22"/>
        </w:rPr>
        <w:lastRenderedPageBreak/>
        <w:t>(1)</w:t>
      </w:r>
      <w:r w:rsidRPr="00C70C1E">
        <w:rPr>
          <w:rFonts w:ascii="Arial" w:hAnsi="Arial" w:cs="Arial"/>
          <w:sz w:val="22"/>
          <w:szCs w:val="22"/>
        </w:rPr>
        <w:tab/>
        <w:t xml:space="preserve">For the purpose of this policy and in terms of section 15(2) of the Act the </w:t>
      </w:r>
      <w:r w:rsidR="003008D3" w:rsidRPr="00C70C1E">
        <w:rPr>
          <w:rFonts w:ascii="Arial" w:hAnsi="Arial" w:cs="Arial"/>
          <w:sz w:val="22"/>
          <w:szCs w:val="22"/>
        </w:rPr>
        <w:t xml:space="preserve">  </w:t>
      </w:r>
      <w:r w:rsidRPr="00C70C1E">
        <w:rPr>
          <w:rFonts w:ascii="Arial" w:hAnsi="Arial" w:cs="Arial"/>
          <w:sz w:val="22"/>
          <w:szCs w:val="22"/>
        </w:rPr>
        <w:t>following categories of owners will be recognised for the purpose of Exemptions, Rebates or Reductions -</w:t>
      </w:r>
    </w:p>
    <w:p w:rsidR="00F91AA4" w:rsidRPr="00C70C1E" w:rsidRDefault="00F91AA4" w:rsidP="00F91AA4">
      <w:pPr>
        <w:spacing w:line="360" w:lineRule="auto"/>
        <w:ind w:left="1080" w:hanging="1080"/>
        <w:jc w:val="both"/>
        <w:rPr>
          <w:rFonts w:ascii="Arial" w:hAnsi="Arial" w:cs="Arial"/>
          <w:sz w:val="22"/>
          <w:szCs w:val="22"/>
        </w:rPr>
      </w:pPr>
      <w:r w:rsidRPr="00C70C1E">
        <w:rPr>
          <w:rFonts w:ascii="Arial" w:hAnsi="Arial" w:cs="Arial"/>
          <w:b/>
          <w:sz w:val="26"/>
          <w:szCs w:val="26"/>
        </w:rPr>
        <w:tab/>
      </w:r>
      <w:r w:rsidRPr="00C70C1E">
        <w:rPr>
          <w:rFonts w:ascii="Arial" w:hAnsi="Arial" w:cs="Arial"/>
          <w:b/>
          <w:sz w:val="26"/>
          <w:szCs w:val="26"/>
        </w:rPr>
        <w:tab/>
      </w:r>
      <w:r w:rsidRPr="00C70C1E">
        <w:rPr>
          <w:rFonts w:ascii="Arial" w:hAnsi="Arial" w:cs="Arial"/>
          <w:sz w:val="22"/>
          <w:szCs w:val="22"/>
        </w:rPr>
        <w:t>(a)</w:t>
      </w:r>
      <w:r w:rsidRPr="00C70C1E">
        <w:rPr>
          <w:rFonts w:ascii="Arial" w:hAnsi="Arial" w:cs="Arial"/>
          <w:sz w:val="22"/>
          <w:szCs w:val="22"/>
        </w:rPr>
        <w:tab/>
        <w:t xml:space="preserve">Household owners who are registered as indigents; </w:t>
      </w:r>
    </w:p>
    <w:p w:rsidR="00F91AA4" w:rsidRPr="00C70C1E" w:rsidRDefault="00F91AA4" w:rsidP="00F91AA4">
      <w:pPr>
        <w:spacing w:line="360" w:lineRule="auto"/>
        <w:ind w:left="2160" w:hanging="720"/>
        <w:jc w:val="both"/>
        <w:rPr>
          <w:rFonts w:ascii="Arial" w:hAnsi="Arial" w:cs="Arial"/>
          <w:sz w:val="22"/>
          <w:szCs w:val="22"/>
        </w:rPr>
      </w:pPr>
      <w:r w:rsidRPr="00C70C1E">
        <w:rPr>
          <w:rFonts w:ascii="Arial" w:hAnsi="Arial" w:cs="Arial"/>
          <w:sz w:val="22"/>
          <w:szCs w:val="22"/>
        </w:rPr>
        <w:t xml:space="preserve">(b)  </w:t>
      </w:r>
      <w:r w:rsidRPr="00C70C1E">
        <w:rPr>
          <w:rFonts w:ascii="Arial" w:hAnsi="Arial" w:cs="Arial"/>
          <w:sz w:val="22"/>
          <w:szCs w:val="22"/>
        </w:rPr>
        <w:tab/>
        <w:t>Owners dependant on pension and/or social grants for their livelihood;</w:t>
      </w:r>
    </w:p>
    <w:p w:rsidR="00F91AA4" w:rsidRPr="00C70C1E" w:rsidRDefault="00F91AA4" w:rsidP="00F91AA4">
      <w:pPr>
        <w:spacing w:line="360" w:lineRule="auto"/>
        <w:ind w:left="1620" w:hanging="540"/>
        <w:jc w:val="both"/>
        <w:rPr>
          <w:rFonts w:ascii="Arial" w:hAnsi="Arial" w:cs="Arial"/>
          <w:sz w:val="22"/>
          <w:szCs w:val="22"/>
        </w:rPr>
      </w:pPr>
      <w:r w:rsidRPr="00C70C1E">
        <w:rPr>
          <w:rFonts w:ascii="Arial" w:hAnsi="Arial" w:cs="Arial"/>
          <w:sz w:val="22"/>
          <w:szCs w:val="22"/>
        </w:rPr>
        <w:t xml:space="preserve">      (c)</w:t>
      </w:r>
      <w:r w:rsidRPr="00C70C1E">
        <w:rPr>
          <w:rFonts w:ascii="Arial" w:hAnsi="Arial" w:cs="Arial"/>
          <w:sz w:val="22"/>
          <w:szCs w:val="22"/>
        </w:rPr>
        <w:tab/>
        <w:t>Owners temporarily without income;</w:t>
      </w:r>
    </w:p>
    <w:p w:rsidR="00F91AA4" w:rsidRPr="00C70C1E" w:rsidRDefault="00F91AA4" w:rsidP="00F91AA4">
      <w:pPr>
        <w:spacing w:line="360" w:lineRule="auto"/>
        <w:ind w:left="1440"/>
        <w:jc w:val="both"/>
        <w:rPr>
          <w:rFonts w:ascii="Arial" w:hAnsi="Arial" w:cs="Arial"/>
          <w:sz w:val="22"/>
          <w:szCs w:val="22"/>
        </w:rPr>
      </w:pPr>
      <w:r w:rsidRPr="00C70C1E">
        <w:rPr>
          <w:rFonts w:ascii="Arial" w:hAnsi="Arial" w:cs="Arial"/>
          <w:sz w:val="22"/>
          <w:szCs w:val="22"/>
        </w:rPr>
        <w:t>(d)</w:t>
      </w:r>
      <w:r w:rsidRPr="00C70C1E">
        <w:rPr>
          <w:rFonts w:ascii="Arial" w:hAnsi="Arial" w:cs="Arial"/>
          <w:sz w:val="22"/>
          <w:szCs w:val="22"/>
        </w:rPr>
        <w:tab/>
        <w:t>Owners of property situated within an area affected by-</w:t>
      </w:r>
    </w:p>
    <w:p w:rsidR="00F91AA4" w:rsidRPr="00C70C1E" w:rsidRDefault="00F91AA4" w:rsidP="00F91AA4">
      <w:pPr>
        <w:numPr>
          <w:ilvl w:val="2"/>
          <w:numId w:val="35"/>
        </w:numPr>
        <w:spacing w:line="360" w:lineRule="auto"/>
        <w:jc w:val="both"/>
        <w:rPr>
          <w:rFonts w:ascii="Arial" w:hAnsi="Arial" w:cs="Arial"/>
          <w:sz w:val="22"/>
          <w:szCs w:val="22"/>
        </w:rPr>
      </w:pPr>
      <w:r w:rsidRPr="00C70C1E">
        <w:rPr>
          <w:rFonts w:ascii="Arial" w:hAnsi="Arial" w:cs="Arial"/>
          <w:sz w:val="22"/>
          <w:szCs w:val="22"/>
        </w:rPr>
        <w:t>a disaster within the meaning of the Disaster Management Act, 2002 (No. 57 of 2002);</w:t>
      </w:r>
    </w:p>
    <w:p w:rsidR="00F91AA4" w:rsidRPr="00C70C1E" w:rsidRDefault="00F91AA4" w:rsidP="00F91AA4">
      <w:pPr>
        <w:numPr>
          <w:ilvl w:val="2"/>
          <w:numId w:val="35"/>
        </w:numPr>
        <w:spacing w:line="360" w:lineRule="auto"/>
        <w:jc w:val="both"/>
        <w:rPr>
          <w:rFonts w:ascii="Arial" w:hAnsi="Arial" w:cs="Arial"/>
          <w:sz w:val="22"/>
          <w:szCs w:val="22"/>
        </w:rPr>
      </w:pPr>
      <w:r w:rsidRPr="00C70C1E">
        <w:rPr>
          <w:rFonts w:ascii="Arial" w:hAnsi="Arial" w:cs="Arial"/>
          <w:sz w:val="22"/>
          <w:szCs w:val="22"/>
        </w:rPr>
        <w:t>any other serious adverse social or economic conditions;</w:t>
      </w:r>
    </w:p>
    <w:p w:rsidR="00F91AA4" w:rsidRPr="00C70C1E" w:rsidRDefault="00F91AA4" w:rsidP="00F91AA4">
      <w:pPr>
        <w:pStyle w:val="ListParagraph"/>
        <w:numPr>
          <w:ilvl w:val="0"/>
          <w:numId w:val="2"/>
        </w:numPr>
        <w:tabs>
          <w:tab w:val="clear" w:pos="1260"/>
        </w:tabs>
        <w:spacing w:line="360" w:lineRule="auto"/>
        <w:ind w:left="2127" w:hanging="709"/>
        <w:jc w:val="both"/>
        <w:rPr>
          <w:rFonts w:ascii="Arial" w:hAnsi="Arial" w:cs="Arial"/>
          <w:sz w:val="22"/>
          <w:szCs w:val="22"/>
        </w:rPr>
      </w:pPr>
      <w:r w:rsidRPr="00C70C1E">
        <w:rPr>
          <w:rFonts w:ascii="Arial" w:hAnsi="Arial" w:cs="Arial"/>
          <w:sz w:val="22"/>
          <w:szCs w:val="22"/>
        </w:rPr>
        <w:t xml:space="preserve">Owners of agricultural properties who are </w:t>
      </w:r>
      <w:r w:rsidRPr="00C70C1E">
        <w:rPr>
          <w:rFonts w:ascii="Arial" w:hAnsi="Arial" w:cs="Arial"/>
          <w:i/>
          <w:sz w:val="22"/>
          <w:szCs w:val="22"/>
        </w:rPr>
        <w:t>bona fide</w:t>
      </w:r>
      <w:r w:rsidRPr="00C70C1E">
        <w:rPr>
          <w:rFonts w:ascii="Arial" w:hAnsi="Arial" w:cs="Arial"/>
          <w:sz w:val="22"/>
          <w:szCs w:val="22"/>
        </w:rPr>
        <w:t xml:space="preserve"> farmers;</w:t>
      </w:r>
    </w:p>
    <w:p w:rsidR="00F91AA4" w:rsidRPr="00C70C1E" w:rsidRDefault="00F91AA4" w:rsidP="00F91AA4">
      <w:pPr>
        <w:pStyle w:val="ListParagraph"/>
        <w:numPr>
          <w:ilvl w:val="0"/>
          <w:numId w:val="2"/>
        </w:numPr>
        <w:spacing w:line="360" w:lineRule="auto"/>
        <w:ind w:firstLine="158"/>
        <w:jc w:val="both"/>
        <w:rPr>
          <w:rFonts w:ascii="Arial" w:hAnsi="Arial" w:cs="Arial"/>
          <w:sz w:val="22"/>
          <w:szCs w:val="22"/>
        </w:rPr>
      </w:pPr>
      <w:r w:rsidRPr="00C70C1E">
        <w:rPr>
          <w:rFonts w:ascii="Arial" w:hAnsi="Arial" w:cs="Arial"/>
          <w:sz w:val="22"/>
          <w:szCs w:val="22"/>
        </w:rPr>
        <w:t>Disabled and medical unfit owners;</w:t>
      </w:r>
    </w:p>
    <w:p w:rsidR="00F91AA4" w:rsidRPr="00C70C1E" w:rsidRDefault="00F91AA4" w:rsidP="00F91AA4">
      <w:pPr>
        <w:spacing w:line="360" w:lineRule="auto"/>
        <w:ind w:left="2160" w:hanging="742"/>
        <w:jc w:val="both"/>
        <w:rPr>
          <w:rFonts w:ascii="Arial" w:hAnsi="Arial" w:cs="Arial"/>
          <w:sz w:val="22"/>
          <w:szCs w:val="22"/>
        </w:rPr>
      </w:pPr>
      <w:r w:rsidRPr="00C70C1E">
        <w:rPr>
          <w:rFonts w:ascii="Arial" w:hAnsi="Arial" w:cs="Arial"/>
          <w:sz w:val="22"/>
          <w:szCs w:val="22"/>
        </w:rPr>
        <w:t>(g)</w:t>
      </w:r>
      <w:r w:rsidRPr="00C70C1E">
        <w:rPr>
          <w:rFonts w:ascii="Arial" w:hAnsi="Arial" w:cs="Arial"/>
          <w:sz w:val="22"/>
          <w:szCs w:val="22"/>
        </w:rPr>
        <w:tab/>
        <w:t>Pensioners, as determined by National Government’s ageing pension;</w:t>
      </w:r>
    </w:p>
    <w:p w:rsidR="00F91AA4" w:rsidRPr="00C70C1E" w:rsidRDefault="00F91AA4" w:rsidP="00F91AA4">
      <w:pPr>
        <w:spacing w:line="360" w:lineRule="auto"/>
        <w:ind w:left="2160" w:hanging="720"/>
        <w:jc w:val="both"/>
        <w:rPr>
          <w:rFonts w:ascii="Arial" w:hAnsi="Arial" w:cs="Arial"/>
          <w:sz w:val="22"/>
          <w:szCs w:val="22"/>
        </w:rPr>
      </w:pPr>
      <w:r w:rsidRPr="00C70C1E">
        <w:rPr>
          <w:rFonts w:ascii="Arial" w:hAnsi="Arial" w:cs="Arial"/>
          <w:sz w:val="22"/>
          <w:szCs w:val="22"/>
        </w:rPr>
        <w:t>(h)</w:t>
      </w:r>
      <w:r w:rsidRPr="00C70C1E">
        <w:rPr>
          <w:rFonts w:ascii="Arial" w:hAnsi="Arial" w:cs="Arial"/>
          <w:sz w:val="22"/>
          <w:szCs w:val="22"/>
        </w:rPr>
        <w:tab/>
        <w:t>pre-qualified land uses identified by Council, such as “industrial” or “business” uses, to promote economic development, subject thereto that a zero rate tariff in respect of land taxes to be levied will not exceed a period of five (5) years from the date any undeveloped land has been registered in the name of a ‘first buyer’ …</w:t>
      </w:r>
      <w:r w:rsidR="003008D3" w:rsidRPr="00C70C1E">
        <w:rPr>
          <w:rFonts w:ascii="Arial" w:hAnsi="Arial" w:cs="Arial"/>
          <w:sz w:val="22"/>
          <w:szCs w:val="22"/>
        </w:rPr>
        <w:t>;</w:t>
      </w:r>
    </w:p>
    <w:p w:rsidR="00F91AA4" w:rsidRPr="00C70C1E" w:rsidRDefault="00F91AA4" w:rsidP="00F91AA4">
      <w:pPr>
        <w:spacing w:line="360" w:lineRule="auto"/>
        <w:ind w:left="2160" w:hanging="720"/>
        <w:jc w:val="both"/>
        <w:rPr>
          <w:rFonts w:ascii="Arial" w:hAnsi="Arial" w:cs="Arial"/>
          <w:sz w:val="22"/>
          <w:szCs w:val="22"/>
        </w:rPr>
      </w:pPr>
      <w:r w:rsidRPr="00C70C1E">
        <w:rPr>
          <w:rFonts w:ascii="Arial" w:hAnsi="Arial" w:cs="Arial"/>
          <w:sz w:val="22"/>
          <w:szCs w:val="22"/>
        </w:rPr>
        <w:t>(i)        Property owned by the Municipality</w:t>
      </w:r>
    </w:p>
    <w:p w:rsidR="00F91AA4" w:rsidRPr="00C70C1E" w:rsidRDefault="00F91AA4" w:rsidP="00F91AA4">
      <w:pPr>
        <w:spacing w:line="360" w:lineRule="auto"/>
        <w:ind w:left="2160" w:hanging="720"/>
        <w:jc w:val="both"/>
        <w:rPr>
          <w:rFonts w:ascii="Arial" w:hAnsi="Arial" w:cs="Arial"/>
          <w:sz w:val="22"/>
          <w:szCs w:val="22"/>
        </w:rPr>
      </w:pPr>
      <w:r w:rsidRPr="00C70C1E">
        <w:rPr>
          <w:rFonts w:ascii="Arial" w:hAnsi="Arial" w:cs="Arial"/>
          <w:sz w:val="22"/>
          <w:szCs w:val="22"/>
        </w:rPr>
        <w:t xml:space="preserve">(j) </w:t>
      </w:r>
      <w:r w:rsidRPr="00C70C1E">
        <w:rPr>
          <w:rFonts w:ascii="Arial" w:hAnsi="Arial" w:cs="Arial"/>
          <w:sz w:val="22"/>
          <w:szCs w:val="22"/>
        </w:rPr>
        <w:tab/>
        <w:t xml:space="preserve">Owners of properties primarily used as premises by a sports club for a </w:t>
      </w:r>
      <w:r w:rsidRPr="00C70C1E">
        <w:rPr>
          <w:rFonts w:ascii="Arial" w:hAnsi="Arial" w:cs="Arial"/>
          <w:i/>
          <w:sz w:val="22"/>
          <w:szCs w:val="22"/>
        </w:rPr>
        <w:t xml:space="preserve">bona fide </w:t>
      </w:r>
      <w:r w:rsidRPr="00C70C1E">
        <w:rPr>
          <w:rFonts w:ascii="Arial" w:hAnsi="Arial" w:cs="Arial"/>
          <w:sz w:val="22"/>
          <w:szCs w:val="22"/>
        </w:rPr>
        <w:t xml:space="preserve">sporting activity or activities; </w:t>
      </w:r>
    </w:p>
    <w:p w:rsidR="00F91AA4" w:rsidRPr="00C70C1E" w:rsidRDefault="00F91AA4" w:rsidP="003008D3">
      <w:pPr>
        <w:spacing w:line="360" w:lineRule="auto"/>
        <w:ind w:left="2160" w:hanging="720"/>
        <w:jc w:val="both"/>
        <w:rPr>
          <w:rFonts w:ascii="Arial" w:hAnsi="Arial" w:cs="Arial"/>
          <w:sz w:val="22"/>
          <w:szCs w:val="22"/>
        </w:rPr>
      </w:pPr>
      <w:r w:rsidRPr="00C70C1E">
        <w:rPr>
          <w:rFonts w:ascii="Arial" w:hAnsi="Arial" w:cs="Arial"/>
          <w:sz w:val="22"/>
          <w:szCs w:val="22"/>
        </w:rPr>
        <w:t>(k)</w:t>
      </w:r>
      <w:r w:rsidRPr="00C70C1E">
        <w:rPr>
          <w:rFonts w:ascii="Arial" w:hAnsi="Arial" w:cs="Arial"/>
          <w:sz w:val="22"/>
          <w:szCs w:val="22"/>
        </w:rPr>
        <w:tab/>
        <w:t>Properties owned by an organization that fall under the ambit of the Non-Profit Organization Act, 71 of 1997.</w:t>
      </w:r>
    </w:p>
    <w:p w:rsidR="003008D3" w:rsidRPr="00C70C1E" w:rsidRDefault="003008D3" w:rsidP="003008D3">
      <w:pPr>
        <w:spacing w:line="360" w:lineRule="auto"/>
        <w:ind w:left="2160" w:hanging="720"/>
        <w:jc w:val="both"/>
        <w:rPr>
          <w:rFonts w:ascii="Arial" w:hAnsi="Arial" w:cs="Arial"/>
          <w:sz w:val="22"/>
          <w:szCs w:val="22"/>
        </w:rPr>
      </w:pPr>
    </w:p>
    <w:p w:rsidR="00F91AA4" w:rsidRPr="00C70C1E" w:rsidRDefault="00F91AA4" w:rsidP="00F91AA4">
      <w:pPr>
        <w:pStyle w:val="ListParagraph"/>
        <w:numPr>
          <w:ilvl w:val="0"/>
          <w:numId w:val="35"/>
        </w:numPr>
        <w:spacing w:line="360" w:lineRule="auto"/>
        <w:jc w:val="both"/>
        <w:rPr>
          <w:rFonts w:ascii="Arial" w:hAnsi="Arial"/>
          <w:b/>
          <w:sz w:val="28"/>
          <w:szCs w:val="28"/>
        </w:rPr>
      </w:pPr>
      <w:r w:rsidRPr="00C70C1E">
        <w:rPr>
          <w:rFonts w:ascii="Arial" w:hAnsi="Arial"/>
          <w:b/>
          <w:sz w:val="28"/>
          <w:szCs w:val="28"/>
        </w:rPr>
        <w:t>LIABILITY OF RATES</w:t>
      </w:r>
    </w:p>
    <w:p w:rsidR="00F91AA4" w:rsidRPr="00C70C1E" w:rsidRDefault="00F91AA4" w:rsidP="00F91AA4">
      <w:pPr>
        <w:spacing w:line="360" w:lineRule="auto"/>
        <w:ind w:left="851"/>
        <w:jc w:val="both"/>
        <w:rPr>
          <w:rFonts w:ascii="Arial" w:hAnsi="Arial"/>
          <w:i/>
          <w:sz w:val="22"/>
          <w:szCs w:val="22"/>
        </w:rPr>
      </w:pPr>
      <w:r w:rsidRPr="00C70C1E">
        <w:rPr>
          <w:rFonts w:ascii="Arial" w:hAnsi="Arial"/>
          <w:i/>
          <w:sz w:val="22"/>
          <w:szCs w:val="22"/>
        </w:rPr>
        <w:t>Property rates is tax in terms of section 11 of the Prescription Act 68 of 1969 and the Council may recover rates in arrear for a period of up to thirty (30) years</w:t>
      </w:r>
    </w:p>
    <w:p w:rsidR="00F91AA4" w:rsidRPr="00C70C1E" w:rsidRDefault="00F91AA4" w:rsidP="00F91AA4">
      <w:pPr>
        <w:spacing w:line="360" w:lineRule="auto"/>
        <w:ind w:left="851"/>
        <w:jc w:val="both"/>
        <w:rPr>
          <w:rFonts w:ascii="Arial" w:hAnsi="Arial"/>
          <w:sz w:val="22"/>
          <w:szCs w:val="22"/>
        </w:rPr>
      </w:pPr>
    </w:p>
    <w:p w:rsidR="003008D3" w:rsidRPr="00C70C1E" w:rsidRDefault="003008D3" w:rsidP="00F91AA4">
      <w:pPr>
        <w:spacing w:line="360" w:lineRule="auto"/>
        <w:ind w:left="851"/>
        <w:jc w:val="both"/>
        <w:rPr>
          <w:rFonts w:ascii="Arial" w:hAnsi="Arial"/>
          <w:sz w:val="22"/>
          <w:szCs w:val="22"/>
        </w:rPr>
      </w:pPr>
    </w:p>
    <w:p w:rsidR="00F91AA4" w:rsidRPr="00C70C1E" w:rsidRDefault="00366528" w:rsidP="00F91AA4">
      <w:pPr>
        <w:spacing w:line="360" w:lineRule="auto"/>
        <w:ind w:left="1080" w:hanging="360"/>
        <w:jc w:val="both"/>
        <w:rPr>
          <w:rFonts w:ascii="Arial" w:hAnsi="Arial"/>
          <w:b/>
          <w:sz w:val="22"/>
          <w:szCs w:val="22"/>
          <w:u w:val="single"/>
        </w:rPr>
      </w:pPr>
      <w:r w:rsidRPr="00C70C1E">
        <w:rPr>
          <w:rFonts w:ascii="Arial" w:hAnsi="Arial"/>
          <w:b/>
          <w:sz w:val="22"/>
          <w:szCs w:val="22"/>
        </w:rPr>
        <w:t>(1)</w:t>
      </w:r>
      <w:r w:rsidRPr="00C70C1E">
        <w:rPr>
          <w:rFonts w:ascii="Arial" w:hAnsi="Arial"/>
          <w:b/>
          <w:sz w:val="22"/>
          <w:szCs w:val="22"/>
        </w:rPr>
        <w:tab/>
      </w:r>
      <w:r w:rsidRPr="00C70C1E">
        <w:rPr>
          <w:rFonts w:ascii="Arial" w:hAnsi="Arial"/>
          <w:b/>
          <w:sz w:val="22"/>
          <w:szCs w:val="22"/>
        </w:rPr>
        <w:tab/>
      </w:r>
      <w:r w:rsidR="00F91AA4" w:rsidRPr="00C70C1E">
        <w:rPr>
          <w:rFonts w:ascii="Arial" w:hAnsi="Arial"/>
          <w:b/>
          <w:sz w:val="22"/>
          <w:szCs w:val="22"/>
        </w:rPr>
        <w:t>Method and time of payment</w:t>
      </w:r>
    </w:p>
    <w:p w:rsidR="00F91AA4" w:rsidRPr="00C70C1E" w:rsidRDefault="00F91AA4" w:rsidP="00F91AA4">
      <w:pPr>
        <w:spacing w:line="360" w:lineRule="auto"/>
        <w:ind w:left="1440"/>
        <w:jc w:val="both"/>
        <w:rPr>
          <w:rFonts w:ascii="Arial" w:hAnsi="Arial"/>
          <w:sz w:val="22"/>
          <w:szCs w:val="22"/>
        </w:rPr>
      </w:pPr>
      <w:r w:rsidRPr="00C70C1E">
        <w:rPr>
          <w:rFonts w:ascii="Arial" w:hAnsi="Arial"/>
          <w:sz w:val="22"/>
          <w:szCs w:val="22"/>
        </w:rPr>
        <w:t xml:space="preserve">Inxuba Yethemba Local Municipality will recover the rate levied in periodic instalments of equal amounts in twelve months. The instalment </w:t>
      </w:r>
      <w:r w:rsidRPr="00C70C1E">
        <w:rPr>
          <w:rFonts w:ascii="Arial" w:hAnsi="Arial"/>
          <w:sz w:val="22"/>
          <w:szCs w:val="22"/>
        </w:rPr>
        <w:lastRenderedPageBreak/>
        <w:t>is payable on or before the last working day of every month, following the month in which it has been levied.  Interest will be charged at 1% above the prime interest rate for any late payments received.</w:t>
      </w:r>
      <w:r w:rsidRPr="00C70C1E">
        <w:rPr>
          <w:rFonts w:ascii="Arial" w:hAnsi="Arial"/>
          <w:b/>
          <w:sz w:val="22"/>
          <w:szCs w:val="22"/>
        </w:rPr>
        <w:t xml:space="preserve"> </w:t>
      </w:r>
      <w:r w:rsidRPr="00C70C1E">
        <w:rPr>
          <w:rFonts w:ascii="Arial" w:hAnsi="Arial"/>
          <w:sz w:val="22"/>
          <w:szCs w:val="22"/>
        </w:rPr>
        <w:t>Farmland will be levied during July for the year and payment to be done end September. Interest will start accruing from end October.</w:t>
      </w:r>
    </w:p>
    <w:p w:rsidR="00F91AA4" w:rsidRPr="00C70C1E" w:rsidRDefault="00366528" w:rsidP="00F91AA4">
      <w:pPr>
        <w:spacing w:line="360" w:lineRule="auto"/>
        <w:jc w:val="both"/>
        <w:rPr>
          <w:rFonts w:ascii="Arial" w:hAnsi="Arial"/>
          <w:sz w:val="22"/>
          <w:szCs w:val="22"/>
        </w:rPr>
      </w:pPr>
      <w:r w:rsidRPr="00C70C1E">
        <w:rPr>
          <w:rFonts w:ascii="Arial" w:hAnsi="Arial"/>
          <w:sz w:val="22"/>
          <w:szCs w:val="22"/>
        </w:rPr>
        <w:t xml:space="preserve"> </w:t>
      </w:r>
    </w:p>
    <w:p w:rsidR="00F91AA4" w:rsidRPr="00C70C1E" w:rsidRDefault="00F91AA4" w:rsidP="00F91AA4">
      <w:pPr>
        <w:spacing w:line="360" w:lineRule="auto"/>
        <w:ind w:left="1418" w:hanging="567"/>
        <w:jc w:val="both"/>
        <w:rPr>
          <w:rFonts w:ascii="Arial" w:hAnsi="Arial"/>
          <w:b/>
          <w:sz w:val="22"/>
          <w:szCs w:val="22"/>
          <w:u w:val="single"/>
        </w:rPr>
      </w:pPr>
      <w:r w:rsidRPr="00C70C1E">
        <w:rPr>
          <w:rFonts w:ascii="Arial" w:hAnsi="Arial"/>
          <w:b/>
          <w:sz w:val="22"/>
          <w:szCs w:val="22"/>
        </w:rPr>
        <w:t>(2)</w:t>
      </w:r>
      <w:r w:rsidRPr="00C70C1E">
        <w:rPr>
          <w:rFonts w:ascii="Arial" w:hAnsi="Arial"/>
          <w:b/>
          <w:sz w:val="22"/>
          <w:szCs w:val="22"/>
        </w:rPr>
        <w:tab/>
        <w:t>Recovery of arrear rates from tenants, occupiers and agents</w:t>
      </w:r>
    </w:p>
    <w:p w:rsidR="00F91AA4" w:rsidRPr="00C70C1E" w:rsidRDefault="00F91AA4" w:rsidP="00366528">
      <w:pPr>
        <w:tabs>
          <w:tab w:val="left" w:pos="1560"/>
        </w:tabs>
        <w:spacing w:line="360" w:lineRule="auto"/>
        <w:ind w:left="1418"/>
        <w:jc w:val="both"/>
        <w:rPr>
          <w:rFonts w:ascii="Arial" w:hAnsi="Arial"/>
          <w:sz w:val="22"/>
          <w:szCs w:val="22"/>
        </w:rPr>
      </w:pPr>
      <w:r w:rsidRPr="00C70C1E">
        <w:rPr>
          <w:rFonts w:ascii="Arial" w:hAnsi="Arial"/>
          <w:sz w:val="22"/>
          <w:szCs w:val="22"/>
        </w:rPr>
        <w:t>If an amount due for rates levied in respect of a property is unpaid after the day determined, the municipality may recover the amount in whole or in part from a tenant or occupier of the property.  The amount the municipality might recover from the tenant or occupier of the property is limited to the amount of the rent or other money due and payable by the tenant or occupier to the owner of the property.  Any amount the municipality recovers from the tenant or occupier of the property may be set off, by the tenant or occupier, against any money owed by the tenant or occupier to the owner.</w:t>
      </w:r>
    </w:p>
    <w:p w:rsidR="00F91AA4" w:rsidRPr="00C70C1E" w:rsidRDefault="00F91AA4" w:rsidP="00F91AA4">
      <w:pPr>
        <w:spacing w:line="360" w:lineRule="auto"/>
        <w:ind w:left="1560" w:hanging="426"/>
        <w:jc w:val="both"/>
        <w:rPr>
          <w:rFonts w:ascii="Arial" w:hAnsi="Arial"/>
          <w:sz w:val="22"/>
          <w:szCs w:val="22"/>
        </w:rPr>
      </w:pPr>
    </w:p>
    <w:p w:rsidR="00F91AA4" w:rsidRPr="00C70C1E" w:rsidRDefault="00F91AA4" w:rsidP="00366528">
      <w:pPr>
        <w:spacing w:line="360" w:lineRule="auto"/>
        <w:ind w:left="1440"/>
        <w:jc w:val="both"/>
        <w:rPr>
          <w:rFonts w:ascii="Arial" w:hAnsi="Arial"/>
          <w:sz w:val="22"/>
          <w:szCs w:val="22"/>
        </w:rPr>
      </w:pPr>
      <w:r w:rsidRPr="00C70C1E">
        <w:rPr>
          <w:rFonts w:ascii="Arial" w:hAnsi="Arial"/>
          <w:sz w:val="22"/>
          <w:szCs w:val="22"/>
        </w:rPr>
        <w:t>The municipality may recover the amount due for rates from an     agent of the owner after it has given written notice to that agent or person. The amount the municipality may recover from the agent or other person is limited to the amount of that rent received by the agent or person, less the commission due to that agent or person subject to the Estate Agents Act, 1976 (Act No. 112 of 1976).  The agent or other person must, on request by the municipality, furnish the municipality with a written statement specifying all payments for rent on the property received by that agent or person during a period determined by the municipality.</w:t>
      </w:r>
    </w:p>
    <w:p w:rsidR="00F91AA4" w:rsidRPr="00C70C1E" w:rsidRDefault="00F91AA4" w:rsidP="00F91AA4">
      <w:pPr>
        <w:spacing w:line="360" w:lineRule="auto"/>
        <w:ind w:left="720"/>
        <w:jc w:val="both"/>
        <w:rPr>
          <w:rFonts w:ascii="Arial" w:hAnsi="Arial"/>
          <w:sz w:val="22"/>
          <w:szCs w:val="22"/>
        </w:rPr>
      </w:pPr>
    </w:p>
    <w:p w:rsidR="00F91AA4" w:rsidRPr="00C70C1E" w:rsidRDefault="00F91AA4" w:rsidP="00F91AA4">
      <w:pPr>
        <w:spacing w:line="360" w:lineRule="auto"/>
        <w:ind w:left="1080" w:hanging="360"/>
        <w:jc w:val="both"/>
        <w:rPr>
          <w:rFonts w:ascii="Arial" w:hAnsi="Arial"/>
          <w:sz w:val="22"/>
          <w:szCs w:val="22"/>
        </w:rPr>
      </w:pPr>
      <w:r w:rsidRPr="00C70C1E">
        <w:rPr>
          <w:rFonts w:ascii="Arial" w:hAnsi="Arial"/>
          <w:b/>
          <w:sz w:val="22"/>
          <w:szCs w:val="22"/>
        </w:rPr>
        <w:t>(3)</w:t>
      </w:r>
      <w:r w:rsidRPr="00C70C1E">
        <w:rPr>
          <w:rFonts w:ascii="Arial" w:hAnsi="Arial"/>
          <w:sz w:val="22"/>
          <w:szCs w:val="22"/>
        </w:rPr>
        <w:tab/>
      </w:r>
      <w:r w:rsidRPr="00C70C1E">
        <w:rPr>
          <w:rFonts w:ascii="Arial" w:hAnsi="Arial"/>
          <w:sz w:val="22"/>
          <w:szCs w:val="22"/>
        </w:rPr>
        <w:tab/>
      </w:r>
      <w:r w:rsidRPr="00C70C1E">
        <w:rPr>
          <w:rFonts w:ascii="Arial" w:hAnsi="Arial"/>
          <w:b/>
          <w:sz w:val="22"/>
          <w:szCs w:val="22"/>
        </w:rPr>
        <w:t>Interim Valuation Debits</w:t>
      </w:r>
    </w:p>
    <w:p w:rsidR="00F91AA4" w:rsidRPr="00C70C1E" w:rsidRDefault="00F91AA4" w:rsidP="00F91AA4">
      <w:pPr>
        <w:spacing w:line="360" w:lineRule="auto"/>
        <w:ind w:left="1440"/>
        <w:jc w:val="both"/>
        <w:rPr>
          <w:rFonts w:ascii="Arial" w:hAnsi="Arial"/>
          <w:sz w:val="22"/>
          <w:szCs w:val="22"/>
        </w:rPr>
      </w:pPr>
      <w:r w:rsidRPr="00C70C1E">
        <w:rPr>
          <w:rFonts w:ascii="Arial" w:hAnsi="Arial"/>
          <w:sz w:val="22"/>
          <w:szCs w:val="22"/>
        </w:rPr>
        <w:t>In the event that a property has been transferred to a new owner and an Interim Valuation took place, the previous owner as well as the new owner will separately be held responsible for settling the interim rates account if applicable.</w:t>
      </w:r>
    </w:p>
    <w:p w:rsidR="00F91AA4" w:rsidRPr="00C70C1E" w:rsidRDefault="00F91AA4" w:rsidP="00F91AA4">
      <w:pPr>
        <w:spacing w:line="360" w:lineRule="auto"/>
        <w:ind w:left="1080"/>
        <w:jc w:val="both"/>
        <w:rPr>
          <w:rFonts w:ascii="Arial" w:hAnsi="Arial"/>
          <w:sz w:val="22"/>
          <w:szCs w:val="22"/>
        </w:rPr>
      </w:pPr>
    </w:p>
    <w:p w:rsidR="001117DA" w:rsidRPr="00C70C1E" w:rsidRDefault="001117DA" w:rsidP="00F91AA4">
      <w:pPr>
        <w:spacing w:line="360" w:lineRule="auto"/>
        <w:ind w:left="1080"/>
        <w:jc w:val="both"/>
        <w:rPr>
          <w:rFonts w:ascii="Arial" w:hAnsi="Arial"/>
          <w:sz w:val="22"/>
          <w:szCs w:val="22"/>
        </w:rPr>
      </w:pPr>
    </w:p>
    <w:p w:rsidR="00F91AA4" w:rsidRPr="00C70C1E" w:rsidRDefault="00F91AA4" w:rsidP="00F91AA4">
      <w:pPr>
        <w:spacing w:line="360" w:lineRule="auto"/>
        <w:ind w:left="1080" w:hanging="360"/>
        <w:jc w:val="both"/>
        <w:rPr>
          <w:rFonts w:ascii="Arial" w:hAnsi="Arial"/>
          <w:b/>
          <w:sz w:val="22"/>
          <w:szCs w:val="22"/>
        </w:rPr>
      </w:pPr>
      <w:r w:rsidRPr="00C70C1E">
        <w:rPr>
          <w:rFonts w:ascii="Arial" w:hAnsi="Arial"/>
          <w:b/>
          <w:sz w:val="22"/>
          <w:szCs w:val="22"/>
        </w:rPr>
        <w:t>(4)</w:t>
      </w:r>
      <w:r w:rsidRPr="00C70C1E">
        <w:rPr>
          <w:rFonts w:ascii="Arial" w:hAnsi="Arial"/>
          <w:sz w:val="22"/>
          <w:szCs w:val="22"/>
        </w:rPr>
        <w:tab/>
      </w:r>
      <w:r w:rsidRPr="00C70C1E">
        <w:rPr>
          <w:rFonts w:ascii="Arial" w:hAnsi="Arial"/>
          <w:sz w:val="22"/>
          <w:szCs w:val="22"/>
        </w:rPr>
        <w:tab/>
      </w:r>
      <w:r w:rsidRPr="00C70C1E">
        <w:rPr>
          <w:rFonts w:ascii="Arial" w:hAnsi="Arial"/>
          <w:b/>
          <w:sz w:val="22"/>
          <w:szCs w:val="22"/>
        </w:rPr>
        <w:t>Municipal Assets and -Ownership</w:t>
      </w:r>
    </w:p>
    <w:p w:rsidR="00F91AA4" w:rsidRPr="00C70C1E" w:rsidRDefault="00F91AA4" w:rsidP="00F91AA4">
      <w:pPr>
        <w:spacing w:line="360" w:lineRule="auto"/>
        <w:ind w:left="1440" w:hanging="360"/>
        <w:jc w:val="both"/>
        <w:rPr>
          <w:rFonts w:ascii="Arial" w:hAnsi="Arial"/>
          <w:sz w:val="22"/>
          <w:szCs w:val="22"/>
        </w:rPr>
      </w:pPr>
      <w:r w:rsidRPr="00C70C1E">
        <w:rPr>
          <w:rFonts w:ascii="Arial" w:hAnsi="Arial"/>
          <w:sz w:val="22"/>
          <w:szCs w:val="22"/>
        </w:rPr>
        <w:t>(a)</w:t>
      </w:r>
      <w:r w:rsidRPr="00C70C1E">
        <w:rPr>
          <w:rFonts w:ascii="Arial" w:hAnsi="Arial"/>
          <w:sz w:val="22"/>
          <w:szCs w:val="22"/>
        </w:rPr>
        <w:tab/>
        <w:t xml:space="preserve">Municipal assets are described as immovable improved or un-improved municipal property and include any piece of land identifiable on a layout </w:t>
      </w:r>
      <w:r w:rsidRPr="00C70C1E">
        <w:rPr>
          <w:rFonts w:ascii="Arial" w:hAnsi="Arial"/>
          <w:sz w:val="22"/>
          <w:szCs w:val="22"/>
        </w:rPr>
        <w:lastRenderedPageBreak/>
        <w:t>plan, identification certificate or General Plan registered in the Surveyor Generals Offices, as an erf, lot, unit, plot, stand, farmland or any right in immovable property or pertaining to any such right, to claim transfer of land, in terms of:</w:t>
      </w:r>
    </w:p>
    <w:p w:rsidR="00F91AA4" w:rsidRPr="00C70C1E" w:rsidRDefault="00F91AA4" w:rsidP="00F91AA4">
      <w:pPr>
        <w:spacing w:line="360" w:lineRule="auto"/>
        <w:ind w:left="2160" w:hanging="720"/>
        <w:jc w:val="both"/>
        <w:rPr>
          <w:rFonts w:ascii="Arial" w:hAnsi="Arial"/>
          <w:sz w:val="22"/>
          <w:szCs w:val="22"/>
        </w:rPr>
      </w:pPr>
      <w:r w:rsidRPr="00C70C1E">
        <w:rPr>
          <w:rFonts w:ascii="Arial" w:hAnsi="Arial"/>
          <w:sz w:val="22"/>
          <w:szCs w:val="22"/>
        </w:rPr>
        <w:t>(i)</w:t>
      </w:r>
      <w:r w:rsidRPr="00C70C1E">
        <w:rPr>
          <w:rFonts w:ascii="Arial" w:hAnsi="Arial"/>
          <w:sz w:val="22"/>
          <w:szCs w:val="22"/>
        </w:rPr>
        <w:tab/>
        <w:t>A proclamation notice in the Provincial Gazette and in terms whereof the municipality has the sole right of management, administration and control of such assets, rights, liabilities and obligations; or</w:t>
      </w:r>
    </w:p>
    <w:p w:rsidR="00F91AA4" w:rsidRPr="00C70C1E" w:rsidRDefault="00F91AA4" w:rsidP="00F91AA4">
      <w:pPr>
        <w:spacing w:line="360" w:lineRule="auto"/>
        <w:ind w:left="2160" w:hanging="720"/>
        <w:jc w:val="both"/>
        <w:rPr>
          <w:rFonts w:ascii="Arial" w:hAnsi="Arial"/>
          <w:sz w:val="22"/>
          <w:szCs w:val="22"/>
        </w:rPr>
      </w:pPr>
      <w:r w:rsidRPr="00C70C1E">
        <w:rPr>
          <w:rFonts w:ascii="Arial" w:hAnsi="Arial"/>
          <w:sz w:val="22"/>
          <w:szCs w:val="22"/>
        </w:rPr>
        <w:t>(ii)</w:t>
      </w:r>
      <w:r w:rsidRPr="00C70C1E">
        <w:rPr>
          <w:rFonts w:ascii="Arial" w:hAnsi="Arial"/>
          <w:sz w:val="22"/>
          <w:szCs w:val="22"/>
        </w:rPr>
        <w:tab/>
        <w:t xml:space="preserve">A condition of establishment upon which the responsible MEC for Local Government and Housing, Free State Province, an approved or any township, required to be transferred to the local authority or state or to the responsible MEC for Local Government and Housing, Eastern Cape Province in trust, to be effected forthwith by the township owner at his </w:t>
      </w:r>
      <w:r w:rsidR="00821D63" w:rsidRPr="00C70C1E">
        <w:rPr>
          <w:rFonts w:ascii="Arial" w:hAnsi="Arial"/>
          <w:sz w:val="22"/>
          <w:szCs w:val="22"/>
        </w:rPr>
        <w:t>cost; or</w:t>
      </w:r>
    </w:p>
    <w:p w:rsidR="00F91AA4" w:rsidRPr="00C70C1E" w:rsidRDefault="00F91AA4" w:rsidP="00F91AA4">
      <w:pPr>
        <w:spacing w:line="360" w:lineRule="auto"/>
        <w:ind w:left="2160" w:hanging="720"/>
        <w:jc w:val="both"/>
        <w:rPr>
          <w:rFonts w:ascii="Arial" w:hAnsi="Arial"/>
          <w:sz w:val="22"/>
          <w:szCs w:val="22"/>
        </w:rPr>
      </w:pPr>
      <w:r w:rsidRPr="00C70C1E">
        <w:rPr>
          <w:rFonts w:ascii="Arial" w:hAnsi="Arial"/>
          <w:sz w:val="22"/>
          <w:szCs w:val="22"/>
        </w:rPr>
        <w:t>(iii)</w:t>
      </w:r>
      <w:r w:rsidRPr="00C70C1E">
        <w:rPr>
          <w:rFonts w:ascii="Arial" w:hAnsi="Arial"/>
          <w:sz w:val="22"/>
          <w:szCs w:val="22"/>
        </w:rPr>
        <w:tab/>
        <w:t xml:space="preserve">In terms of specific legislation where ownership of public places in an approved township shall in the case where such a township is situated within the area of jurisdiction of the municipality, vest in the </w:t>
      </w:r>
      <w:r w:rsidR="00821D63" w:rsidRPr="00C70C1E">
        <w:rPr>
          <w:rFonts w:ascii="Arial" w:hAnsi="Arial"/>
          <w:sz w:val="22"/>
          <w:szCs w:val="22"/>
        </w:rPr>
        <w:t>municipality; or</w:t>
      </w:r>
    </w:p>
    <w:p w:rsidR="00F91AA4" w:rsidRPr="00C70C1E" w:rsidRDefault="00F91AA4" w:rsidP="00F91AA4">
      <w:pPr>
        <w:spacing w:line="360" w:lineRule="auto"/>
        <w:ind w:left="2160" w:hanging="720"/>
        <w:jc w:val="both"/>
        <w:rPr>
          <w:rFonts w:ascii="Arial" w:hAnsi="Arial"/>
          <w:sz w:val="22"/>
          <w:szCs w:val="22"/>
        </w:rPr>
      </w:pPr>
      <w:r w:rsidRPr="00C70C1E">
        <w:rPr>
          <w:rFonts w:ascii="Arial" w:hAnsi="Arial"/>
          <w:sz w:val="22"/>
          <w:szCs w:val="22"/>
        </w:rPr>
        <w:t>(iv)</w:t>
      </w:r>
      <w:r w:rsidRPr="00C70C1E">
        <w:rPr>
          <w:rFonts w:ascii="Arial" w:hAnsi="Arial"/>
          <w:sz w:val="22"/>
          <w:szCs w:val="22"/>
        </w:rPr>
        <w:tab/>
        <w:t>In a separate register, township register or title deed booked in the Deeds Registry Offices.</w:t>
      </w:r>
    </w:p>
    <w:p w:rsidR="00F91AA4" w:rsidRPr="00C70C1E" w:rsidRDefault="00F91AA4" w:rsidP="00821D63">
      <w:pPr>
        <w:spacing w:line="360" w:lineRule="auto"/>
        <w:ind w:left="1080" w:hanging="360"/>
        <w:jc w:val="both"/>
        <w:rPr>
          <w:rFonts w:ascii="Arial" w:hAnsi="Arial"/>
          <w:sz w:val="22"/>
          <w:szCs w:val="22"/>
        </w:rPr>
      </w:pPr>
      <w:r w:rsidRPr="00C70C1E">
        <w:rPr>
          <w:rFonts w:ascii="Arial" w:hAnsi="Arial"/>
          <w:sz w:val="22"/>
          <w:szCs w:val="22"/>
        </w:rPr>
        <w:t>(b)</w:t>
      </w:r>
      <w:r w:rsidRPr="00C70C1E">
        <w:rPr>
          <w:rFonts w:ascii="Arial" w:hAnsi="Arial"/>
          <w:sz w:val="22"/>
          <w:szCs w:val="22"/>
        </w:rPr>
        <w:tab/>
        <w:t xml:space="preserve">Notwithstanding that Municipal Assets are exempted from rates, the Council reserves the right to determine an amount to be levied for specific land uses, such as municipal assets earmarked for alternative or temporary land uses, such as “business” activities etc., to include rates as an all-inclusive monthly rent payable to Council.  </w:t>
      </w:r>
      <w:r w:rsidRPr="00C70C1E">
        <w:rPr>
          <w:rFonts w:ascii="Arial" w:hAnsi="Arial"/>
          <w:sz w:val="22"/>
          <w:szCs w:val="22"/>
        </w:rPr>
        <w:tab/>
      </w:r>
    </w:p>
    <w:p w:rsidR="00F91AA4" w:rsidRPr="00C70C1E" w:rsidRDefault="00F91AA4" w:rsidP="00F91AA4">
      <w:pPr>
        <w:spacing w:line="360" w:lineRule="auto"/>
        <w:jc w:val="both"/>
        <w:rPr>
          <w:rFonts w:ascii="Arial" w:hAnsi="Arial"/>
          <w:sz w:val="22"/>
          <w:szCs w:val="22"/>
        </w:rPr>
      </w:pPr>
      <w:r w:rsidRPr="00C70C1E">
        <w:rPr>
          <w:rFonts w:ascii="Arial" w:hAnsi="Arial"/>
          <w:sz w:val="22"/>
          <w:szCs w:val="22"/>
        </w:rPr>
        <w:tab/>
      </w:r>
      <w:r w:rsidRPr="00C70C1E">
        <w:rPr>
          <w:rFonts w:ascii="Arial" w:hAnsi="Arial"/>
          <w:sz w:val="22"/>
          <w:szCs w:val="22"/>
        </w:rPr>
        <w:tab/>
      </w:r>
    </w:p>
    <w:p w:rsidR="00F91AA4" w:rsidRPr="00C70C1E" w:rsidRDefault="00F91AA4" w:rsidP="00F91AA4">
      <w:pPr>
        <w:pStyle w:val="ListParagraph"/>
        <w:numPr>
          <w:ilvl w:val="0"/>
          <w:numId w:val="30"/>
        </w:numPr>
        <w:spacing w:line="360" w:lineRule="auto"/>
        <w:jc w:val="both"/>
        <w:rPr>
          <w:rFonts w:ascii="Arial" w:hAnsi="Arial"/>
          <w:sz w:val="22"/>
          <w:szCs w:val="22"/>
        </w:rPr>
      </w:pPr>
      <w:r w:rsidRPr="00C70C1E">
        <w:rPr>
          <w:rFonts w:ascii="Arial" w:hAnsi="Arial"/>
          <w:b/>
          <w:sz w:val="22"/>
          <w:szCs w:val="22"/>
        </w:rPr>
        <w:t xml:space="preserve"> Levying of rates on property in sectional title schemes</w:t>
      </w:r>
    </w:p>
    <w:p w:rsidR="00F91AA4" w:rsidRPr="00C70C1E" w:rsidRDefault="00F91AA4" w:rsidP="00F91AA4">
      <w:pPr>
        <w:spacing w:line="360" w:lineRule="auto"/>
        <w:ind w:left="1080"/>
        <w:jc w:val="both"/>
        <w:rPr>
          <w:rFonts w:ascii="Arial" w:hAnsi="Arial"/>
          <w:sz w:val="22"/>
          <w:szCs w:val="22"/>
        </w:rPr>
      </w:pPr>
      <w:r w:rsidRPr="00C70C1E">
        <w:rPr>
          <w:rFonts w:ascii="Arial" w:hAnsi="Arial"/>
          <w:sz w:val="22"/>
          <w:szCs w:val="22"/>
        </w:rPr>
        <w:t xml:space="preserve"> A rate on property, which is subject to a sectional title scheme, will be levied on the individual sectional title units in the scheme.</w:t>
      </w:r>
    </w:p>
    <w:p w:rsidR="00F91AA4" w:rsidRPr="00C70C1E" w:rsidRDefault="00F91AA4" w:rsidP="00F91AA4">
      <w:pPr>
        <w:spacing w:line="360" w:lineRule="auto"/>
        <w:ind w:left="1080"/>
        <w:jc w:val="both"/>
        <w:rPr>
          <w:rFonts w:ascii="Arial" w:hAnsi="Arial"/>
          <w:sz w:val="22"/>
          <w:szCs w:val="22"/>
        </w:rPr>
      </w:pPr>
    </w:p>
    <w:p w:rsidR="00F91AA4" w:rsidRPr="00C70C1E" w:rsidRDefault="00F91AA4" w:rsidP="00F91AA4">
      <w:pPr>
        <w:pStyle w:val="ListParagraph"/>
        <w:numPr>
          <w:ilvl w:val="0"/>
          <w:numId w:val="30"/>
        </w:numPr>
        <w:spacing w:line="360" w:lineRule="auto"/>
        <w:jc w:val="both"/>
        <w:rPr>
          <w:rFonts w:ascii="Arial" w:hAnsi="Arial"/>
          <w:b/>
          <w:sz w:val="22"/>
          <w:szCs w:val="22"/>
        </w:rPr>
      </w:pPr>
      <w:r w:rsidRPr="00C70C1E">
        <w:rPr>
          <w:rFonts w:ascii="Arial" w:hAnsi="Arial"/>
          <w:b/>
          <w:sz w:val="22"/>
          <w:szCs w:val="22"/>
        </w:rPr>
        <w:t>Clearance Certificate</w:t>
      </w:r>
    </w:p>
    <w:p w:rsidR="00F91AA4" w:rsidRPr="00C70C1E" w:rsidRDefault="00F91AA4" w:rsidP="00F91AA4">
      <w:pPr>
        <w:spacing w:line="360" w:lineRule="auto"/>
        <w:ind w:left="1080"/>
        <w:jc w:val="both"/>
        <w:rPr>
          <w:rFonts w:ascii="Arial" w:hAnsi="Arial"/>
          <w:sz w:val="22"/>
          <w:szCs w:val="22"/>
        </w:rPr>
      </w:pPr>
      <w:r w:rsidRPr="00C70C1E">
        <w:rPr>
          <w:rFonts w:ascii="Arial" w:hAnsi="Arial"/>
          <w:sz w:val="22"/>
          <w:szCs w:val="22"/>
        </w:rPr>
        <w:t xml:space="preserve">A ratepayer that wishes to dispose of a property must comply with the provisions of section 118 of the System Act, which requires an advance payment of an amount to cover, </w:t>
      </w:r>
      <w:r w:rsidRPr="00C70C1E">
        <w:rPr>
          <w:rFonts w:ascii="Arial" w:hAnsi="Arial"/>
          <w:i/>
          <w:sz w:val="22"/>
          <w:szCs w:val="22"/>
        </w:rPr>
        <w:t>inter alia</w:t>
      </w:r>
      <w:r w:rsidRPr="00C70C1E">
        <w:rPr>
          <w:rFonts w:ascii="Arial" w:hAnsi="Arial"/>
          <w:sz w:val="22"/>
          <w:szCs w:val="22"/>
        </w:rPr>
        <w:t xml:space="preserve">, the rates due before a rates clearance certificate </w:t>
      </w:r>
      <w:r w:rsidR="00821D63" w:rsidRPr="00C70C1E">
        <w:rPr>
          <w:rFonts w:ascii="Arial" w:hAnsi="Arial"/>
          <w:sz w:val="22"/>
          <w:szCs w:val="22"/>
        </w:rPr>
        <w:t>i</w:t>
      </w:r>
      <w:r w:rsidRPr="00C70C1E">
        <w:rPr>
          <w:rFonts w:ascii="Arial" w:hAnsi="Arial"/>
          <w:sz w:val="22"/>
          <w:szCs w:val="22"/>
        </w:rPr>
        <w:t>s issued, such payment to be calculated to cover a lead time of at least 120 days.</w:t>
      </w:r>
    </w:p>
    <w:p w:rsidR="00F91AA4" w:rsidRPr="00C70C1E" w:rsidRDefault="00F91AA4" w:rsidP="00F91AA4">
      <w:pPr>
        <w:spacing w:line="360" w:lineRule="auto"/>
        <w:ind w:left="1080"/>
        <w:jc w:val="both"/>
        <w:rPr>
          <w:rFonts w:ascii="Arial" w:hAnsi="Arial"/>
          <w:sz w:val="22"/>
          <w:szCs w:val="22"/>
        </w:rPr>
      </w:pPr>
    </w:p>
    <w:p w:rsidR="00F91AA4" w:rsidRPr="00C70C1E" w:rsidRDefault="00D26027" w:rsidP="00F91AA4">
      <w:pPr>
        <w:pStyle w:val="BodyText"/>
        <w:rPr>
          <w:b/>
          <w:sz w:val="28"/>
          <w:szCs w:val="28"/>
        </w:rPr>
      </w:pPr>
      <w:r w:rsidRPr="00C70C1E">
        <w:rPr>
          <w:b/>
          <w:sz w:val="28"/>
          <w:szCs w:val="28"/>
        </w:rPr>
        <w:lastRenderedPageBreak/>
        <w:t>9.</w:t>
      </w:r>
      <w:r w:rsidR="00F91AA4" w:rsidRPr="00C70C1E">
        <w:rPr>
          <w:b/>
          <w:sz w:val="28"/>
          <w:szCs w:val="28"/>
        </w:rPr>
        <w:tab/>
        <w:t>EXEMPTIONS, REBATES AND REDUCTIONS ON RATES</w:t>
      </w:r>
    </w:p>
    <w:p w:rsidR="00F91AA4" w:rsidRPr="00C70C1E" w:rsidRDefault="00F91AA4" w:rsidP="00F91AA4">
      <w:pPr>
        <w:pStyle w:val="BodyText"/>
        <w:ind w:left="709"/>
        <w:rPr>
          <w:sz w:val="22"/>
          <w:szCs w:val="22"/>
        </w:rPr>
      </w:pPr>
      <w:r w:rsidRPr="00C70C1E">
        <w:rPr>
          <w:sz w:val="22"/>
          <w:szCs w:val="22"/>
        </w:rPr>
        <w:t>In imposing the rate in the rand for each annual operating budget component, the council shall grant the following exemptions, rebates and reductions to the categories of properties and categories of owners indicated, but the council reserves the right to amend these exemptions, rebates and reductions if the circumstances of a particular annual budget so dictate.</w:t>
      </w:r>
    </w:p>
    <w:p w:rsidR="00F91AA4" w:rsidRPr="00C70C1E" w:rsidRDefault="00F91AA4" w:rsidP="00F91AA4">
      <w:pPr>
        <w:pStyle w:val="BodyText"/>
        <w:rPr>
          <w:sz w:val="22"/>
          <w:szCs w:val="22"/>
        </w:rPr>
      </w:pPr>
    </w:p>
    <w:p w:rsidR="00F91AA4" w:rsidRPr="00C70C1E" w:rsidRDefault="00F91AA4" w:rsidP="00F91AA4">
      <w:pPr>
        <w:pStyle w:val="BodyText"/>
        <w:ind w:left="720"/>
        <w:rPr>
          <w:sz w:val="22"/>
          <w:szCs w:val="22"/>
        </w:rPr>
      </w:pPr>
      <w:r w:rsidRPr="00C70C1E">
        <w:rPr>
          <w:sz w:val="22"/>
          <w:szCs w:val="22"/>
        </w:rPr>
        <w:t>In the case of property to which Sect 17(1)(h) applies, the first R15 000 of the market value of all residential properties, is exempt from the payment of rates.</w:t>
      </w:r>
    </w:p>
    <w:p w:rsidR="00F91AA4" w:rsidRPr="00C70C1E" w:rsidRDefault="00F91AA4" w:rsidP="00F91AA4">
      <w:pPr>
        <w:pStyle w:val="BodyText"/>
        <w:ind w:left="720"/>
        <w:rPr>
          <w:sz w:val="22"/>
          <w:szCs w:val="22"/>
        </w:rPr>
      </w:pPr>
    </w:p>
    <w:p w:rsidR="00F91AA4" w:rsidRPr="00C70C1E" w:rsidRDefault="00F91AA4" w:rsidP="00F91AA4">
      <w:pPr>
        <w:pStyle w:val="BodyText"/>
        <w:ind w:left="709"/>
        <w:rPr>
          <w:sz w:val="22"/>
          <w:szCs w:val="22"/>
        </w:rPr>
      </w:pPr>
      <w:r w:rsidRPr="00C70C1E">
        <w:rPr>
          <w:sz w:val="22"/>
          <w:szCs w:val="22"/>
        </w:rPr>
        <w:tab/>
        <w:t>Municipal properties shall include properties owned by municipal entities.</w:t>
      </w:r>
    </w:p>
    <w:p w:rsidR="00F91AA4" w:rsidRPr="00C70C1E" w:rsidRDefault="00F91AA4" w:rsidP="00F91AA4">
      <w:pPr>
        <w:pStyle w:val="BodyText"/>
        <w:rPr>
          <w:sz w:val="22"/>
          <w:szCs w:val="22"/>
        </w:rPr>
      </w:pPr>
      <w:r w:rsidRPr="00C70C1E">
        <w:rPr>
          <w:sz w:val="22"/>
          <w:szCs w:val="22"/>
        </w:rPr>
        <w:tab/>
        <w:t>The council grants rebates in recognition of the following factors:</w:t>
      </w:r>
    </w:p>
    <w:p w:rsidR="00F91AA4" w:rsidRPr="00C70C1E" w:rsidRDefault="00F91AA4" w:rsidP="00F91AA4">
      <w:pPr>
        <w:pStyle w:val="BodyText"/>
        <w:rPr>
          <w:sz w:val="22"/>
          <w:szCs w:val="22"/>
        </w:rPr>
      </w:pPr>
    </w:p>
    <w:p w:rsidR="00F91AA4" w:rsidRPr="00C70C1E" w:rsidRDefault="00F91AA4" w:rsidP="00F91AA4">
      <w:pPr>
        <w:pStyle w:val="BodyText"/>
        <w:numPr>
          <w:ilvl w:val="0"/>
          <w:numId w:val="15"/>
        </w:numPr>
        <w:tabs>
          <w:tab w:val="num" w:pos="720"/>
        </w:tabs>
        <w:rPr>
          <w:sz w:val="22"/>
          <w:szCs w:val="22"/>
        </w:rPr>
      </w:pPr>
      <w:r w:rsidRPr="00C70C1E">
        <w:rPr>
          <w:sz w:val="22"/>
          <w:szCs w:val="22"/>
        </w:rPr>
        <w:t>The inability of residential property owners to pass on the burden of rates, as opposed to the ability of the owners of business, commercial, industrial and certain other properties to recover such rates as part of the expenses associated with the goods or services which they produce.</w:t>
      </w:r>
    </w:p>
    <w:p w:rsidR="00F91AA4" w:rsidRPr="00C70C1E" w:rsidRDefault="00F91AA4" w:rsidP="00F91AA4">
      <w:pPr>
        <w:pStyle w:val="BodyText"/>
        <w:numPr>
          <w:ilvl w:val="0"/>
          <w:numId w:val="15"/>
        </w:numPr>
        <w:tabs>
          <w:tab w:val="num" w:pos="720"/>
        </w:tabs>
        <w:rPr>
          <w:sz w:val="22"/>
          <w:szCs w:val="22"/>
        </w:rPr>
      </w:pPr>
      <w:r w:rsidRPr="00C70C1E">
        <w:rPr>
          <w:sz w:val="22"/>
          <w:szCs w:val="22"/>
        </w:rPr>
        <w:t xml:space="preserve">The need to accommodate indigents and less affluent pensioners &amp; persons dependent on a nominal income due to medical incapacitation or other factors as may be determined by Council from time to time. </w:t>
      </w:r>
    </w:p>
    <w:p w:rsidR="00F91AA4" w:rsidRPr="00C70C1E" w:rsidRDefault="00F91AA4" w:rsidP="00F91AA4">
      <w:pPr>
        <w:pStyle w:val="BodyText"/>
        <w:numPr>
          <w:ilvl w:val="0"/>
          <w:numId w:val="15"/>
        </w:numPr>
        <w:tabs>
          <w:tab w:val="num" w:pos="720"/>
        </w:tabs>
        <w:rPr>
          <w:sz w:val="22"/>
          <w:szCs w:val="22"/>
        </w:rPr>
      </w:pPr>
      <w:r w:rsidRPr="00C70C1E">
        <w:rPr>
          <w:sz w:val="22"/>
          <w:szCs w:val="22"/>
        </w:rPr>
        <w:t>The services provided to the community by public service organizations.</w:t>
      </w:r>
    </w:p>
    <w:p w:rsidR="00F91AA4" w:rsidRPr="00C70C1E" w:rsidRDefault="00F91AA4" w:rsidP="00F91AA4">
      <w:pPr>
        <w:pStyle w:val="BodyText"/>
        <w:numPr>
          <w:ilvl w:val="0"/>
          <w:numId w:val="15"/>
        </w:numPr>
        <w:tabs>
          <w:tab w:val="num" w:pos="720"/>
        </w:tabs>
        <w:rPr>
          <w:sz w:val="22"/>
          <w:szCs w:val="22"/>
        </w:rPr>
      </w:pPr>
      <w:r w:rsidRPr="00C70C1E">
        <w:rPr>
          <w:sz w:val="22"/>
          <w:szCs w:val="22"/>
        </w:rPr>
        <w:t>The need to preserve the cultural heritage of the local community.</w:t>
      </w:r>
    </w:p>
    <w:p w:rsidR="00F91AA4" w:rsidRPr="00C70C1E" w:rsidRDefault="00F91AA4" w:rsidP="00F91AA4">
      <w:pPr>
        <w:pStyle w:val="BodyText"/>
        <w:numPr>
          <w:ilvl w:val="0"/>
          <w:numId w:val="15"/>
        </w:numPr>
        <w:tabs>
          <w:tab w:val="num" w:pos="720"/>
        </w:tabs>
        <w:rPr>
          <w:sz w:val="22"/>
          <w:szCs w:val="22"/>
        </w:rPr>
      </w:pPr>
      <w:r w:rsidRPr="00C70C1E">
        <w:rPr>
          <w:sz w:val="22"/>
          <w:szCs w:val="22"/>
        </w:rPr>
        <w:t>The need to encourage the expansion of public service infrastructure.</w:t>
      </w:r>
    </w:p>
    <w:p w:rsidR="00F91AA4" w:rsidRPr="00C70C1E" w:rsidRDefault="00F91AA4" w:rsidP="00F91AA4">
      <w:pPr>
        <w:pStyle w:val="BodyText"/>
        <w:numPr>
          <w:ilvl w:val="0"/>
          <w:numId w:val="15"/>
        </w:numPr>
        <w:tabs>
          <w:tab w:val="num" w:pos="720"/>
        </w:tabs>
        <w:rPr>
          <w:sz w:val="22"/>
          <w:szCs w:val="22"/>
        </w:rPr>
      </w:pPr>
      <w:r w:rsidRPr="00C70C1E">
        <w:rPr>
          <w:sz w:val="22"/>
          <w:szCs w:val="22"/>
        </w:rPr>
        <w:t xml:space="preserve">The indispensable contribution which property developers (especially </w:t>
      </w:r>
      <w:r w:rsidR="00821D63" w:rsidRPr="00C70C1E">
        <w:rPr>
          <w:sz w:val="22"/>
          <w:szCs w:val="22"/>
        </w:rPr>
        <w:t>in</w:t>
      </w:r>
      <w:r w:rsidRPr="00C70C1E">
        <w:rPr>
          <w:sz w:val="22"/>
          <w:szCs w:val="22"/>
        </w:rPr>
        <w:t xml:space="preserve"> regard to commercial and industrial property development) make towards local economic development, and the continuing need to encourage such development.</w:t>
      </w:r>
    </w:p>
    <w:p w:rsidR="00F91AA4" w:rsidRPr="00C70C1E" w:rsidRDefault="00F91AA4" w:rsidP="00F91AA4">
      <w:pPr>
        <w:pStyle w:val="BodyText"/>
        <w:numPr>
          <w:ilvl w:val="0"/>
          <w:numId w:val="15"/>
        </w:numPr>
        <w:tabs>
          <w:tab w:val="num" w:pos="720"/>
        </w:tabs>
        <w:rPr>
          <w:sz w:val="22"/>
          <w:szCs w:val="22"/>
        </w:rPr>
      </w:pPr>
      <w:r w:rsidRPr="00C70C1E">
        <w:rPr>
          <w:sz w:val="22"/>
          <w:szCs w:val="22"/>
        </w:rPr>
        <w:t>The requirements of the Property Rates Act no. 6 of 2004.</w:t>
      </w:r>
    </w:p>
    <w:p w:rsidR="00F91AA4" w:rsidRPr="00C70C1E" w:rsidRDefault="00F91AA4" w:rsidP="00F91AA4">
      <w:pPr>
        <w:pStyle w:val="BodyText"/>
        <w:ind w:left="720"/>
        <w:rPr>
          <w:sz w:val="22"/>
          <w:szCs w:val="22"/>
        </w:rPr>
      </w:pPr>
    </w:p>
    <w:p w:rsidR="00F91AA4" w:rsidRPr="00C70C1E" w:rsidRDefault="00F91AA4" w:rsidP="00F91AA4">
      <w:pPr>
        <w:pStyle w:val="BodyText"/>
        <w:rPr>
          <w:sz w:val="22"/>
          <w:szCs w:val="22"/>
        </w:rPr>
      </w:pPr>
      <w:r w:rsidRPr="00C70C1E">
        <w:rPr>
          <w:sz w:val="22"/>
          <w:szCs w:val="22"/>
        </w:rPr>
        <w:t>The municipal manager shall ensure that the revenues forgone in respect of the foregoing rebates are appropriately disclosed in each annual operating budget component and in the annual financial statements and annual report, and that such rebates are also clearly indicated on the rates accounts submitted to each property owner so qualified.</w:t>
      </w:r>
    </w:p>
    <w:p w:rsidR="00F91AA4" w:rsidRPr="00C70C1E" w:rsidRDefault="00F91AA4" w:rsidP="00F91AA4">
      <w:pPr>
        <w:pStyle w:val="BodyText"/>
        <w:rPr>
          <w:sz w:val="22"/>
          <w:szCs w:val="22"/>
        </w:rPr>
      </w:pPr>
    </w:p>
    <w:p w:rsidR="001A3E2F" w:rsidRPr="00C70C1E" w:rsidRDefault="001A3E2F" w:rsidP="00F91AA4">
      <w:pPr>
        <w:pStyle w:val="BodyText"/>
        <w:rPr>
          <w:sz w:val="22"/>
          <w:szCs w:val="22"/>
        </w:rPr>
      </w:pPr>
    </w:p>
    <w:p w:rsidR="00F91AA4" w:rsidRPr="00C70C1E" w:rsidRDefault="00F91AA4" w:rsidP="00F91AA4">
      <w:pPr>
        <w:spacing w:line="360" w:lineRule="auto"/>
        <w:ind w:left="720" w:hanging="720"/>
        <w:jc w:val="both"/>
        <w:rPr>
          <w:rFonts w:ascii="Arial" w:hAnsi="Arial" w:cs="Arial"/>
          <w:b/>
          <w:sz w:val="28"/>
          <w:szCs w:val="28"/>
        </w:rPr>
      </w:pPr>
      <w:r w:rsidRPr="00C70C1E">
        <w:rPr>
          <w:rFonts w:ascii="Arial" w:hAnsi="Arial" w:cs="Arial"/>
          <w:b/>
          <w:sz w:val="28"/>
          <w:szCs w:val="28"/>
        </w:rPr>
        <w:lastRenderedPageBreak/>
        <w:t>9.1</w:t>
      </w:r>
      <w:r w:rsidRPr="00C70C1E">
        <w:rPr>
          <w:rFonts w:ascii="Arial" w:hAnsi="Arial" w:cs="Arial"/>
          <w:b/>
          <w:sz w:val="28"/>
          <w:szCs w:val="28"/>
        </w:rPr>
        <w:tab/>
        <w:t>EXEMPTIONS</w:t>
      </w:r>
    </w:p>
    <w:p w:rsidR="00F91AA4" w:rsidRPr="00C70C1E" w:rsidRDefault="00F91AA4" w:rsidP="00F91AA4">
      <w:pPr>
        <w:spacing w:line="360" w:lineRule="auto"/>
        <w:ind w:firstLine="720"/>
        <w:jc w:val="both"/>
        <w:rPr>
          <w:rFonts w:ascii="Arial" w:hAnsi="Arial" w:cs="Arial"/>
          <w:sz w:val="22"/>
          <w:szCs w:val="22"/>
        </w:rPr>
      </w:pPr>
      <w:r w:rsidRPr="00C70C1E">
        <w:rPr>
          <w:rFonts w:ascii="Arial" w:hAnsi="Arial" w:cs="Arial"/>
          <w:b/>
          <w:sz w:val="22"/>
          <w:szCs w:val="22"/>
        </w:rPr>
        <w:t>Categories of properties</w:t>
      </w:r>
    </w:p>
    <w:p w:rsidR="00F91AA4" w:rsidRPr="00C70C1E" w:rsidRDefault="00F91AA4" w:rsidP="00F91AA4">
      <w:pPr>
        <w:spacing w:line="360" w:lineRule="auto"/>
        <w:ind w:left="1080" w:hanging="540"/>
        <w:jc w:val="both"/>
        <w:rPr>
          <w:rFonts w:ascii="Arial" w:hAnsi="Arial" w:cs="Arial"/>
          <w:sz w:val="22"/>
          <w:szCs w:val="22"/>
        </w:rPr>
      </w:pPr>
      <w:r w:rsidRPr="00C70C1E">
        <w:rPr>
          <w:rFonts w:ascii="Arial" w:hAnsi="Arial" w:cs="Arial"/>
          <w:sz w:val="22"/>
          <w:szCs w:val="22"/>
        </w:rPr>
        <w:t>(1)</w:t>
      </w:r>
      <w:r w:rsidRPr="00C70C1E">
        <w:rPr>
          <w:rFonts w:ascii="Arial" w:hAnsi="Arial" w:cs="Arial"/>
          <w:sz w:val="22"/>
          <w:szCs w:val="22"/>
        </w:rPr>
        <w:tab/>
        <w:t>Owned by a religious body or organisation, and exclusively used as a place of assembly for public worship, provided that where such property is used as or for the purposes of a dwelling the exemption contemplated by this paragraph shall only apply if such property is so used by:</w:t>
      </w:r>
    </w:p>
    <w:p w:rsidR="00F91AA4" w:rsidRPr="00C70C1E" w:rsidRDefault="00F91AA4" w:rsidP="00F91AA4">
      <w:pPr>
        <w:numPr>
          <w:ilvl w:val="0"/>
          <w:numId w:val="16"/>
        </w:numPr>
        <w:tabs>
          <w:tab w:val="clear" w:pos="2520"/>
          <w:tab w:val="num" w:pos="1980"/>
        </w:tabs>
        <w:spacing w:line="360" w:lineRule="auto"/>
        <w:ind w:left="1980" w:hanging="540"/>
        <w:jc w:val="both"/>
        <w:rPr>
          <w:rFonts w:ascii="Arial" w:hAnsi="Arial" w:cs="Arial"/>
          <w:sz w:val="22"/>
          <w:szCs w:val="22"/>
        </w:rPr>
      </w:pPr>
      <w:r w:rsidRPr="00C70C1E">
        <w:rPr>
          <w:rFonts w:ascii="Arial" w:hAnsi="Arial" w:cs="Arial"/>
          <w:sz w:val="22"/>
          <w:szCs w:val="22"/>
        </w:rPr>
        <w:t>A minister of religion or an employee in the full-time service of such body or organisation; and</w:t>
      </w:r>
    </w:p>
    <w:p w:rsidR="00F91AA4" w:rsidRPr="00C70C1E" w:rsidRDefault="00F91AA4" w:rsidP="00F91AA4">
      <w:pPr>
        <w:spacing w:line="360" w:lineRule="auto"/>
        <w:ind w:left="1080" w:hanging="540"/>
        <w:jc w:val="both"/>
        <w:rPr>
          <w:rFonts w:ascii="Arial" w:hAnsi="Arial" w:cs="Arial"/>
          <w:sz w:val="22"/>
          <w:szCs w:val="22"/>
        </w:rPr>
      </w:pPr>
      <w:r w:rsidRPr="00C70C1E">
        <w:rPr>
          <w:rFonts w:ascii="Arial" w:hAnsi="Arial" w:cs="Arial"/>
          <w:sz w:val="22"/>
          <w:szCs w:val="22"/>
        </w:rPr>
        <w:t>(2)</w:t>
      </w:r>
      <w:r w:rsidRPr="00C70C1E">
        <w:rPr>
          <w:rFonts w:ascii="Arial" w:hAnsi="Arial" w:cs="Arial"/>
          <w:sz w:val="22"/>
          <w:szCs w:val="22"/>
        </w:rPr>
        <w:tab/>
        <w:t>Owned by a church and used for the residence of a minister of religion in the full-time service of such church.</w:t>
      </w:r>
    </w:p>
    <w:p w:rsidR="00F91AA4" w:rsidRPr="00C70C1E" w:rsidRDefault="00F91AA4" w:rsidP="00F91AA4">
      <w:pPr>
        <w:spacing w:line="360" w:lineRule="auto"/>
        <w:ind w:left="900" w:hanging="900"/>
        <w:jc w:val="both"/>
        <w:rPr>
          <w:rFonts w:ascii="Arial" w:hAnsi="Arial" w:cs="Arial"/>
          <w:sz w:val="22"/>
          <w:szCs w:val="22"/>
        </w:rPr>
      </w:pPr>
    </w:p>
    <w:p w:rsidR="00F91AA4" w:rsidRPr="00C70C1E" w:rsidRDefault="00F91AA4" w:rsidP="00F91AA4">
      <w:pPr>
        <w:pStyle w:val="ListParagraph"/>
        <w:numPr>
          <w:ilvl w:val="1"/>
          <w:numId w:val="36"/>
        </w:numPr>
        <w:spacing w:line="360" w:lineRule="auto"/>
        <w:jc w:val="both"/>
        <w:rPr>
          <w:rFonts w:ascii="Arial" w:hAnsi="Arial" w:cs="Arial"/>
          <w:b/>
          <w:sz w:val="28"/>
          <w:szCs w:val="28"/>
        </w:rPr>
      </w:pPr>
      <w:r w:rsidRPr="00C70C1E">
        <w:rPr>
          <w:rFonts w:ascii="Arial" w:hAnsi="Arial" w:cs="Arial"/>
          <w:b/>
          <w:sz w:val="28"/>
          <w:szCs w:val="28"/>
        </w:rPr>
        <w:t>REBATES</w:t>
      </w:r>
    </w:p>
    <w:p w:rsidR="00F91AA4" w:rsidRPr="00C70C1E" w:rsidRDefault="00F91AA4" w:rsidP="00F91AA4">
      <w:pPr>
        <w:spacing w:line="360" w:lineRule="auto"/>
        <w:jc w:val="both"/>
        <w:rPr>
          <w:rFonts w:ascii="Arial" w:hAnsi="Arial" w:cs="Arial"/>
          <w:b/>
          <w:sz w:val="22"/>
          <w:szCs w:val="22"/>
        </w:rPr>
      </w:pPr>
      <w:r w:rsidRPr="00C70C1E">
        <w:rPr>
          <w:rFonts w:ascii="Arial" w:hAnsi="Arial" w:cs="Arial"/>
          <w:b/>
          <w:sz w:val="22"/>
          <w:szCs w:val="22"/>
        </w:rPr>
        <w:tab/>
        <w:t>Categories of properties</w:t>
      </w:r>
    </w:p>
    <w:p w:rsidR="00F91AA4" w:rsidRPr="00C70C1E" w:rsidRDefault="00F91AA4" w:rsidP="00F91AA4">
      <w:pPr>
        <w:spacing w:line="360" w:lineRule="auto"/>
        <w:ind w:left="720" w:hanging="720"/>
        <w:jc w:val="both"/>
        <w:rPr>
          <w:rFonts w:ascii="Arial" w:hAnsi="Arial" w:cs="Arial"/>
          <w:sz w:val="22"/>
          <w:szCs w:val="22"/>
        </w:rPr>
      </w:pPr>
      <w:r w:rsidRPr="00C70C1E">
        <w:rPr>
          <w:rFonts w:ascii="Arial" w:hAnsi="Arial" w:cs="Arial"/>
          <w:b/>
          <w:sz w:val="22"/>
          <w:szCs w:val="22"/>
        </w:rPr>
        <w:tab/>
      </w:r>
      <w:r w:rsidRPr="00C70C1E">
        <w:rPr>
          <w:rFonts w:ascii="Arial" w:hAnsi="Arial" w:cs="Arial"/>
          <w:sz w:val="22"/>
          <w:szCs w:val="22"/>
        </w:rPr>
        <w:t>(1) Rebates for the following categories of owners will be considered:</w:t>
      </w:r>
    </w:p>
    <w:p w:rsidR="00F91AA4" w:rsidRPr="00C70C1E" w:rsidRDefault="00F91AA4" w:rsidP="00F91AA4">
      <w:pPr>
        <w:spacing w:line="360" w:lineRule="auto"/>
        <w:ind w:left="1620" w:hanging="540"/>
        <w:jc w:val="both"/>
        <w:rPr>
          <w:rFonts w:ascii="Arial" w:hAnsi="Arial" w:cs="Arial"/>
          <w:sz w:val="22"/>
          <w:szCs w:val="22"/>
        </w:rPr>
      </w:pPr>
      <w:r w:rsidRPr="00C70C1E">
        <w:rPr>
          <w:rFonts w:ascii="Arial" w:hAnsi="Arial" w:cs="Arial"/>
          <w:sz w:val="22"/>
          <w:szCs w:val="22"/>
        </w:rPr>
        <w:t xml:space="preserve">     (a)  Rebates in respect of indigents:</w:t>
      </w:r>
    </w:p>
    <w:p w:rsidR="00F91AA4" w:rsidRPr="00C70C1E" w:rsidRDefault="00F91AA4" w:rsidP="00F91AA4">
      <w:pPr>
        <w:spacing w:line="360" w:lineRule="auto"/>
        <w:ind w:left="2127" w:hanging="1047"/>
        <w:jc w:val="both"/>
        <w:rPr>
          <w:rFonts w:ascii="Arial" w:hAnsi="Arial" w:cs="Arial"/>
          <w:sz w:val="22"/>
          <w:szCs w:val="22"/>
        </w:rPr>
      </w:pPr>
      <w:r w:rsidRPr="00C70C1E">
        <w:rPr>
          <w:rFonts w:ascii="Arial" w:hAnsi="Arial" w:cs="Arial"/>
          <w:sz w:val="22"/>
          <w:szCs w:val="22"/>
        </w:rPr>
        <w:tab/>
      </w:r>
      <w:r w:rsidRPr="00C70C1E">
        <w:rPr>
          <w:rFonts w:ascii="Arial" w:hAnsi="Arial" w:cs="Arial"/>
          <w:sz w:val="22"/>
          <w:szCs w:val="22"/>
        </w:rPr>
        <w:tab/>
        <w:t>The following owners may be granted a rebate on or a</w:t>
      </w:r>
      <w:r w:rsidRPr="00C70C1E">
        <w:rPr>
          <w:rFonts w:ascii="Arial" w:hAnsi="Arial" w:cs="Arial"/>
          <w:sz w:val="22"/>
          <w:szCs w:val="22"/>
        </w:rPr>
        <w:tab/>
        <w:t>reduction in the rates payable on their property if they      meet the following criteria-</w:t>
      </w:r>
    </w:p>
    <w:p w:rsidR="00F91AA4" w:rsidRPr="00C70C1E" w:rsidRDefault="00F91AA4" w:rsidP="00F91AA4">
      <w:pPr>
        <w:numPr>
          <w:ilvl w:val="0"/>
          <w:numId w:val="6"/>
        </w:numPr>
        <w:tabs>
          <w:tab w:val="num" w:pos="1980"/>
        </w:tabs>
        <w:spacing w:line="360" w:lineRule="auto"/>
        <w:ind w:hanging="720"/>
        <w:jc w:val="both"/>
        <w:rPr>
          <w:rFonts w:ascii="Arial" w:hAnsi="Arial" w:cs="Arial"/>
          <w:sz w:val="22"/>
          <w:szCs w:val="22"/>
        </w:rPr>
      </w:pPr>
      <w:r w:rsidRPr="00C70C1E">
        <w:rPr>
          <w:rFonts w:ascii="Arial" w:hAnsi="Arial" w:cs="Arial"/>
          <w:sz w:val="22"/>
          <w:szCs w:val="22"/>
        </w:rPr>
        <w:t>Registered owner of the property;</w:t>
      </w:r>
    </w:p>
    <w:p w:rsidR="00F91AA4" w:rsidRPr="00C70C1E" w:rsidRDefault="00F91AA4" w:rsidP="00F91AA4">
      <w:pPr>
        <w:numPr>
          <w:ilvl w:val="0"/>
          <w:numId w:val="6"/>
        </w:numPr>
        <w:tabs>
          <w:tab w:val="num" w:pos="1980"/>
        </w:tabs>
        <w:spacing w:line="360" w:lineRule="auto"/>
        <w:ind w:hanging="720"/>
        <w:jc w:val="both"/>
        <w:rPr>
          <w:rFonts w:ascii="Arial" w:hAnsi="Arial" w:cs="Arial"/>
          <w:sz w:val="22"/>
          <w:szCs w:val="22"/>
        </w:rPr>
      </w:pPr>
      <w:r w:rsidRPr="00C70C1E">
        <w:rPr>
          <w:rFonts w:ascii="Arial" w:hAnsi="Arial" w:cs="Arial"/>
          <w:sz w:val="22"/>
          <w:szCs w:val="22"/>
        </w:rPr>
        <w:t>Must reside on the property;</w:t>
      </w:r>
    </w:p>
    <w:p w:rsidR="00F91AA4" w:rsidRPr="00C70C1E" w:rsidRDefault="00F91AA4" w:rsidP="00F91AA4">
      <w:pPr>
        <w:numPr>
          <w:ilvl w:val="0"/>
          <w:numId w:val="6"/>
        </w:numPr>
        <w:tabs>
          <w:tab w:val="num" w:pos="1980"/>
        </w:tabs>
        <w:spacing w:line="360" w:lineRule="auto"/>
        <w:ind w:hanging="720"/>
        <w:jc w:val="both"/>
        <w:rPr>
          <w:rFonts w:ascii="Arial" w:hAnsi="Arial" w:cs="Arial"/>
          <w:sz w:val="22"/>
          <w:szCs w:val="22"/>
        </w:rPr>
      </w:pPr>
      <w:r w:rsidRPr="00C70C1E">
        <w:rPr>
          <w:rFonts w:ascii="Arial" w:hAnsi="Arial" w:cs="Arial"/>
          <w:sz w:val="22"/>
          <w:szCs w:val="22"/>
        </w:rPr>
        <w:t>Income must not exceed an amount annually set by the Council; and</w:t>
      </w:r>
    </w:p>
    <w:p w:rsidR="00F91AA4" w:rsidRPr="00C70C1E" w:rsidRDefault="00F91AA4" w:rsidP="00F91AA4">
      <w:pPr>
        <w:numPr>
          <w:ilvl w:val="0"/>
          <w:numId w:val="6"/>
        </w:numPr>
        <w:tabs>
          <w:tab w:val="num" w:pos="1980"/>
        </w:tabs>
        <w:spacing w:line="360" w:lineRule="auto"/>
        <w:ind w:hanging="720"/>
        <w:jc w:val="both"/>
        <w:rPr>
          <w:rFonts w:ascii="Arial" w:hAnsi="Arial" w:cs="Arial"/>
          <w:sz w:val="22"/>
          <w:szCs w:val="22"/>
        </w:rPr>
      </w:pPr>
      <w:r w:rsidRPr="00C70C1E">
        <w:rPr>
          <w:rFonts w:ascii="Arial" w:hAnsi="Arial" w:cs="Arial"/>
          <w:sz w:val="22"/>
          <w:szCs w:val="22"/>
        </w:rPr>
        <w:t xml:space="preserve">Applications for the rebate must be submitted before 30 June of each year. Late applications will be considered by the Chief Financial Officer.  </w:t>
      </w:r>
    </w:p>
    <w:p w:rsidR="00F91AA4" w:rsidRPr="00C70C1E" w:rsidRDefault="00F91AA4" w:rsidP="00F91AA4">
      <w:pPr>
        <w:spacing w:line="360" w:lineRule="auto"/>
        <w:ind w:left="1620" w:hanging="540"/>
        <w:jc w:val="both"/>
        <w:rPr>
          <w:rFonts w:ascii="Arial" w:hAnsi="Arial" w:cs="Arial"/>
          <w:b/>
          <w:sz w:val="22"/>
          <w:szCs w:val="22"/>
        </w:rPr>
      </w:pPr>
      <w:r w:rsidRPr="00C70C1E">
        <w:rPr>
          <w:rFonts w:ascii="Arial" w:hAnsi="Arial" w:cs="Arial"/>
          <w:sz w:val="22"/>
          <w:szCs w:val="22"/>
        </w:rPr>
        <w:t xml:space="preserve">  (b)</w:t>
      </w:r>
      <w:r w:rsidRPr="00C70C1E">
        <w:rPr>
          <w:rFonts w:ascii="Arial" w:hAnsi="Arial" w:cs="Arial"/>
          <w:sz w:val="22"/>
          <w:szCs w:val="22"/>
        </w:rPr>
        <w:tab/>
        <w:t>Rebates in respect of retired and disabled persons</w:t>
      </w:r>
      <w:r w:rsidRPr="00C70C1E">
        <w:rPr>
          <w:rFonts w:ascii="Arial" w:hAnsi="Arial" w:cs="Arial"/>
          <w:b/>
          <w:sz w:val="22"/>
          <w:szCs w:val="22"/>
        </w:rPr>
        <w:t>:</w:t>
      </w:r>
    </w:p>
    <w:p w:rsidR="00F91AA4" w:rsidRPr="00C70C1E" w:rsidRDefault="00F91AA4" w:rsidP="00F91AA4">
      <w:pPr>
        <w:spacing w:line="360" w:lineRule="auto"/>
        <w:ind w:left="2880" w:hanging="720"/>
        <w:jc w:val="both"/>
        <w:rPr>
          <w:rFonts w:ascii="Arial" w:hAnsi="Arial" w:cs="Arial"/>
          <w:sz w:val="22"/>
          <w:szCs w:val="22"/>
        </w:rPr>
      </w:pPr>
      <w:r w:rsidRPr="00C70C1E">
        <w:rPr>
          <w:rFonts w:ascii="Arial" w:hAnsi="Arial" w:cs="Arial"/>
          <w:sz w:val="22"/>
          <w:szCs w:val="22"/>
        </w:rPr>
        <w:t>(i)</w:t>
      </w:r>
      <w:r w:rsidRPr="00C70C1E">
        <w:rPr>
          <w:rFonts w:ascii="Arial" w:hAnsi="Arial" w:cs="Arial"/>
          <w:sz w:val="22"/>
          <w:szCs w:val="22"/>
        </w:rPr>
        <w:tab/>
        <w:t>Retired and disabled persons qualify for special rebates of 30% according to monthly household income provided that he/she must be the registered owner of the property, and</w:t>
      </w:r>
    </w:p>
    <w:p w:rsidR="00F91AA4" w:rsidRPr="00C70C1E" w:rsidRDefault="00F91AA4" w:rsidP="00F91AA4">
      <w:pPr>
        <w:spacing w:line="360" w:lineRule="auto"/>
        <w:ind w:left="3600" w:hanging="720"/>
        <w:jc w:val="both"/>
        <w:rPr>
          <w:rFonts w:ascii="Arial" w:hAnsi="Arial" w:cs="Arial"/>
          <w:sz w:val="22"/>
          <w:szCs w:val="22"/>
        </w:rPr>
      </w:pPr>
      <w:r w:rsidRPr="00C70C1E">
        <w:rPr>
          <w:rFonts w:ascii="Arial" w:hAnsi="Arial" w:cs="Arial"/>
          <w:sz w:val="22"/>
          <w:szCs w:val="22"/>
        </w:rPr>
        <w:t>(a)</w:t>
      </w:r>
      <w:r w:rsidRPr="00C70C1E">
        <w:rPr>
          <w:rFonts w:ascii="Arial" w:hAnsi="Arial" w:cs="Arial"/>
          <w:sz w:val="22"/>
          <w:szCs w:val="22"/>
        </w:rPr>
        <w:tab/>
        <w:t>occupy the property as his/her normal residence;</w:t>
      </w:r>
    </w:p>
    <w:p w:rsidR="00F91AA4" w:rsidRPr="00C70C1E" w:rsidRDefault="00F91AA4" w:rsidP="00F91AA4">
      <w:pPr>
        <w:spacing w:line="360" w:lineRule="auto"/>
        <w:ind w:left="3600" w:hanging="720"/>
        <w:jc w:val="both"/>
        <w:rPr>
          <w:rFonts w:ascii="Arial" w:hAnsi="Arial" w:cs="Arial"/>
          <w:sz w:val="22"/>
          <w:szCs w:val="22"/>
        </w:rPr>
      </w:pPr>
      <w:r w:rsidRPr="00C70C1E">
        <w:rPr>
          <w:rFonts w:ascii="Arial" w:hAnsi="Arial" w:cs="Arial"/>
          <w:sz w:val="22"/>
          <w:szCs w:val="22"/>
        </w:rPr>
        <w:t>(b)</w:t>
      </w:r>
      <w:r w:rsidRPr="00C70C1E">
        <w:rPr>
          <w:rFonts w:ascii="Arial" w:hAnsi="Arial" w:cs="Arial"/>
          <w:sz w:val="22"/>
          <w:szCs w:val="22"/>
        </w:rPr>
        <w:tab/>
        <w:t>be at least 60 years of age or in receipt of a disability pension from the Department of Welfare and Population Development;</w:t>
      </w:r>
    </w:p>
    <w:p w:rsidR="00F91AA4" w:rsidRPr="00C70C1E" w:rsidRDefault="00F91AA4" w:rsidP="00F91AA4">
      <w:pPr>
        <w:spacing w:line="360" w:lineRule="auto"/>
        <w:ind w:left="3600" w:hanging="720"/>
        <w:jc w:val="both"/>
        <w:rPr>
          <w:rFonts w:ascii="Arial" w:hAnsi="Arial" w:cs="Arial"/>
          <w:sz w:val="22"/>
          <w:szCs w:val="22"/>
        </w:rPr>
      </w:pPr>
      <w:r w:rsidRPr="00C70C1E">
        <w:rPr>
          <w:rFonts w:ascii="Arial" w:hAnsi="Arial" w:cs="Arial"/>
          <w:sz w:val="22"/>
          <w:szCs w:val="22"/>
        </w:rPr>
        <w:lastRenderedPageBreak/>
        <w:t>(c)</w:t>
      </w:r>
      <w:r w:rsidRPr="00C70C1E">
        <w:rPr>
          <w:rFonts w:ascii="Arial" w:hAnsi="Arial" w:cs="Arial"/>
          <w:sz w:val="22"/>
          <w:szCs w:val="22"/>
        </w:rPr>
        <w:tab/>
        <w:t>Receive a total monthly income from all sources (including income of spouses of owner) not exceeding</w:t>
      </w:r>
    </w:p>
    <w:p w:rsidR="00F91AA4" w:rsidRPr="00C70C1E" w:rsidRDefault="00F91AA4" w:rsidP="00F91AA4">
      <w:pPr>
        <w:spacing w:line="360" w:lineRule="auto"/>
        <w:ind w:left="3600" w:hanging="720"/>
        <w:jc w:val="both"/>
        <w:rPr>
          <w:rFonts w:ascii="Arial" w:hAnsi="Arial" w:cs="Arial"/>
          <w:sz w:val="22"/>
          <w:szCs w:val="22"/>
        </w:rPr>
      </w:pPr>
      <w:r w:rsidRPr="00C70C1E">
        <w:rPr>
          <w:rFonts w:ascii="Arial" w:hAnsi="Arial" w:cs="Arial"/>
          <w:sz w:val="22"/>
          <w:szCs w:val="22"/>
        </w:rPr>
        <w:t xml:space="preserve">           R5 000; and</w:t>
      </w:r>
    </w:p>
    <w:p w:rsidR="00F91AA4" w:rsidRPr="00C70C1E" w:rsidRDefault="00F91AA4" w:rsidP="00F91AA4">
      <w:pPr>
        <w:spacing w:line="360" w:lineRule="auto"/>
        <w:ind w:left="3600" w:hanging="720"/>
        <w:jc w:val="both"/>
        <w:rPr>
          <w:rFonts w:ascii="Arial" w:hAnsi="Arial" w:cs="Arial"/>
          <w:sz w:val="22"/>
          <w:szCs w:val="22"/>
        </w:rPr>
      </w:pPr>
    </w:p>
    <w:p w:rsidR="00F91AA4" w:rsidRPr="00C70C1E" w:rsidRDefault="00F91AA4" w:rsidP="00F91AA4">
      <w:pPr>
        <w:spacing w:line="360" w:lineRule="auto"/>
        <w:ind w:left="2880" w:hanging="720"/>
        <w:jc w:val="both"/>
        <w:rPr>
          <w:rFonts w:ascii="Arial" w:hAnsi="Arial" w:cs="Arial"/>
          <w:sz w:val="22"/>
          <w:szCs w:val="22"/>
        </w:rPr>
      </w:pPr>
      <w:r w:rsidRPr="00C70C1E">
        <w:rPr>
          <w:rFonts w:ascii="Arial" w:hAnsi="Arial" w:cs="Arial"/>
          <w:sz w:val="22"/>
          <w:szCs w:val="22"/>
        </w:rPr>
        <w:t xml:space="preserve"> (ii)</w:t>
      </w:r>
      <w:r w:rsidRPr="00C70C1E">
        <w:rPr>
          <w:rFonts w:ascii="Arial" w:hAnsi="Arial" w:cs="Arial"/>
          <w:sz w:val="22"/>
          <w:szCs w:val="22"/>
        </w:rPr>
        <w:tab/>
        <w:t>Property owners must apply in writing by the 31</w:t>
      </w:r>
      <w:r w:rsidRPr="00C70C1E">
        <w:rPr>
          <w:rFonts w:ascii="Arial" w:hAnsi="Arial" w:cs="Arial"/>
          <w:sz w:val="22"/>
          <w:szCs w:val="22"/>
          <w:vertAlign w:val="superscript"/>
        </w:rPr>
        <w:t>st</w:t>
      </w:r>
      <w:r w:rsidRPr="00C70C1E">
        <w:rPr>
          <w:rFonts w:ascii="Arial" w:hAnsi="Arial" w:cs="Arial"/>
          <w:sz w:val="22"/>
          <w:szCs w:val="22"/>
        </w:rPr>
        <w:t xml:space="preserve"> October of each year and every application must be accompanied by:</w:t>
      </w:r>
    </w:p>
    <w:p w:rsidR="00F91AA4" w:rsidRPr="00C70C1E" w:rsidRDefault="00F91AA4" w:rsidP="00F91AA4">
      <w:pPr>
        <w:spacing w:line="360" w:lineRule="auto"/>
        <w:ind w:left="3600" w:hanging="720"/>
        <w:jc w:val="both"/>
        <w:rPr>
          <w:rFonts w:ascii="Arial" w:hAnsi="Arial" w:cs="Arial"/>
          <w:sz w:val="22"/>
          <w:szCs w:val="22"/>
        </w:rPr>
      </w:pPr>
      <w:r w:rsidRPr="00C70C1E">
        <w:rPr>
          <w:rFonts w:ascii="Arial" w:hAnsi="Arial" w:cs="Arial"/>
          <w:sz w:val="22"/>
          <w:szCs w:val="22"/>
        </w:rPr>
        <w:t>(a)</w:t>
      </w:r>
      <w:r w:rsidRPr="00C70C1E">
        <w:rPr>
          <w:rFonts w:ascii="Arial" w:hAnsi="Arial" w:cs="Arial"/>
          <w:sz w:val="22"/>
          <w:szCs w:val="22"/>
        </w:rPr>
        <w:tab/>
        <w:t>a certified copy of the identity document or any other acceptable proof of the owners age;</w:t>
      </w:r>
    </w:p>
    <w:p w:rsidR="00F91AA4" w:rsidRPr="00C70C1E" w:rsidRDefault="00F91AA4" w:rsidP="00F91AA4">
      <w:pPr>
        <w:spacing w:line="360" w:lineRule="auto"/>
        <w:ind w:left="3600" w:hanging="720"/>
        <w:jc w:val="both"/>
        <w:rPr>
          <w:rFonts w:ascii="Arial" w:hAnsi="Arial" w:cs="Arial"/>
          <w:sz w:val="22"/>
          <w:szCs w:val="22"/>
        </w:rPr>
      </w:pPr>
      <w:r w:rsidRPr="00C70C1E">
        <w:rPr>
          <w:rFonts w:ascii="Arial" w:hAnsi="Arial" w:cs="Arial"/>
          <w:sz w:val="22"/>
          <w:szCs w:val="22"/>
        </w:rPr>
        <w:t>(b)</w:t>
      </w:r>
      <w:r w:rsidRPr="00C70C1E">
        <w:rPr>
          <w:rFonts w:ascii="Arial" w:hAnsi="Arial" w:cs="Arial"/>
          <w:sz w:val="22"/>
          <w:szCs w:val="22"/>
        </w:rPr>
        <w:tab/>
        <w:t>sufficient proof of income of the owner and his/her spouse;</w:t>
      </w:r>
    </w:p>
    <w:p w:rsidR="00F91AA4" w:rsidRPr="00C70C1E" w:rsidRDefault="00F91AA4" w:rsidP="00F91AA4">
      <w:pPr>
        <w:spacing w:line="360" w:lineRule="auto"/>
        <w:ind w:left="2880" w:hanging="720"/>
        <w:jc w:val="both"/>
        <w:rPr>
          <w:rFonts w:ascii="Arial" w:hAnsi="Arial" w:cs="Arial"/>
          <w:sz w:val="22"/>
          <w:szCs w:val="22"/>
        </w:rPr>
      </w:pPr>
      <w:r w:rsidRPr="00C70C1E">
        <w:rPr>
          <w:rFonts w:ascii="Arial" w:hAnsi="Arial" w:cs="Arial"/>
          <w:sz w:val="22"/>
          <w:szCs w:val="22"/>
        </w:rPr>
        <w:tab/>
        <w:t>(c)</w:t>
      </w:r>
      <w:r w:rsidRPr="00C70C1E">
        <w:rPr>
          <w:rFonts w:ascii="Arial" w:hAnsi="Arial" w:cs="Arial"/>
          <w:sz w:val="22"/>
          <w:szCs w:val="22"/>
        </w:rPr>
        <w:tab/>
        <w:t xml:space="preserve">an affidavit from the </w:t>
      </w:r>
      <w:r w:rsidR="00821D63" w:rsidRPr="00C70C1E">
        <w:rPr>
          <w:rFonts w:ascii="Arial" w:hAnsi="Arial" w:cs="Arial"/>
          <w:sz w:val="22"/>
          <w:szCs w:val="22"/>
        </w:rPr>
        <w:t>owner; and</w:t>
      </w:r>
    </w:p>
    <w:p w:rsidR="00F91AA4" w:rsidRPr="00C70C1E" w:rsidRDefault="00F91AA4" w:rsidP="00F91AA4">
      <w:pPr>
        <w:spacing w:line="360" w:lineRule="auto"/>
        <w:ind w:left="3600" w:hanging="720"/>
        <w:jc w:val="both"/>
        <w:rPr>
          <w:rFonts w:ascii="Arial" w:hAnsi="Arial" w:cs="Arial"/>
          <w:sz w:val="22"/>
          <w:szCs w:val="22"/>
        </w:rPr>
      </w:pPr>
      <w:r w:rsidRPr="00C70C1E">
        <w:rPr>
          <w:rFonts w:ascii="Arial" w:hAnsi="Arial" w:cs="Arial"/>
          <w:sz w:val="22"/>
          <w:szCs w:val="22"/>
        </w:rPr>
        <w:t>(d)</w:t>
      </w:r>
      <w:r w:rsidRPr="00C70C1E">
        <w:rPr>
          <w:rFonts w:ascii="Arial" w:hAnsi="Arial" w:cs="Arial"/>
          <w:sz w:val="22"/>
          <w:szCs w:val="22"/>
        </w:rPr>
        <w:tab/>
        <w:t>if the owner is a disabled person proof of a disability pension payable by the Government must be supplied.</w:t>
      </w:r>
    </w:p>
    <w:p w:rsidR="00F91AA4" w:rsidRPr="00C70C1E" w:rsidRDefault="00F91AA4" w:rsidP="00821D63">
      <w:pPr>
        <w:spacing w:line="360" w:lineRule="auto"/>
        <w:ind w:left="2880" w:hanging="720"/>
        <w:jc w:val="both"/>
        <w:rPr>
          <w:rFonts w:ascii="Arial" w:hAnsi="Arial" w:cs="Arial"/>
          <w:sz w:val="22"/>
          <w:szCs w:val="22"/>
        </w:rPr>
      </w:pPr>
      <w:r w:rsidRPr="00C70C1E">
        <w:rPr>
          <w:rFonts w:ascii="Arial" w:hAnsi="Arial" w:cs="Arial"/>
          <w:sz w:val="22"/>
          <w:szCs w:val="22"/>
        </w:rPr>
        <w:t>(iii)</w:t>
      </w:r>
      <w:r w:rsidRPr="00C70C1E">
        <w:rPr>
          <w:rFonts w:ascii="Arial" w:hAnsi="Arial" w:cs="Arial"/>
          <w:sz w:val="22"/>
          <w:szCs w:val="22"/>
        </w:rPr>
        <w:tab/>
        <w:t>The municipality retains the right to refuse rebates if details supplied in the application were incomplete, incorrect or false and owner will be held liable for full rates if found that information was wrong.</w:t>
      </w:r>
    </w:p>
    <w:p w:rsidR="00F91AA4" w:rsidRPr="00C70C1E" w:rsidRDefault="00F91AA4" w:rsidP="00F91AA4">
      <w:pPr>
        <w:spacing w:line="360" w:lineRule="auto"/>
        <w:ind w:left="1620" w:hanging="180"/>
        <w:jc w:val="both"/>
        <w:rPr>
          <w:rFonts w:ascii="Arial" w:hAnsi="Arial" w:cs="Arial"/>
          <w:sz w:val="22"/>
          <w:szCs w:val="22"/>
        </w:rPr>
      </w:pPr>
      <w:r w:rsidRPr="00C70C1E">
        <w:rPr>
          <w:rFonts w:ascii="Arial" w:hAnsi="Arial" w:cs="Arial"/>
          <w:sz w:val="22"/>
          <w:szCs w:val="22"/>
        </w:rPr>
        <w:t>(c)</w:t>
      </w:r>
      <w:r w:rsidRPr="00C70C1E">
        <w:rPr>
          <w:rFonts w:ascii="Arial" w:hAnsi="Arial" w:cs="Arial"/>
          <w:sz w:val="22"/>
          <w:szCs w:val="22"/>
        </w:rPr>
        <w:tab/>
        <w:t>Public benefit activities (welfare and humanitarian):</w:t>
      </w:r>
    </w:p>
    <w:p w:rsidR="00F91AA4" w:rsidRPr="00C70C1E" w:rsidRDefault="00F91AA4" w:rsidP="00F91AA4">
      <w:pPr>
        <w:tabs>
          <w:tab w:val="left" w:pos="1080"/>
        </w:tabs>
        <w:spacing w:line="360" w:lineRule="auto"/>
        <w:ind w:left="2127" w:hanging="709"/>
        <w:jc w:val="both"/>
        <w:rPr>
          <w:rFonts w:ascii="Arial" w:hAnsi="Arial"/>
          <w:sz w:val="22"/>
          <w:szCs w:val="22"/>
        </w:rPr>
      </w:pPr>
      <w:r w:rsidRPr="00C70C1E">
        <w:rPr>
          <w:rFonts w:ascii="Arial" w:hAnsi="Arial"/>
          <w:sz w:val="22"/>
          <w:szCs w:val="22"/>
        </w:rPr>
        <w:tab/>
      </w:r>
      <w:r w:rsidRPr="00C70C1E">
        <w:rPr>
          <w:rFonts w:ascii="Arial" w:hAnsi="Arial"/>
          <w:sz w:val="22"/>
          <w:szCs w:val="22"/>
        </w:rPr>
        <w:tab/>
        <w:t>(i)  Rateable property registered in the name of an institution or organisation which, in the opinion of the council, performs welfare and humanitarian work as contemplated in section of the ninth Schedule of the Income Tax Act, 1962 (Act 58 of 1962).</w:t>
      </w:r>
    </w:p>
    <w:p w:rsidR="00F91AA4" w:rsidRPr="00C70C1E" w:rsidRDefault="00F91AA4" w:rsidP="00F91AA4">
      <w:pPr>
        <w:tabs>
          <w:tab w:val="left" w:pos="1134"/>
        </w:tabs>
        <w:spacing w:line="360" w:lineRule="auto"/>
        <w:ind w:left="2410" w:hanging="709"/>
        <w:jc w:val="both"/>
        <w:rPr>
          <w:rFonts w:ascii="Arial" w:hAnsi="Arial"/>
          <w:sz w:val="22"/>
          <w:szCs w:val="22"/>
        </w:rPr>
      </w:pPr>
      <w:r w:rsidRPr="00C70C1E">
        <w:rPr>
          <w:rFonts w:ascii="Arial" w:hAnsi="Arial"/>
          <w:sz w:val="22"/>
          <w:szCs w:val="22"/>
        </w:rPr>
        <w:t xml:space="preserve">      (ii)  Rateable property, registered in the name of a trustee or trustees or any organisation, which is maintained for the welfare of war veterans. </w:t>
      </w:r>
    </w:p>
    <w:p w:rsidR="00F91AA4" w:rsidRPr="00C70C1E" w:rsidRDefault="00F91AA4" w:rsidP="00F91AA4">
      <w:pPr>
        <w:tabs>
          <w:tab w:val="left" w:pos="1620"/>
        </w:tabs>
        <w:spacing w:line="360" w:lineRule="auto"/>
        <w:ind w:left="1260" w:hanging="180"/>
        <w:jc w:val="both"/>
        <w:rPr>
          <w:rFonts w:ascii="Arial" w:hAnsi="Arial"/>
          <w:sz w:val="22"/>
          <w:szCs w:val="22"/>
        </w:rPr>
      </w:pPr>
      <w:r w:rsidRPr="00C70C1E">
        <w:rPr>
          <w:rFonts w:ascii="Arial" w:hAnsi="Arial"/>
          <w:sz w:val="22"/>
          <w:szCs w:val="22"/>
        </w:rPr>
        <w:tab/>
        <w:t>(d)</w:t>
      </w:r>
      <w:r w:rsidRPr="00C70C1E">
        <w:rPr>
          <w:rFonts w:ascii="Arial" w:hAnsi="Arial"/>
          <w:sz w:val="22"/>
          <w:szCs w:val="22"/>
        </w:rPr>
        <w:tab/>
        <w:t xml:space="preserve"> </w:t>
      </w:r>
      <w:r w:rsidRPr="00C70C1E">
        <w:rPr>
          <w:rFonts w:ascii="Arial" w:hAnsi="Arial"/>
          <w:sz w:val="22"/>
          <w:szCs w:val="22"/>
        </w:rPr>
        <w:tab/>
      </w:r>
      <w:r w:rsidRPr="00C70C1E">
        <w:rPr>
          <w:rFonts w:ascii="Arial" w:hAnsi="Arial" w:cs="Arial"/>
          <w:sz w:val="22"/>
          <w:szCs w:val="22"/>
        </w:rPr>
        <w:t>Public benefit activities (cultural)</w:t>
      </w:r>
      <w:r w:rsidRPr="00C70C1E">
        <w:rPr>
          <w:rFonts w:ascii="Arial" w:hAnsi="Arial"/>
          <w:sz w:val="22"/>
          <w:szCs w:val="22"/>
        </w:rPr>
        <w:t xml:space="preserve"> </w:t>
      </w:r>
    </w:p>
    <w:p w:rsidR="00F91AA4" w:rsidRPr="00C70C1E" w:rsidRDefault="00F91AA4" w:rsidP="00F91AA4">
      <w:pPr>
        <w:tabs>
          <w:tab w:val="left" w:pos="1134"/>
        </w:tabs>
        <w:spacing w:line="360" w:lineRule="auto"/>
        <w:ind w:left="2268" w:hanging="283"/>
        <w:jc w:val="both"/>
        <w:rPr>
          <w:rFonts w:ascii="Arial" w:hAnsi="Arial"/>
          <w:sz w:val="22"/>
          <w:szCs w:val="22"/>
        </w:rPr>
      </w:pPr>
      <w:r w:rsidRPr="00C70C1E">
        <w:rPr>
          <w:rFonts w:ascii="Arial" w:hAnsi="Arial"/>
          <w:sz w:val="22"/>
          <w:szCs w:val="22"/>
        </w:rPr>
        <w:t>(i)   Rateable property registered in the name of Boy Scouts, Girl Guides or any other organisation which in   the opinion of the council is similar or any rateable property let by a council to any of the said organizations.</w:t>
      </w:r>
    </w:p>
    <w:p w:rsidR="00F91AA4" w:rsidRPr="00C70C1E" w:rsidRDefault="00F91AA4" w:rsidP="00821D63">
      <w:pPr>
        <w:tabs>
          <w:tab w:val="left" w:pos="1134"/>
        </w:tabs>
        <w:spacing w:line="360" w:lineRule="auto"/>
        <w:ind w:left="1985" w:hanging="360"/>
        <w:jc w:val="both"/>
        <w:rPr>
          <w:rFonts w:ascii="Arial" w:hAnsi="Arial"/>
          <w:sz w:val="22"/>
          <w:szCs w:val="22"/>
        </w:rPr>
      </w:pPr>
      <w:r w:rsidRPr="00C70C1E">
        <w:rPr>
          <w:rFonts w:ascii="Arial" w:hAnsi="Arial"/>
          <w:sz w:val="22"/>
          <w:szCs w:val="22"/>
        </w:rPr>
        <w:tab/>
        <w:t xml:space="preserve"> (ii)  The promotions, establishment, protection, preservation or maintenance of areas, collections or </w:t>
      </w:r>
      <w:r w:rsidR="00821D63" w:rsidRPr="00C70C1E">
        <w:rPr>
          <w:rFonts w:ascii="Arial" w:hAnsi="Arial"/>
          <w:sz w:val="22"/>
          <w:szCs w:val="22"/>
        </w:rPr>
        <w:t xml:space="preserve">buildings of historical </w:t>
      </w:r>
      <w:r w:rsidRPr="00C70C1E">
        <w:rPr>
          <w:rFonts w:ascii="Arial" w:hAnsi="Arial"/>
          <w:sz w:val="22"/>
          <w:szCs w:val="22"/>
        </w:rPr>
        <w:t>or cultural interest, national monuments, national heritage sites, museums, including art galleries, archives and</w:t>
      </w:r>
      <w:r w:rsidR="00821D63" w:rsidRPr="00C70C1E">
        <w:rPr>
          <w:rFonts w:ascii="Arial" w:hAnsi="Arial"/>
          <w:sz w:val="22"/>
          <w:szCs w:val="22"/>
        </w:rPr>
        <w:t xml:space="preserve"> </w:t>
      </w:r>
      <w:r w:rsidRPr="00C70C1E">
        <w:rPr>
          <w:rFonts w:ascii="Arial" w:hAnsi="Arial"/>
          <w:sz w:val="22"/>
          <w:szCs w:val="22"/>
        </w:rPr>
        <w:t>libraries.</w:t>
      </w:r>
    </w:p>
    <w:p w:rsidR="00F91AA4" w:rsidRPr="00C70C1E" w:rsidRDefault="00F91AA4" w:rsidP="00F91AA4">
      <w:pPr>
        <w:tabs>
          <w:tab w:val="left" w:pos="1134"/>
        </w:tabs>
        <w:spacing w:line="360" w:lineRule="auto"/>
        <w:ind w:left="1620" w:hanging="540"/>
        <w:jc w:val="both"/>
        <w:rPr>
          <w:rFonts w:ascii="Arial" w:hAnsi="Arial" w:cs="Arial"/>
          <w:sz w:val="22"/>
          <w:szCs w:val="22"/>
        </w:rPr>
      </w:pPr>
      <w:r w:rsidRPr="00C70C1E">
        <w:rPr>
          <w:rFonts w:ascii="Arial" w:hAnsi="Arial"/>
          <w:sz w:val="22"/>
          <w:szCs w:val="22"/>
        </w:rPr>
        <w:lastRenderedPageBreak/>
        <w:tab/>
        <w:t xml:space="preserve"> (e</w:t>
      </w:r>
      <w:r w:rsidR="00821D63" w:rsidRPr="00C70C1E">
        <w:rPr>
          <w:rFonts w:ascii="Arial" w:hAnsi="Arial"/>
          <w:sz w:val="22"/>
          <w:szCs w:val="22"/>
        </w:rPr>
        <w:t>)</w:t>
      </w:r>
      <w:r w:rsidR="00821D63" w:rsidRPr="00C70C1E">
        <w:rPr>
          <w:rFonts w:ascii="Arial" w:hAnsi="Arial"/>
          <w:sz w:val="22"/>
          <w:szCs w:val="22"/>
        </w:rPr>
        <w:tab/>
      </w:r>
      <w:r w:rsidRPr="00C70C1E">
        <w:rPr>
          <w:rFonts w:ascii="Arial" w:hAnsi="Arial" w:cs="Arial"/>
          <w:sz w:val="22"/>
          <w:szCs w:val="22"/>
        </w:rPr>
        <w:t>Public benefit activities (sport)</w:t>
      </w:r>
    </w:p>
    <w:p w:rsidR="00F91AA4" w:rsidRPr="00C70C1E" w:rsidRDefault="00F91AA4" w:rsidP="00F91AA4">
      <w:pPr>
        <w:tabs>
          <w:tab w:val="left" w:pos="1134"/>
        </w:tabs>
        <w:spacing w:line="360" w:lineRule="auto"/>
        <w:ind w:left="1980" w:hanging="360"/>
        <w:jc w:val="both"/>
        <w:rPr>
          <w:rFonts w:ascii="Arial" w:hAnsi="Arial"/>
          <w:sz w:val="22"/>
          <w:szCs w:val="22"/>
        </w:rPr>
      </w:pPr>
      <w:r w:rsidRPr="00C70C1E">
        <w:rPr>
          <w:rFonts w:ascii="Arial" w:hAnsi="Arial"/>
          <w:sz w:val="22"/>
          <w:szCs w:val="22"/>
        </w:rPr>
        <w:tab/>
      </w:r>
      <w:r w:rsidRPr="00C70C1E">
        <w:rPr>
          <w:rFonts w:ascii="Arial" w:hAnsi="Arial"/>
          <w:sz w:val="22"/>
          <w:szCs w:val="22"/>
        </w:rPr>
        <w:tab/>
        <w:t>(i) Sports grounds used for the purpose of amateur and any social activities, which are connected with such sport.</w:t>
      </w:r>
    </w:p>
    <w:p w:rsidR="00F91AA4" w:rsidRPr="00C70C1E" w:rsidRDefault="00F91AA4" w:rsidP="00821D63">
      <w:pPr>
        <w:tabs>
          <w:tab w:val="left" w:pos="1620"/>
        </w:tabs>
        <w:spacing w:line="360" w:lineRule="auto"/>
        <w:ind w:left="1980" w:hanging="900"/>
        <w:jc w:val="both"/>
        <w:rPr>
          <w:rFonts w:ascii="Arial" w:hAnsi="Arial" w:cs="Arial"/>
          <w:sz w:val="22"/>
          <w:szCs w:val="22"/>
        </w:rPr>
      </w:pPr>
      <w:r w:rsidRPr="00C70C1E">
        <w:rPr>
          <w:rFonts w:ascii="Arial" w:hAnsi="Arial"/>
          <w:sz w:val="22"/>
          <w:szCs w:val="22"/>
        </w:rPr>
        <w:t xml:space="preserve">  (f)</w:t>
      </w:r>
      <w:r w:rsidRPr="00C70C1E">
        <w:rPr>
          <w:rFonts w:ascii="Arial" w:hAnsi="Arial"/>
          <w:sz w:val="22"/>
          <w:szCs w:val="22"/>
        </w:rPr>
        <w:tab/>
      </w:r>
      <w:r w:rsidRPr="00C70C1E">
        <w:rPr>
          <w:rFonts w:ascii="Arial" w:hAnsi="Arial" w:cs="Arial"/>
          <w:sz w:val="22"/>
          <w:szCs w:val="22"/>
        </w:rPr>
        <w:t xml:space="preserve">Public benefit activities (conservation, environment and animal </w:t>
      </w:r>
      <w:r w:rsidR="00821D63" w:rsidRPr="00C70C1E">
        <w:rPr>
          <w:rFonts w:ascii="Arial" w:hAnsi="Arial" w:cs="Arial"/>
          <w:sz w:val="22"/>
          <w:szCs w:val="22"/>
        </w:rPr>
        <w:t xml:space="preserve">     </w:t>
      </w:r>
      <w:r w:rsidRPr="00C70C1E">
        <w:rPr>
          <w:rFonts w:ascii="Arial" w:hAnsi="Arial" w:cs="Arial"/>
          <w:sz w:val="22"/>
          <w:szCs w:val="22"/>
        </w:rPr>
        <w:t>welfare)</w:t>
      </w:r>
    </w:p>
    <w:p w:rsidR="00F91AA4" w:rsidRPr="00C70C1E" w:rsidRDefault="00F91AA4" w:rsidP="00F91AA4">
      <w:pPr>
        <w:spacing w:line="360" w:lineRule="auto"/>
        <w:ind w:left="2552" w:hanging="365"/>
        <w:jc w:val="both"/>
        <w:rPr>
          <w:rFonts w:ascii="Arial" w:hAnsi="Arial" w:cs="Arial"/>
          <w:sz w:val="22"/>
          <w:szCs w:val="22"/>
        </w:rPr>
      </w:pPr>
      <w:r w:rsidRPr="00C70C1E">
        <w:rPr>
          <w:rFonts w:ascii="Arial" w:hAnsi="Arial" w:cs="Arial"/>
          <w:sz w:val="22"/>
          <w:szCs w:val="22"/>
        </w:rPr>
        <w:t xml:space="preserve"> (i)  Properties that is in the name if an organisation or institution that is engaging in the conservation, rehabilitation or protection of the natural environment, including flora and fauna. </w:t>
      </w:r>
    </w:p>
    <w:p w:rsidR="00F91AA4" w:rsidRPr="00C70C1E" w:rsidRDefault="00F91AA4" w:rsidP="00F91AA4">
      <w:pPr>
        <w:spacing w:line="360" w:lineRule="auto"/>
        <w:ind w:left="2268" w:hanging="1276"/>
        <w:jc w:val="both"/>
        <w:rPr>
          <w:rFonts w:ascii="Arial" w:hAnsi="Arial" w:cs="Arial"/>
          <w:sz w:val="22"/>
          <w:szCs w:val="22"/>
        </w:rPr>
      </w:pPr>
      <w:r w:rsidRPr="00C70C1E">
        <w:rPr>
          <w:rFonts w:ascii="Arial" w:hAnsi="Arial" w:cs="Arial"/>
          <w:sz w:val="22"/>
          <w:szCs w:val="22"/>
        </w:rPr>
        <w:tab/>
        <w:t xml:space="preserve">(ii) </w:t>
      </w:r>
      <w:r w:rsidRPr="00C70C1E">
        <w:rPr>
          <w:rFonts w:ascii="Arial" w:hAnsi="Arial"/>
          <w:sz w:val="22"/>
          <w:szCs w:val="22"/>
        </w:rPr>
        <w:t xml:space="preserve">Rateable property registered in the name of an     institution or organisation which has as its exclusive objective the protection of tame or wild animals or birds. </w:t>
      </w:r>
    </w:p>
    <w:p w:rsidR="00F91AA4" w:rsidRPr="00C70C1E" w:rsidRDefault="00F91AA4" w:rsidP="00F91AA4">
      <w:pPr>
        <w:tabs>
          <w:tab w:val="left" w:pos="1800"/>
        </w:tabs>
        <w:spacing w:line="360" w:lineRule="auto"/>
        <w:ind w:left="1620" w:hanging="540"/>
        <w:jc w:val="both"/>
        <w:rPr>
          <w:rFonts w:ascii="Arial" w:hAnsi="Arial" w:cs="Arial"/>
          <w:sz w:val="22"/>
          <w:szCs w:val="22"/>
        </w:rPr>
      </w:pPr>
      <w:r w:rsidRPr="00C70C1E">
        <w:rPr>
          <w:rFonts w:ascii="Arial" w:hAnsi="Arial" w:cs="Arial"/>
          <w:sz w:val="22"/>
          <w:szCs w:val="22"/>
        </w:rPr>
        <w:t>(g)</w:t>
      </w:r>
      <w:r w:rsidR="007C4CB4" w:rsidRPr="00C70C1E">
        <w:rPr>
          <w:rFonts w:ascii="Arial" w:hAnsi="Arial" w:cs="Arial"/>
          <w:sz w:val="22"/>
          <w:szCs w:val="22"/>
        </w:rPr>
        <w:tab/>
      </w:r>
      <w:r w:rsidRPr="00C70C1E">
        <w:rPr>
          <w:rFonts w:ascii="Arial" w:hAnsi="Arial" w:cs="Arial"/>
          <w:sz w:val="22"/>
          <w:szCs w:val="22"/>
        </w:rPr>
        <w:t>Public benefit activities (education and development)</w:t>
      </w:r>
    </w:p>
    <w:p w:rsidR="00F91AA4" w:rsidRPr="00C70C1E" w:rsidRDefault="00F91AA4" w:rsidP="00F91AA4">
      <w:pPr>
        <w:spacing w:line="360" w:lineRule="auto"/>
        <w:ind w:left="1980" w:hanging="360"/>
        <w:jc w:val="both"/>
        <w:rPr>
          <w:rFonts w:ascii="Arial" w:hAnsi="Arial"/>
          <w:sz w:val="22"/>
          <w:szCs w:val="22"/>
        </w:rPr>
      </w:pPr>
      <w:r w:rsidRPr="00C70C1E">
        <w:rPr>
          <w:rFonts w:ascii="Arial" w:hAnsi="Arial"/>
          <w:sz w:val="22"/>
          <w:szCs w:val="22"/>
        </w:rPr>
        <w:tab/>
      </w:r>
      <w:r w:rsidRPr="00C70C1E">
        <w:rPr>
          <w:rFonts w:ascii="Arial" w:hAnsi="Arial"/>
          <w:sz w:val="22"/>
          <w:szCs w:val="22"/>
        </w:rPr>
        <w:tab/>
        <w:t xml:space="preserve"> (i) Rateable property registered in the name of an educational institution established, declared or registered by or under</w:t>
      </w:r>
    </w:p>
    <w:p w:rsidR="00F91AA4" w:rsidRPr="00C70C1E" w:rsidRDefault="00F91AA4" w:rsidP="00F91AA4">
      <w:pPr>
        <w:spacing w:line="360" w:lineRule="auto"/>
        <w:ind w:left="1980" w:hanging="360"/>
        <w:jc w:val="both"/>
        <w:rPr>
          <w:rFonts w:ascii="Arial" w:hAnsi="Arial"/>
          <w:sz w:val="22"/>
          <w:szCs w:val="22"/>
        </w:rPr>
      </w:pPr>
      <w:r w:rsidRPr="00C70C1E">
        <w:rPr>
          <w:rFonts w:ascii="Arial" w:hAnsi="Arial"/>
          <w:sz w:val="22"/>
          <w:szCs w:val="22"/>
        </w:rPr>
        <w:t xml:space="preserve">              any law. </w:t>
      </w:r>
    </w:p>
    <w:p w:rsidR="00F91AA4" w:rsidRPr="00C70C1E" w:rsidRDefault="00F91AA4" w:rsidP="00F91AA4">
      <w:pPr>
        <w:spacing w:line="360" w:lineRule="auto"/>
        <w:ind w:left="1620" w:hanging="540"/>
        <w:jc w:val="both"/>
        <w:rPr>
          <w:rFonts w:ascii="Arial" w:hAnsi="Arial" w:cs="Arial"/>
          <w:sz w:val="22"/>
          <w:szCs w:val="22"/>
        </w:rPr>
      </w:pPr>
      <w:r w:rsidRPr="00C70C1E">
        <w:rPr>
          <w:rFonts w:ascii="Arial" w:hAnsi="Arial"/>
          <w:sz w:val="22"/>
          <w:szCs w:val="22"/>
        </w:rPr>
        <w:t>(h)</w:t>
      </w:r>
      <w:r w:rsidR="007C4CB4" w:rsidRPr="00C70C1E">
        <w:rPr>
          <w:rFonts w:ascii="Arial" w:hAnsi="Arial"/>
          <w:sz w:val="22"/>
          <w:szCs w:val="22"/>
        </w:rPr>
        <w:tab/>
        <w:t xml:space="preserve"> </w:t>
      </w:r>
      <w:r w:rsidRPr="00C70C1E">
        <w:rPr>
          <w:rFonts w:ascii="Arial" w:hAnsi="Arial" w:cs="Arial"/>
          <w:sz w:val="22"/>
          <w:szCs w:val="22"/>
        </w:rPr>
        <w:t>Public benefit activities (health care)</w:t>
      </w:r>
    </w:p>
    <w:p w:rsidR="00F91AA4" w:rsidRPr="00C70C1E" w:rsidRDefault="00F91AA4" w:rsidP="007C4CB4">
      <w:pPr>
        <w:spacing w:line="360" w:lineRule="auto"/>
        <w:ind w:left="1980" w:hanging="360"/>
        <w:jc w:val="both"/>
        <w:rPr>
          <w:rFonts w:ascii="Arial" w:hAnsi="Arial"/>
          <w:sz w:val="22"/>
          <w:szCs w:val="22"/>
        </w:rPr>
      </w:pPr>
      <w:r w:rsidRPr="00C70C1E">
        <w:rPr>
          <w:rFonts w:ascii="Arial" w:hAnsi="Arial" w:cs="Arial"/>
          <w:sz w:val="22"/>
          <w:szCs w:val="22"/>
        </w:rPr>
        <w:tab/>
      </w:r>
      <w:r w:rsidRPr="00C70C1E">
        <w:rPr>
          <w:rFonts w:ascii="Arial" w:hAnsi="Arial" w:cs="Arial"/>
          <w:sz w:val="22"/>
          <w:szCs w:val="22"/>
        </w:rPr>
        <w:tab/>
        <w:t xml:space="preserve">(i) </w:t>
      </w:r>
      <w:r w:rsidRPr="00C70C1E">
        <w:rPr>
          <w:rFonts w:ascii="Arial" w:hAnsi="Arial"/>
          <w:sz w:val="22"/>
          <w:szCs w:val="22"/>
        </w:rPr>
        <w:t xml:space="preserve">Rateable property registered in the name of an institution or organisation which has as its exclusive objective is health care or counselling of terminally ill persons or persons with a severe physical or mental </w:t>
      </w:r>
      <w:r w:rsidR="007C4CB4" w:rsidRPr="00C70C1E">
        <w:rPr>
          <w:rFonts w:ascii="Arial" w:hAnsi="Arial"/>
          <w:sz w:val="22"/>
          <w:szCs w:val="22"/>
        </w:rPr>
        <w:t>disability and persons affected</w:t>
      </w:r>
      <w:r w:rsidRPr="00C70C1E">
        <w:rPr>
          <w:rFonts w:ascii="Arial" w:hAnsi="Arial"/>
          <w:sz w:val="22"/>
          <w:szCs w:val="22"/>
        </w:rPr>
        <w:t xml:space="preserve"> with HIV/AIDS.</w:t>
      </w:r>
    </w:p>
    <w:p w:rsidR="00F91AA4" w:rsidRPr="00C70C1E" w:rsidRDefault="00F91AA4" w:rsidP="00F91AA4">
      <w:pPr>
        <w:spacing w:line="360" w:lineRule="auto"/>
        <w:ind w:left="1620" w:hanging="540"/>
        <w:jc w:val="both"/>
        <w:rPr>
          <w:rFonts w:ascii="Arial" w:hAnsi="Arial" w:cs="Arial"/>
          <w:sz w:val="22"/>
          <w:szCs w:val="22"/>
        </w:rPr>
      </w:pPr>
      <w:r w:rsidRPr="00C70C1E">
        <w:rPr>
          <w:rFonts w:ascii="Arial" w:hAnsi="Arial"/>
          <w:sz w:val="22"/>
          <w:szCs w:val="22"/>
        </w:rPr>
        <w:t>(i)</w:t>
      </w:r>
      <w:r w:rsidR="007C4CB4" w:rsidRPr="00C70C1E">
        <w:rPr>
          <w:rFonts w:ascii="Arial" w:hAnsi="Arial"/>
          <w:sz w:val="22"/>
          <w:szCs w:val="22"/>
        </w:rPr>
        <w:tab/>
      </w:r>
      <w:r w:rsidRPr="00C70C1E">
        <w:rPr>
          <w:rFonts w:ascii="Arial" w:hAnsi="Arial"/>
          <w:sz w:val="22"/>
          <w:szCs w:val="22"/>
        </w:rPr>
        <w:t>Agricultural</w:t>
      </w:r>
    </w:p>
    <w:p w:rsidR="00F91AA4" w:rsidRPr="00C70C1E" w:rsidRDefault="00F91AA4" w:rsidP="007C4CB4">
      <w:pPr>
        <w:tabs>
          <w:tab w:val="left" w:pos="1134"/>
        </w:tabs>
        <w:spacing w:line="360" w:lineRule="auto"/>
        <w:ind w:left="1980" w:hanging="360"/>
        <w:jc w:val="both"/>
        <w:rPr>
          <w:rFonts w:ascii="Arial" w:hAnsi="Arial"/>
          <w:sz w:val="22"/>
          <w:szCs w:val="22"/>
        </w:rPr>
      </w:pPr>
      <w:r w:rsidRPr="00C70C1E">
        <w:rPr>
          <w:rFonts w:ascii="Arial" w:hAnsi="Arial"/>
          <w:sz w:val="22"/>
          <w:szCs w:val="22"/>
        </w:rPr>
        <w:t xml:space="preserve"> </w:t>
      </w:r>
      <w:r w:rsidRPr="00C70C1E">
        <w:rPr>
          <w:rFonts w:ascii="Arial" w:hAnsi="Arial"/>
          <w:sz w:val="22"/>
          <w:szCs w:val="22"/>
        </w:rPr>
        <w:tab/>
      </w:r>
      <w:r w:rsidRPr="00C70C1E">
        <w:rPr>
          <w:rFonts w:ascii="Arial" w:hAnsi="Arial"/>
          <w:sz w:val="22"/>
          <w:szCs w:val="22"/>
        </w:rPr>
        <w:tab/>
        <w:t>(i)  Rateable property, registered in the name of an agricultural society affiliated to or recognised by th</w:t>
      </w:r>
      <w:r w:rsidR="007C4CB4" w:rsidRPr="00C70C1E">
        <w:rPr>
          <w:rFonts w:ascii="Arial" w:hAnsi="Arial"/>
          <w:sz w:val="22"/>
          <w:szCs w:val="22"/>
        </w:rPr>
        <w:t>e South African</w:t>
      </w:r>
      <w:r w:rsidRPr="00C70C1E">
        <w:rPr>
          <w:rFonts w:ascii="Arial" w:hAnsi="Arial"/>
          <w:sz w:val="22"/>
          <w:szCs w:val="22"/>
        </w:rPr>
        <w:t xml:space="preserve"> Agricultural Union, which is used for the purposes of such a society.</w:t>
      </w:r>
    </w:p>
    <w:p w:rsidR="00F91AA4" w:rsidRPr="00C70C1E" w:rsidRDefault="00F91AA4" w:rsidP="00F91AA4">
      <w:pPr>
        <w:tabs>
          <w:tab w:val="left" w:pos="1620"/>
        </w:tabs>
        <w:spacing w:line="360" w:lineRule="auto"/>
        <w:ind w:left="1620" w:hanging="540"/>
        <w:jc w:val="both"/>
        <w:rPr>
          <w:rFonts w:ascii="Arial" w:hAnsi="Arial"/>
          <w:sz w:val="22"/>
          <w:szCs w:val="22"/>
        </w:rPr>
      </w:pPr>
      <w:r w:rsidRPr="00C70C1E">
        <w:rPr>
          <w:rFonts w:ascii="Arial" w:hAnsi="Arial"/>
          <w:sz w:val="22"/>
          <w:szCs w:val="22"/>
        </w:rPr>
        <w:t>(j)</w:t>
      </w:r>
      <w:r w:rsidR="007C4CB4" w:rsidRPr="00C70C1E">
        <w:rPr>
          <w:rFonts w:ascii="Arial" w:hAnsi="Arial"/>
          <w:sz w:val="22"/>
          <w:szCs w:val="22"/>
        </w:rPr>
        <w:tab/>
      </w:r>
      <w:r w:rsidRPr="00C70C1E">
        <w:rPr>
          <w:rFonts w:ascii="Arial" w:hAnsi="Arial"/>
          <w:sz w:val="22"/>
          <w:szCs w:val="22"/>
        </w:rPr>
        <w:t>Municipal property and usage</w:t>
      </w:r>
    </w:p>
    <w:p w:rsidR="00F91AA4" w:rsidRPr="00C70C1E" w:rsidRDefault="00F91AA4" w:rsidP="00F91AA4">
      <w:pPr>
        <w:tabs>
          <w:tab w:val="left" w:pos="2410"/>
        </w:tabs>
        <w:spacing w:line="360" w:lineRule="auto"/>
        <w:ind w:left="2410" w:hanging="360"/>
        <w:jc w:val="both"/>
        <w:rPr>
          <w:rFonts w:ascii="Arial" w:hAnsi="Arial"/>
          <w:sz w:val="22"/>
          <w:szCs w:val="22"/>
        </w:rPr>
      </w:pPr>
      <w:r w:rsidRPr="00C70C1E">
        <w:rPr>
          <w:rFonts w:ascii="Arial" w:hAnsi="Arial"/>
          <w:sz w:val="22"/>
          <w:szCs w:val="22"/>
        </w:rPr>
        <w:t xml:space="preserve">  (i)  A pro-rata rebate will be granted where the municipality is engaged in land sales transactions which have taken place after the financial year has started.  </w:t>
      </w:r>
    </w:p>
    <w:p w:rsidR="00F91AA4" w:rsidRPr="00C70C1E" w:rsidRDefault="00F91AA4" w:rsidP="007C4CB4">
      <w:pPr>
        <w:tabs>
          <w:tab w:val="left" w:pos="1980"/>
        </w:tabs>
        <w:spacing w:line="360" w:lineRule="auto"/>
        <w:ind w:left="2410" w:hanging="360"/>
        <w:jc w:val="both"/>
        <w:rPr>
          <w:rFonts w:ascii="Arial" w:hAnsi="Arial"/>
          <w:sz w:val="22"/>
          <w:szCs w:val="22"/>
        </w:rPr>
      </w:pPr>
      <w:r w:rsidRPr="00C70C1E">
        <w:rPr>
          <w:rFonts w:ascii="Arial" w:hAnsi="Arial"/>
          <w:sz w:val="22"/>
          <w:szCs w:val="22"/>
        </w:rPr>
        <w:t xml:space="preserve">  (ii)  Where the municipality register a road reserve or servitude on a privately owned property a pro-rata rebate equal to the value of the reserve or servitude will be given to the owner of the property</w:t>
      </w:r>
    </w:p>
    <w:p w:rsidR="00F91AA4" w:rsidRPr="00C70C1E" w:rsidRDefault="00F91AA4" w:rsidP="006269D6">
      <w:pPr>
        <w:ind w:left="1440" w:hanging="720"/>
        <w:rPr>
          <w:rFonts w:ascii="Arial" w:hAnsi="Arial" w:cs="Arial"/>
          <w:sz w:val="22"/>
          <w:szCs w:val="22"/>
        </w:rPr>
      </w:pPr>
      <w:r w:rsidRPr="00C70C1E">
        <w:rPr>
          <w:rFonts w:ascii="Arial" w:hAnsi="Arial" w:cs="Arial"/>
          <w:sz w:val="22"/>
          <w:szCs w:val="22"/>
        </w:rPr>
        <w:t xml:space="preserve">(k)  </w:t>
      </w:r>
      <w:r w:rsidR="007C4CB4" w:rsidRPr="00C70C1E">
        <w:rPr>
          <w:rFonts w:ascii="Arial" w:hAnsi="Arial" w:cs="Arial"/>
          <w:sz w:val="22"/>
          <w:szCs w:val="22"/>
        </w:rPr>
        <w:t xml:space="preserve">   </w:t>
      </w:r>
      <w:r w:rsidR="007C4CB4" w:rsidRPr="00C70C1E">
        <w:rPr>
          <w:rFonts w:ascii="Arial" w:hAnsi="Arial" w:cs="Arial"/>
          <w:sz w:val="22"/>
          <w:szCs w:val="22"/>
        </w:rPr>
        <w:tab/>
      </w:r>
      <w:r w:rsidRPr="00C70C1E">
        <w:rPr>
          <w:rFonts w:ascii="Arial" w:hAnsi="Arial" w:cs="Arial"/>
          <w:sz w:val="22"/>
          <w:szCs w:val="22"/>
        </w:rPr>
        <w:t>When a municipal interim valuation is e</w:t>
      </w:r>
      <w:r w:rsidR="006269D6" w:rsidRPr="00C70C1E">
        <w:rPr>
          <w:rFonts w:ascii="Arial" w:hAnsi="Arial" w:cs="Arial"/>
          <w:sz w:val="22"/>
          <w:szCs w:val="22"/>
        </w:rPr>
        <w:t>ffected during a financial year a</w:t>
      </w:r>
      <w:r w:rsidRPr="00C70C1E">
        <w:rPr>
          <w:rFonts w:ascii="Arial" w:hAnsi="Arial" w:cs="Arial"/>
          <w:sz w:val="22"/>
          <w:szCs w:val="22"/>
        </w:rPr>
        <w:t xml:space="preserve"> pro-rata rebate w</w:t>
      </w:r>
      <w:r w:rsidR="007C4CB4" w:rsidRPr="00C70C1E">
        <w:rPr>
          <w:rFonts w:ascii="Arial" w:hAnsi="Arial" w:cs="Arial"/>
          <w:sz w:val="22"/>
          <w:szCs w:val="22"/>
        </w:rPr>
        <w:t>ill be given from the beginning</w:t>
      </w:r>
      <w:r w:rsidRPr="00C70C1E">
        <w:rPr>
          <w:rFonts w:ascii="Arial" w:hAnsi="Arial" w:cs="Arial"/>
          <w:sz w:val="22"/>
          <w:szCs w:val="22"/>
        </w:rPr>
        <w:t xml:space="preserve"> of the financial year until the interim valuation became effective as per Section 78 (2)b of the Act.</w:t>
      </w:r>
    </w:p>
    <w:p w:rsidR="00F91AA4" w:rsidRPr="00C70C1E" w:rsidRDefault="00F91AA4" w:rsidP="00F91AA4">
      <w:pPr>
        <w:tabs>
          <w:tab w:val="left" w:pos="1980"/>
        </w:tabs>
        <w:spacing w:line="360" w:lineRule="auto"/>
        <w:ind w:left="1980" w:hanging="360"/>
        <w:jc w:val="both"/>
        <w:rPr>
          <w:rFonts w:ascii="Arial" w:hAnsi="Arial"/>
          <w:sz w:val="22"/>
          <w:szCs w:val="22"/>
        </w:rPr>
      </w:pPr>
      <w:r w:rsidRPr="00C70C1E">
        <w:rPr>
          <w:rFonts w:ascii="Arial" w:hAnsi="Arial"/>
          <w:sz w:val="22"/>
          <w:szCs w:val="22"/>
        </w:rPr>
        <w:lastRenderedPageBreak/>
        <w:t xml:space="preserve"> (l)  Rateable property registered in the name of the Council, if         -such property is used in supplying electricity, water, and         refuse or sewerage services;</w:t>
      </w:r>
    </w:p>
    <w:p w:rsidR="00F91AA4" w:rsidRPr="00C70C1E" w:rsidRDefault="00F91AA4" w:rsidP="00F91AA4">
      <w:pPr>
        <w:numPr>
          <w:ilvl w:val="0"/>
          <w:numId w:val="21"/>
        </w:numPr>
        <w:tabs>
          <w:tab w:val="clear" w:pos="2400"/>
        </w:tabs>
        <w:spacing w:line="360" w:lineRule="auto"/>
        <w:ind w:left="2040" w:hanging="426"/>
        <w:jc w:val="both"/>
        <w:rPr>
          <w:rFonts w:ascii="Arial" w:hAnsi="Arial"/>
          <w:sz w:val="22"/>
          <w:szCs w:val="22"/>
        </w:rPr>
      </w:pPr>
      <w:r w:rsidRPr="00C70C1E">
        <w:rPr>
          <w:rFonts w:ascii="Arial" w:hAnsi="Arial"/>
          <w:sz w:val="22"/>
          <w:szCs w:val="22"/>
        </w:rPr>
        <w:t>State hospitals, state clinic</w:t>
      </w:r>
      <w:r w:rsidR="006269D6" w:rsidRPr="00C70C1E">
        <w:rPr>
          <w:rFonts w:ascii="Arial" w:hAnsi="Arial"/>
          <w:sz w:val="22"/>
          <w:szCs w:val="22"/>
        </w:rPr>
        <w:t>s and institutions for mentally ill persons</w:t>
      </w:r>
      <w:r w:rsidRPr="00C70C1E">
        <w:rPr>
          <w:rFonts w:ascii="Arial" w:hAnsi="Arial"/>
          <w:sz w:val="22"/>
          <w:szCs w:val="22"/>
        </w:rPr>
        <w:t>, which are not operated for gain;</w:t>
      </w:r>
    </w:p>
    <w:p w:rsidR="00F91AA4" w:rsidRPr="00C70C1E" w:rsidRDefault="00F91AA4" w:rsidP="006269D6">
      <w:pPr>
        <w:spacing w:line="360" w:lineRule="auto"/>
        <w:ind w:left="2040" w:hanging="339"/>
        <w:jc w:val="both"/>
        <w:rPr>
          <w:rFonts w:ascii="Arial" w:hAnsi="Arial"/>
          <w:sz w:val="22"/>
          <w:szCs w:val="22"/>
        </w:rPr>
      </w:pPr>
      <w:r w:rsidRPr="00C70C1E">
        <w:rPr>
          <w:rFonts w:ascii="Arial" w:hAnsi="Arial"/>
          <w:sz w:val="22"/>
          <w:szCs w:val="22"/>
        </w:rPr>
        <w:t>(n) Rateable property registere</w:t>
      </w:r>
      <w:r w:rsidR="006269D6" w:rsidRPr="00C70C1E">
        <w:rPr>
          <w:rFonts w:ascii="Arial" w:hAnsi="Arial"/>
          <w:sz w:val="22"/>
          <w:szCs w:val="22"/>
        </w:rPr>
        <w:t xml:space="preserve">d in the name of an institution </w:t>
      </w:r>
      <w:r w:rsidRPr="00C70C1E">
        <w:rPr>
          <w:rFonts w:ascii="Arial" w:hAnsi="Arial"/>
          <w:sz w:val="22"/>
          <w:szCs w:val="22"/>
        </w:rPr>
        <w:t>or organisation which, in the opinion of the Council, performs charitable work;</w:t>
      </w:r>
    </w:p>
    <w:p w:rsidR="00F91AA4" w:rsidRPr="00C70C1E" w:rsidRDefault="00F91AA4" w:rsidP="00F91AA4">
      <w:pPr>
        <w:spacing w:line="360" w:lineRule="auto"/>
        <w:ind w:left="2040" w:hanging="339"/>
        <w:jc w:val="both"/>
        <w:rPr>
          <w:rFonts w:ascii="Arial" w:hAnsi="Arial"/>
          <w:sz w:val="22"/>
          <w:szCs w:val="22"/>
        </w:rPr>
      </w:pPr>
      <w:r w:rsidRPr="00C70C1E">
        <w:rPr>
          <w:rFonts w:ascii="Arial" w:hAnsi="Arial"/>
          <w:sz w:val="22"/>
          <w:szCs w:val="22"/>
        </w:rPr>
        <w:t>(o</w:t>
      </w:r>
      <w:r w:rsidR="006269D6" w:rsidRPr="00C70C1E">
        <w:rPr>
          <w:rFonts w:ascii="Arial" w:hAnsi="Arial"/>
          <w:sz w:val="22"/>
          <w:szCs w:val="22"/>
        </w:rPr>
        <w:t>)</w:t>
      </w:r>
      <w:r w:rsidR="006269D6" w:rsidRPr="00C70C1E">
        <w:rPr>
          <w:rFonts w:ascii="Arial" w:hAnsi="Arial"/>
          <w:sz w:val="22"/>
          <w:szCs w:val="22"/>
        </w:rPr>
        <w:tab/>
      </w:r>
      <w:r w:rsidRPr="00C70C1E">
        <w:rPr>
          <w:rFonts w:ascii="Arial" w:hAnsi="Arial"/>
          <w:sz w:val="22"/>
          <w:szCs w:val="22"/>
        </w:rPr>
        <w:t>Road reserves are exempted from payment of rates in accordance with Act 7 of 1998 on Road Agencies;</w:t>
      </w:r>
    </w:p>
    <w:p w:rsidR="00F91AA4" w:rsidRPr="00C70C1E" w:rsidRDefault="00F91AA4" w:rsidP="00F91AA4">
      <w:pPr>
        <w:numPr>
          <w:ilvl w:val="0"/>
          <w:numId w:val="22"/>
        </w:numPr>
        <w:spacing w:line="360" w:lineRule="auto"/>
        <w:ind w:left="2040"/>
        <w:jc w:val="both"/>
        <w:rPr>
          <w:rFonts w:ascii="Arial" w:hAnsi="Arial"/>
          <w:sz w:val="22"/>
          <w:szCs w:val="22"/>
        </w:rPr>
      </w:pPr>
      <w:r w:rsidRPr="00C70C1E">
        <w:rPr>
          <w:rFonts w:ascii="Arial" w:hAnsi="Arial"/>
          <w:sz w:val="22"/>
          <w:szCs w:val="22"/>
        </w:rPr>
        <w:t>Railway reserves are exempted from payment of rates in accordance with the Railway Act.</w:t>
      </w:r>
    </w:p>
    <w:p w:rsidR="00F91AA4" w:rsidRPr="00C70C1E" w:rsidRDefault="00F91AA4" w:rsidP="00F91AA4">
      <w:pPr>
        <w:tabs>
          <w:tab w:val="left" w:pos="720"/>
        </w:tabs>
        <w:spacing w:line="360" w:lineRule="auto"/>
        <w:ind w:left="1080" w:hanging="720"/>
        <w:jc w:val="both"/>
        <w:rPr>
          <w:rFonts w:ascii="Arial" w:hAnsi="Arial"/>
          <w:sz w:val="22"/>
          <w:szCs w:val="22"/>
        </w:rPr>
      </w:pPr>
    </w:p>
    <w:p w:rsidR="00F91AA4" w:rsidRPr="00C70C1E" w:rsidRDefault="00F91AA4" w:rsidP="00F91AA4">
      <w:pPr>
        <w:tabs>
          <w:tab w:val="left" w:pos="720"/>
        </w:tabs>
        <w:spacing w:line="360" w:lineRule="auto"/>
        <w:ind w:left="1080" w:hanging="720"/>
        <w:jc w:val="both"/>
        <w:rPr>
          <w:rFonts w:ascii="Arial" w:hAnsi="Arial"/>
          <w:sz w:val="22"/>
          <w:szCs w:val="22"/>
        </w:rPr>
      </w:pPr>
      <w:r w:rsidRPr="00C70C1E">
        <w:rPr>
          <w:rFonts w:ascii="Arial" w:hAnsi="Arial"/>
          <w:sz w:val="22"/>
          <w:szCs w:val="22"/>
        </w:rPr>
        <w:t xml:space="preserve">(2) </w:t>
      </w:r>
      <w:r w:rsidRPr="00C70C1E">
        <w:rPr>
          <w:rFonts w:ascii="Arial" w:hAnsi="Arial"/>
          <w:sz w:val="22"/>
          <w:szCs w:val="22"/>
        </w:rPr>
        <w:tab/>
      </w:r>
      <w:r w:rsidRPr="00C70C1E">
        <w:rPr>
          <w:rFonts w:ascii="Arial" w:hAnsi="Arial"/>
          <w:sz w:val="22"/>
          <w:szCs w:val="22"/>
        </w:rPr>
        <w:tab/>
      </w:r>
      <w:r w:rsidRPr="00C70C1E">
        <w:rPr>
          <w:rFonts w:ascii="Arial" w:hAnsi="Arial"/>
          <w:i/>
          <w:sz w:val="22"/>
          <w:szCs w:val="22"/>
        </w:rPr>
        <w:t>Grants-in-lieu-of-rates</w:t>
      </w:r>
      <w:r w:rsidRPr="00C70C1E">
        <w:rPr>
          <w:rFonts w:ascii="Arial" w:hAnsi="Arial"/>
          <w:sz w:val="22"/>
          <w:szCs w:val="22"/>
        </w:rPr>
        <w:t xml:space="preserve"> will be granted subject to:</w:t>
      </w:r>
    </w:p>
    <w:p w:rsidR="00F91AA4" w:rsidRPr="00C70C1E" w:rsidRDefault="00F91AA4" w:rsidP="00F91AA4">
      <w:pPr>
        <w:tabs>
          <w:tab w:val="num" w:pos="1620"/>
        </w:tabs>
        <w:spacing w:line="360" w:lineRule="auto"/>
        <w:ind w:left="1080"/>
        <w:jc w:val="both"/>
        <w:rPr>
          <w:rFonts w:ascii="Arial" w:hAnsi="Arial" w:cs="Arial"/>
          <w:sz w:val="22"/>
          <w:szCs w:val="22"/>
        </w:rPr>
      </w:pPr>
      <w:r w:rsidRPr="00C70C1E">
        <w:rPr>
          <w:rFonts w:ascii="Arial" w:hAnsi="Arial" w:cs="Arial"/>
          <w:sz w:val="22"/>
          <w:szCs w:val="22"/>
        </w:rPr>
        <w:t xml:space="preserve">(a)    A certificate issued by the registered auditor of the </w:t>
      </w:r>
      <w:r w:rsidRPr="00C70C1E">
        <w:rPr>
          <w:rFonts w:ascii="Arial" w:hAnsi="Arial" w:cs="Arial"/>
          <w:sz w:val="22"/>
          <w:szCs w:val="22"/>
        </w:rPr>
        <w:tab/>
      </w:r>
      <w:r w:rsidRPr="00C70C1E">
        <w:rPr>
          <w:rFonts w:ascii="Arial" w:hAnsi="Arial" w:cs="Arial"/>
          <w:sz w:val="22"/>
          <w:szCs w:val="22"/>
        </w:rPr>
        <w:tab/>
        <w:t xml:space="preserve">organisation or institution stating that the activities performed </w:t>
      </w:r>
      <w:r w:rsidRPr="00C70C1E">
        <w:rPr>
          <w:rFonts w:ascii="Arial" w:hAnsi="Arial" w:cs="Arial"/>
          <w:sz w:val="22"/>
          <w:szCs w:val="22"/>
        </w:rPr>
        <w:tab/>
        <w:t xml:space="preserve">are not for gain; </w:t>
      </w:r>
    </w:p>
    <w:p w:rsidR="00F91AA4" w:rsidRPr="00C70C1E" w:rsidRDefault="00F91AA4" w:rsidP="00F91AA4">
      <w:pPr>
        <w:tabs>
          <w:tab w:val="num" w:pos="1620"/>
        </w:tabs>
        <w:spacing w:line="360" w:lineRule="auto"/>
        <w:ind w:left="1080"/>
        <w:jc w:val="both"/>
        <w:rPr>
          <w:rFonts w:ascii="Arial" w:hAnsi="Arial" w:cs="Arial"/>
          <w:sz w:val="22"/>
          <w:szCs w:val="22"/>
        </w:rPr>
      </w:pPr>
      <w:r w:rsidRPr="00C70C1E">
        <w:rPr>
          <w:rFonts w:ascii="Arial" w:hAnsi="Arial" w:cs="Arial"/>
          <w:sz w:val="22"/>
          <w:szCs w:val="22"/>
        </w:rPr>
        <w:t>(b)</w:t>
      </w:r>
      <w:r w:rsidRPr="00C70C1E">
        <w:rPr>
          <w:rFonts w:ascii="Arial" w:hAnsi="Arial" w:cs="Arial"/>
          <w:sz w:val="22"/>
          <w:szCs w:val="22"/>
        </w:rPr>
        <w:tab/>
        <w:t xml:space="preserve">A certified income and expenditure statement and balance </w:t>
      </w:r>
      <w:r w:rsidRPr="00C70C1E">
        <w:rPr>
          <w:rFonts w:ascii="Arial" w:hAnsi="Arial" w:cs="Arial"/>
          <w:sz w:val="22"/>
          <w:szCs w:val="22"/>
        </w:rPr>
        <w:tab/>
        <w:t>sheet that indicate the inability to pay for rates;</w:t>
      </w:r>
    </w:p>
    <w:p w:rsidR="00F91AA4" w:rsidRPr="00C70C1E" w:rsidRDefault="00F91AA4" w:rsidP="00F91AA4">
      <w:pPr>
        <w:tabs>
          <w:tab w:val="num" w:pos="1620"/>
        </w:tabs>
        <w:spacing w:line="360" w:lineRule="auto"/>
        <w:ind w:left="1560" w:hanging="426"/>
        <w:jc w:val="both"/>
        <w:rPr>
          <w:rFonts w:ascii="Arial" w:hAnsi="Arial" w:cs="Arial"/>
          <w:sz w:val="22"/>
          <w:szCs w:val="22"/>
        </w:rPr>
      </w:pPr>
      <w:r w:rsidRPr="00C70C1E">
        <w:rPr>
          <w:rFonts w:ascii="Arial" w:hAnsi="Arial" w:cs="Arial"/>
          <w:sz w:val="22"/>
          <w:szCs w:val="22"/>
        </w:rPr>
        <w:t>(c)</w:t>
      </w:r>
      <w:r w:rsidRPr="00C70C1E">
        <w:rPr>
          <w:rFonts w:ascii="Arial" w:hAnsi="Arial" w:cs="Arial"/>
          <w:sz w:val="22"/>
          <w:szCs w:val="22"/>
        </w:rPr>
        <w:tab/>
        <w:t>An assessment by the Chief Financial Officer which indicates that the organization or institution qualifies in terms of council’s policy.</w:t>
      </w:r>
    </w:p>
    <w:p w:rsidR="00F91AA4" w:rsidRPr="00C70C1E" w:rsidRDefault="00F91AA4" w:rsidP="00F91AA4">
      <w:pPr>
        <w:tabs>
          <w:tab w:val="num" w:pos="1560"/>
        </w:tabs>
        <w:spacing w:line="360" w:lineRule="auto"/>
        <w:ind w:left="851"/>
        <w:jc w:val="both"/>
        <w:rPr>
          <w:rFonts w:ascii="Arial" w:hAnsi="Arial" w:cs="Arial"/>
          <w:sz w:val="22"/>
          <w:szCs w:val="22"/>
        </w:rPr>
      </w:pPr>
      <w:r w:rsidRPr="00C70C1E">
        <w:rPr>
          <w:rFonts w:ascii="Arial" w:hAnsi="Arial" w:cs="Arial"/>
          <w:sz w:val="22"/>
          <w:szCs w:val="22"/>
        </w:rPr>
        <w:t xml:space="preserve">    (d)</w:t>
      </w:r>
      <w:r w:rsidRPr="00C70C1E">
        <w:rPr>
          <w:rFonts w:ascii="Arial" w:hAnsi="Arial" w:cs="Arial"/>
          <w:sz w:val="22"/>
          <w:szCs w:val="22"/>
        </w:rPr>
        <w:tab/>
        <w:t>Council’s approval.</w:t>
      </w:r>
    </w:p>
    <w:p w:rsidR="00F91AA4" w:rsidRPr="00C70C1E" w:rsidRDefault="00F91AA4" w:rsidP="00F91AA4">
      <w:pPr>
        <w:tabs>
          <w:tab w:val="num" w:pos="1620"/>
        </w:tabs>
        <w:spacing w:line="360" w:lineRule="auto"/>
        <w:ind w:left="1080"/>
        <w:jc w:val="both"/>
        <w:rPr>
          <w:rFonts w:ascii="Arial" w:hAnsi="Arial" w:cs="Arial"/>
          <w:sz w:val="22"/>
          <w:szCs w:val="22"/>
        </w:rPr>
      </w:pPr>
    </w:p>
    <w:p w:rsidR="00F91AA4" w:rsidRPr="00C70C1E" w:rsidRDefault="00F91AA4" w:rsidP="00F91AA4">
      <w:pPr>
        <w:spacing w:line="360" w:lineRule="auto"/>
        <w:ind w:left="900" w:hanging="900"/>
        <w:jc w:val="both"/>
        <w:rPr>
          <w:rFonts w:ascii="Arial" w:hAnsi="Arial" w:cs="Arial"/>
          <w:b/>
          <w:sz w:val="28"/>
          <w:szCs w:val="28"/>
        </w:rPr>
      </w:pPr>
      <w:r w:rsidRPr="00C70C1E">
        <w:rPr>
          <w:rFonts w:ascii="Arial" w:hAnsi="Arial" w:cs="Arial"/>
          <w:b/>
          <w:sz w:val="28"/>
          <w:szCs w:val="28"/>
        </w:rPr>
        <w:t>9.3</w:t>
      </w:r>
      <w:r w:rsidRPr="00C70C1E">
        <w:rPr>
          <w:rFonts w:ascii="Arial" w:hAnsi="Arial" w:cs="Arial"/>
          <w:b/>
          <w:sz w:val="28"/>
          <w:szCs w:val="28"/>
        </w:rPr>
        <w:tab/>
        <w:t>REDUCTIONS</w:t>
      </w:r>
    </w:p>
    <w:p w:rsidR="00F91AA4" w:rsidRPr="00C70C1E" w:rsidRDefault="00F91AA4" w:rsidP="00F91AA4">
      <w:pPr>
        <w:spacing w:line="360" w:lineRule="auto"/>
        <w:ind w:left="900" w:hanging="900"/>
        <w:jc w:val="both"/>
        <w:rPr>
          <w:rFonts w:ascii="Arial" w:hAnsi="Arial" w:cs="Arial"/>
          <w:b/>
          <w:sz w:val="22"/>
          <w:szCs w:val="22"/>
        </w:rPr>
      </w:pPr>
      <w:r w:rsidRPr="00C70C1E">
        <w:rPr>
          <w:rFonts w:ascii="Arial" w:hAnsi="Arial" w:cs="Arial"/>
          <w:b/>
          <w:sz w:val="22"/>
          <w:szCs w:val="22"/>
        </w:rPr>
        <w:tab/>
        <w:t>Categories of property</w:t>
      </w:r>
    </w:p>
    <w:p w:rsidR="00F91AA4" w:rsidRPr="00C70C1E" w:rsidRDefault="00F91AA4" w:rsidP="00F91AA4">
      <w:pPr>
        <w:spacing w:line="360" w:lineRule="auto"/>
        <w:ind w:left="1440" w:hanging="540"/>
        <w:jc w:val="both"/>
        <w:rPr>
          <w:rFonts w:ascii="Arial" w:hAnsi="Arial" w:cs="Arial"/>
          <w:sz w:val="22"/>
          <w:szCs w:val="22"/>
        </w:rPr>
      </w:pPr>
      <w:r w:rsidRPr="00C70C1E">
        <w:rPr>
          <w:rFonts w:ascii="Arial" w:hAnsi="Arial" w:cs="Arial"/>
          <w:sz w:val="22"/>
          <w:szCs w:val="22"/>
        </w:rPr>
        <w:t xml:space="preserve">(1)   </w:t>
      </w:r>
      <w:r w:rsidRPr="00C70C1E">
        <w:rPr>
          <w:rFonts w:ascii="Arial" w:hAnsi="Arial" w:cs="Arial"/>
          <w:sz w:val="22"/>
          <w:szCs w:val="22"/>
        </w:rPr>
        <w:tab/>
        <w:t>A reduction in the municipal valuation as contemplated in section 15(1)(b) of the Act will be granted where the value of a property is affected by fire damage, demolishment or floods or natural disaster in terms of the National Disaster Management Act, 2002 (No 57 of 2002).</w:t>
      </w:r>
    </w:p>
    <w:p w:rsidR="00F91AA4" w:rsidRPr="00C70C1E" w:rsidRDefault="00F91AA4" w:rsidP="00F91AA4">
      <w:pPr>
        <w:spacing w:line="360" w:lineRule="auto"/>
        <w:ind w:left="1080" w:hanging="180"/>
        <w:jc w:val="both"/>
        <w:rPr>
          <w:rFonts w:ascii="Arial" w:hAnsi="Arial" w:cs="Arial"/>
          <w:sz w:val="22"/>
          <w:szCs w:val="22"/>
        </w:rPr>
      </w:pPr>
      <w:r w:rsidRPr="00C70C1E">
        <w:rPr>
          <w:rFonts w:ascii="Arial" w:hAnsi="Arial" w:cs="Arial"/>
          <w:sz w:val="22"/>
          <w:szCs w:val="22"/>
        </w:rPr>
        <w:t xml:space="preserve">(2) </w:t>
      </w:r>
      <w:r w:rsidRPr="00C70C1E">
        <w:rPr>
          <w:rFonts w:ascii="Arial" w:hAnsi="Arial" w:cs="Arial"/>
          <w:sz w:val="22"/>
          <w:szCs w:val="22"/>
        </w:rPr>
        <w:tab/>
        <w:t xml:space="preserve">The reduction will be in relation to the certificate issued for this purpose by the municipal valuer.   </w:t>
      </w:r>
    </w:p>
    <w:p w:rsidR="00F91AA4" w:rsidRPr="00C70C1E" w:rsidRDefault="00F91AA4" w:rsidP="00F91AA4">
      <w:pPr>
        <w:spacing w:line="360" w:lineRule="auto"/>
        <w:ind w:left="1440" w:hanging="540"/>
        <w:jc w:val="both"/>
        <w:rPr>
          <w:rFonts w:ascii="Arial" w:hAnsi="Arial" w:cs="Arial"/>
          <w:sz w:val="22"/>
          <w:szCs w:val="22"/>
        </w:rPr>
      </w:pPr>
      <w:r w:rsidRPr="00C70C1E">
        <w:rPr>
          <w:rFonts w:ascii="Arial" w:hAnsi="Arial" w:cs="Arial"/>
          <w:sz w:val="22"/>
          <w:szCs w:val="22"/>
        </w:rPr>
        <w:t>(3)</w:t>
      </w:r>
      <w:r w:rsidRPr="00C70C1E">
        <w:rPr>
          <w:rFonts w:ascii="Arial" w:hAnsi="Arial" w:cs="Arial"/>
          <w:sz w:val="22"/>
          <w:szCs w:val="22"/>
        </w:rPr>
        <w:tab/>
        <w:t>The Mayoral Committee will decide on the merits of local disaster occurrences after written motivated request.</w:t>
      </w:r>
    </w:p>
    <w:p w:rsidR="00F91AA4" w:rsidRPr="00C70C1E" w:rsidRDefault="00F91AA4" w:rsidP="00F91AA4">
      <w:pPr>
        <w:spacing w:line="360" w:lineRule="auto"/>
        <w:jc w:val="both"/>
        <w:rPr>
          <w:rFonts w:ascii="Arial" w:hAnsi="Arial" w:cs="Arial"/>
          <w:sz w:val="30"/>
          <w:szCs w:val="30"/>
        </w:rPr>
      </w:pPr>
    </w:p>
    <w:p w:rsidR="001A3E2F" w:rsidRPr="00C70C1E" w:rsidRDefault="001A3E2F" w:rsidP="00F91AA4">
      <w:pPr>
        <w:spacing w:line="360" w:lineRule="auto"/>
        <w:jc w:val="both"/>
        <w:rPr>
          <w:rFonts w:ascii="Arial" w:hAnsi="Arial" w:cs="Arial"/>
          <w:sz w:val="30"/>
          <w:szCs w:val="30"/>
        </w:rPr>
      </w:pPr>
    </w:p>
    <w:p w:rsidR="00F91AA4" w:rsidRPr="00C70C1E" w:rsidRDefault="00F91AA4" w:rsidP="00F91AA4">
      <w:pPr>
        <w:tabs>
          <w:tab w:val="left" w:pos="900"/>
        </w:tabs>
        <w:spacing w:line="360" w:lineRule="auto"/>
        <w:jc w:val="both"/>
        <w:rPr>
          <w:rFonts w:ascii="Arial" w:hAnsi="Arial" w:cs="Arial"/>
          <w:b/>
          <w:sz w:val="28"/>
          <w:szCs w:val="28"/>
        </w:rPr>
      </w:pPr>
      <w:r w:rsidRPr="00C70C1E">
        <w:rPr>
          <w:rFonts w:ascii="Arial" w:hAnsi="Arial" w:cs="Arial"/>
          <w:b/>
          <w:sz w:val="28"/>
          <w:szCs w:val="28"/>
        </w:rPr>
        <w:lastRenderedPageBreak/>
        <w:t>10.</w:t>
      </w:r>
      <w:r w:rsidRPr="00C70C1E">
        <w:rPr>
          <w:rFonts w:ascii="Arial" w:hAnsi="Arial" w:cs="Arial"/>
          <w:b/>
          <w:sz w:val="28"/>
          <w:szCs w:val="28"/>
        </w:rPr>
        <w:tab/>
        <w:t>RATE INCREASES</w:t>
      </w:r>
    </w:p>
    <w:p w:rsidR="00F91AA4" w:rsidRPr="00C70C1E" w:rsidRDefault="00F91AA4" w:rsidP="00F91AA4">
      <w:pPr>
        <w:spacing w:line="360" w:lineRule="auto"/>
        <w:ind w:left="851"/>
        <w:jc w:val="both"/>
        <w:rPr>
          <w:rFonts w:ascii="Arial" w:hAnsi="Arial" w:cs="Arial"/>
          <w:sz w:val="22"/>
          <w:szCs w:val="22"/>
        </w:rPr>
      </w:pPr>
      <w:r w:rsidRPr="00C70C1E">
        <w:rPr>
          <w:rFonts w:ascii="Arial" w:hAnsi="Arial" w:cs="Arial"/>
          <w:sz w:val="22"/>
          <w:szCs w:val="22"/>
        </w:rPr>
        <w:t>The municipality will consider increasing rates levies annually during the budget process;</w:t>
      </w:r>
    </w:p>
    <w:p w:rsidR="00F91AA4" w:rsidRPr="00C70C1E" w:rsidRDefault="00F91AA4" w:rsidP="00F91AA4">
      <w:pPr>
        <w:spacing w:line="360" w:lineRule="auto"/>
        <w:ind w:left="1080" w:hanging="1080"/>
        <w:jc w:val="both"/>
        <w:rPr>
          <w:rFonts w:ascii="Arial" w:hAnsi="Arial" w:cs="Arial"/>
          <w:sz w:val="22"/>
          <w:szCs w:val="22"/>
        </w:rPr>
      </w:pPr>
      <w:r w:rsidRPr="00C70C1E">
        <w:rPr>
          <w:rFonts w:ascii="Arial" w:hAnsi="Arial" w:cs="Arial"/>
          <w:sz w:val="22"/>
          <w:szCs w:val="22"/>
        </w:rPr>
        <w:t xml:space="preserve">               (2)</w:t>
      </w:r>
      <w:r w:rsidRPr="00C70C1E">
        <w:rPr>
          <w:rFonts w:ascii="Arial" w:hAnsi="Arial" w:cs="Arial"/>
          <w:sz w:val="22"/>
          <w:szCs w:val="22"/>
        </w:rPr>
        <w:tab/>
        <w:t>Rate increases will be used to finance the increase in operating   costs of community and subsidised services.</w:t>
      </w:r>
    </w:p>
    <w:p w:rsidR="00F91AA4" w:rsidRPr="00C70C1E" w:rsidRDefault="00F91AA4" w:rsidP="00F91AA4">
      <w:pPr>
        <w:spacing w:line="360" w:lineRule="auto"/>
        <w:ind w:left="1080" w:hanging="1080"/>
        <w:jc w:val="both"/>
        <w:rPr>
          <w:rFonts w:ascii="Arial" w:hAnsi="Arial" w:cs="Arial"/>
          <w:sz w:val="22"/>
          <w:szCs w:val="22"/>
        </w:rPr>
      </w:pPr>
      <w:r w:rsidRPr="00C70C1E">
        <w:rPr>
          <w:rFonts w:ascii="Arial" w:hAnsi="Arial" w:cs="Arial"/>
          <w:sz w:val="22"/>
          <w:szCs w:val="22"/>
        </w:rPr>
        <w:t xml:space="preserve">               (3)</w:t>
      </w:r>
      <w:r w:rsidRPr="00C70C1E">
        <w:rPr>
          <w:rFonts w:ascii="Arial" w:hAnsi="Arial" w:cs="Arial"/>
          <w:sz w:val="22"/>
          <w:szCs w:val="22"/>
        </w:rPr>
        <w:tab/>
        <w:t xml:space="preserve">Relating to community and subsidised </w:t>
      </w:r>
      <w:r w:rsidR="00322034" w:rsidRPr="00C70C1E">
        <w:rPr>
          <w:rFonts w:ascii="Arial" w:hAnsi="Arial" w:cs="Arial"/>
          <w:sz w:val="22"/>
          <w:szCs w:val="22"/>
        </w:rPr>
        <w:t>services: -</w:t>
      </w:r>
    </w:p>
    <w:p w:rsidR="00F91AA4" w:rsidRPr="00C70C1E" w:rsidRDefault="00F91AA4" w:rsidP="00F91AA4">
      <w:pPr>
        <w:spacing w:line="360" w:lineRule="auto"/>
        <w:ind w:left="1080" w:hanging="1080"/>
        <w:jc w:val="both"/>
        <w:rPr>
          <w:rFonts w:ascii="Arial" w:hAnsi="Arial" w:cs="Arial"/>
          <w:sz w:val="22"/>
          <w:szCs w:val="22"/>
        </w:rPr>
      </w:pPr>
      <w:r w:rsidRPr="00C70C1E">
        <w:rPr>
          <w:rFonts w:ascii="Arial" w:hAnsi="Arial" w:cs="Arial"/>
          <w:sz w:val="22"/>
          <w:szCs w:val="22"/>
        </w:rPr>
        <w:tab/>
      </w:r>
      <w:r w:rsidRPr="00C70C1E">
        <w:rPr>
          <w:rFonts w:ascii="Arial" w:hAnsi="Arial" w:cs="Arial"/>
          <w:sz w:val="22"/>
          <w:szCs w:val="22"/>
        </w:rPr>
        <w:tab/>
        <w:t>(a)</w:t>
      </w:r>
      <w:r w:rsidRPr="00C70C1E">
        <w:rPr>
          <w:rFonts w:ascii="Arial" w:hAnsi="Arial" w:cs="Arial"/>
          <w:sz w:val="22"/>
          <w:szCs w:val="22"/>
        </w:rPr>
        <w:tab/>
        <w:t xml:space="preserve">The following annual adjustments will be </w:t>
      </w:r>
      <w:r w:rsidR="00322034" w:rsidRPr="00C70C1E">
        <w:rPr>
          <w:rFonts w:ascii="Arial" w:hAnsi="Arial" w:cs="Arial"/>
          <w:sz w:val="22"/>
          <w:szCs w:val="22"/>
        </w:rPr>
        <w:t>made: -</w:t>
      </w:r>
    </w:p>
    <w:p w:rsidR="00F91AA4" w:rsidRPr="00C70C1E" w:rsidRDefault="00F91AA4" w:rsidP="00F91AA4">
      <w:pPr>
        <w:spacing w:line="360" w:lineRule="auto"/>
        <w:ind w:left="2880" w:hanging="720"/>
        <w:jc w:val="both"/>
        <w:rPr>
          <w:rFonts w:ascii="Arial" w:hAnsi="Arial" w:cs="Arial"/>
          <w:sz w:val="22"/>
          <w:szCs w:val="22"/>
        </w:rPr>
      </w:pPr>
      <w:r w:rsidRPr="00C70C1E">
        <w:rPr>
          <w:rFonts w:ascii="Arial" w:hAnsi="Arial" w:cs="Arial"/>
          <w:sz w:val="22"/>
          <w:szCs w:val="22"/>
        </w:rPr>
        <w:t>(i)</w:t>
      </w:r>
      <w:r w:rsidRPr="00C70C1E">
        <w:rPr>
          <w:rFonts w:ascii="Arial" w:hAnsi="Arial" w:cs="Arial"/>
          <w:sz w:val="22"/>
          <w:szCs w:val="22"/>
        </w:rPr>
        <w:tab/>
        <w:t>All salary and wage increases as agreed at the National Bargaining Council.</w:t>
      </w:r>
    </w:p>
    <w:p w:rsidR="00F91AA4" w:rsidRPr="00C70C1E" w:rsidRDefault="00F91AA4" w:rsidP="00F91AA4">
      <w:pPr>
        <w:spacing w:line="360" w:lineRule="auto"/>
        <w:ind w:left="2880" w:hanging="720"/>
        <w:jc w:val="both"/>
        <w:rPr>
          <w:rFonts w:ascii="Arial" w:hAnsi="Arial" w:cs="Arial"/>
          <w:sz w:val="22"/>
          <w:szCs w:val="22"/>
        </w:rPr>
      </w:pPr>
      <w:r w:rsidRPr="00C70C1E">
        <w:rPr>
          <w:rFonts w:ascii="Arial" w:hAnsi="Arial" w:cs="Arial"/>
          <w:sz w:val="22"/>
          <w:szCs w:val="22"/>
        </w:rPr>
        <w:t>(ii)</w:t>
      </w:r>
      <w:r w:rsidRPr="00C70C1E">
        <w:rPr>
          <w:rFonts w:ascii="Arial" w:hAnsi="Arial" w:cs="Arial"/>
          <w:sz w:val="22"/>
          <w:szCs w:val="22"/>
        </w:rPr>
        <w:tab/>
        <w:t xml:space="preserve">A CPIX adjustment for general expenditure, </w:t>
      </w:r>
      <w:r w:rsidR="00322034" w:rsidRPr="00C70C1E">
        <w:rPr>
          <w:rFonts w:ascii="Arial" w:hAnsi="Arial" w:cs="Arial"/>
          <w:sz w:val="22"/>
          <w:szCs w:val="22"/>
        </w:rPr>
        <w:t>repairs and maintenance</w:t>
      </w:r>
      <w:r w:rsidRPr="00C70C1E">
        <w:rPr>
          <w:rFonts w:ascii="Arial" w:hAnsi="Arial" w:cs="Arial"/>
          <w:sz w:val="22"/>
          <w:szCs w:val="22"/>
        </w:rPr>
        <w:t xml:space="preserve"> and contributions to funds.</w:t>
      </w:r>
    </w:p>
    <w:p w:rsidR="00F91AA4" w:rsidRPr="00C70C1E" w:rsidRDefault="00F91AA4" w:rsidP="00F91AA4">
      <w:pPr>
        <w:numPr>
          <w:ilvl w:val="0"/>
          <w:numId w:val="19"/>
        </w:numPr>
        <w:spacing w:line="360" w:lineRule="auto"/>
        <w:jc w:val="both"/>
        <w:rPr>
          <w:rFonts w:ascii="Arial" w:hAnsi="Arial" w:cs="Arial"/>
          <w:sz w:val="22"/>
          <w:szCs w:val="22"/>
        </w:rPr>
      </w:pPr>
      <w:r w:rsidRPr="00C70C1E">
        <w:rPr>
          <w:rFonts w:ascii="Arial" w:hAnsi="Arial" w:cs="Arial"/>
          <w:sz w:val="22"/>
          <w:szCs w:val="22"/>
        </w:rPr>
        <w:t xml:space="preserve">      Additional depreciation costs or interest and redemption on </w:t>
      </w:r>
      <w:r w:rsidRPr="00C70C1E">
        <w:rPr>
          <w:rFonts w:ascii="Arial" w:hAnsi="Arial" w:cs="Arial"/>
          <w:sz w:val="22"/>
          <w:szCs w:val="22"/>
        </w:rPr>
        <w:tab/>
        <w:t xml:space="preserve">loans associated with the assets created during the previous </w:t>
      </w:r>
      <w:r w:rsidRPr="00C70C1E">
        <w:rPr>
          <w:rFonts w:ascii="Arial" w:hAnsi="Arial" w:cs="Arial"/>
          <w:sz w:val="22"/>
          <w:szCs w:val="22"/>
        </w:rPr>
        <w:tab/>
        <w:t>financial year.</w:t>
      </w:r>
    </w:p>
    <w:p w:rsidR="00F91AA4" w:rsidRPr="00C70C1E" w:rsidRDefault="00F91AA4" w:rsidP="00F91AA4">
      <w:pPr>
        <w:spacing w:line="360" w:lineRule="auto"/>
        <w:jc w:val="both"/>
        <w:rPr>
          <w:rFonts w:ascii="Arial" w:hAnsi="Arial" w:cs="Arial"/>
          <w:sz w:val="22"/>
          <w:szCs w:val="22"/>
        </w:rPr>
      </w:pPr>
      <w:r w:rsidRPr="00C70C1E">
        <w:rPr>
          <w:rFonts w:ascii="Arial" w:hAnsi="Arial" w:cs="Arial"/>
          <w:sz w:val="22"/>
          <w:szCs w:val="22"/>
        </w:rPr>
        <w:tab/>
        <w:t xml:space="preserve">   (4)</w:t>
      </w:r>
      <w:r w:rsidRPr="00C70C1E">
        <w:rPr>
          <w:rFonts w:ascii="Arial" w:hAnsi="Arial" w:cs="Arial"/>
          <w:sz w:val="22"/>
          <w:szCs w:val="22"/>
        </w:rPr>
        <w:tab/>
        <w:t>Increase in expenditure in terms of Councils budget policy.</w:t>
      </w:r>
    </w:p>
    <w:p w:rsidR="00F91AA4" w:rsidRPr="00C70C1E" w:rsidRDefault="00F91AA4" w:rsidP="00F91AA4">
      <w:pPr>
        <w:spacing w:line="360" w:lineRule="auto"/>
        <w:ind w:left="900"/>
        <w:jc w:val="both"/>
        <w:rPr>
          <w:rFonts w:ascii="Arial" w:hAnsi="Arial" w:cs="Arial"/>
          <w:sz w:val="22"/>
          <w:szCs w:val="22"/>
        </w:rPr>
      </w:pPr>
      <w:r w:rsidRPr="00C70C1E">
        <w:rPr>
          <w:rFonts w:ascii="Arial" w:hAnsi="Arial" w:cs="Arial"/>
          <w:sz w:val="22"/>
          <w:szCs w:val="22"/>
        </w:rPr>
        <w:t xml:space="preserve">(5)   Extraordinary expenditure not foreseen during the   previous </w:t>
      </w:r>
    </w:p>
    <w:p w:rsidR="00F91AA4" w:rsidRPr="00C70C1E" w:rsidRDefault="00F91AA4" w:rsidP="00F91AA4">
      <w:pPr>
        <w:spacing w:line="360" w:lineRule="auto"/>
        <w:ind w:left="900"/>
        <w:jc w:val="both"/>
        <w:rPr>
          <w:rFonts w:ascii="Arial" w:hAnsi="Arial" w:cs="Arial"/>
          <w:sz w:val="22"/>
          <w:szCs w:val="22"/>
        </w:rPr>
      </w:pPr>
      <w:r w:rsidRPr="00C70C1E">
        <w:rPr>
          <w:rFonts w:ascii="Arial" w:hAnsi="Arial" w:cs="Arial"/>
          <w:sz w:val="22"/>
          <w:szCs w:val="22"/>
        </w:rPr>
        <w:t xml:space="preserve">        budget period and approved by the council during a budget </w:t>
      </w:r>
    </w:p>
    <w:p w:rsidR="00F91AA4" w:rsidRPr="00C70C1E" w:rsidRDefault="00F91AA4" w:rsidP="00F91AA4">
      <w:pPr>
        <w:spacing w:line="360" w:lineRule="auto"/>
        <w:ind w:left="900"/>
        <w:jc w:val="both"/>
        <w:rPr>
          <w:rFonts w:ascii="Arial" w:hAnsi="Arial" w:cs="Arial"/>
          <w:sz w:val="22"/>
          <w:szCs w:val="22"/>
        </w:rPr>
      </w:pPr>
      <w:r w:rsidRPr="00C70C1E">
        <w:rPr>
          <w:rFonts w:ascii="Arial" w:hAnsi="Arial" w:cs="Arial"/>
          <w:sz w:val="22"/>
          <w:szCs w:val="22"/>
        </w:rPr>
        <w:t xml:space="preserve">        review </w:t>
      </w:r>
      <w:r w:rsidR="00322034" w:rsidRPr="00C70C1E">
        <w:rPr>
          <w:rFonts w:ascii="Arial" w:hAnsi="Arial" w:cs="Arial"/>
          <w:sz w:val="22"/>
          <w:szCs w:val="22"/>
        </w:rPr>
        <w:t>process will</w:t>
      </w:r>
      <w:r w:rsidRPr="00C70C1E">
        <w:rPr>
          <w:rFonts w:ascii="Arial" w:hAnsi="Arial" w:cs="Arial"/>
          <w:sz w:val="22"/>
          <w:szCs w:val="22"/>
        </w:rPr>
        <w:t xml:space="preserve"> be financed by an increase in property rates </w:t>
      </w:r>
    </w:p>
    <w:p w:rsidR="00F91AA4" w:rsidRPr="00C70C1E" w:rsidRDefault="00F91AA4" w:rsidP="00F91AA4">
      <w:pPr>
        <w:spacing w:line="360" w:lineRule="auto"/>
        <w:ind w:left="900"/>
        <w:jc w:val="both"/>
        <w:rPr>
          <w:rFonts w:ascii="Arial" w:hAnsi="Arial" w:cs="Arial"/>
          <w:sz w:val="22"/>
          <w:szCs w:val="22"/>
        </w:rPr>
      </w:pPr>
      <w:r w:rsidRPr="00C70C1E">
        <w:rPr>
          <w:rFonts w:ascii="Arial" w:hAnsi="Arial" w:cs="Arial"/>
          <w:sz w:val="22"/>
          <w:szCs w:val="22"/>
        </w:rPr>
        <w:t xml:space="preserve">       for the specific area wanting that. </w:t>
      </w:r>
    </w:p>
    <w:p w:rsidR="00F91AA4" w:rsidRPr="00C70C1E" w:rsidRDefault="00F91AA4" w:rsidP="00322034">
      <w:pPr>
        <w:pStyle w:val="ListParagraph"/>
        <w:numPr>
          <w:ilvl w:val="0"/>
          <w:numId w:val="47"/>
        </w:numPr>
        <w:spacing w:line="360" w:lineRule="auto"/>
        <w:jc w:val="both"/>
        <w:rPr>
          <w:rFonts w:ascii="Arial" w:hAnsi="Arial" w:cs="Arial"/>
          <w:sz w:val="22"/>
          <w:szCs w:val="22"/>
        </w:rPr>
      </w:pPr>
      <w:r w:rsidRPr="00C70C1E">
        <w:rPr>
          <w:rFonts w:ascii="Arial" w:hAnsi="Arial" w:cs="Arial"/>
          <w:sz w:val="22"/>
          <w:szCs w:val="22"/>
        </w:rPr>
        <w:t>All increases in the property rates will be communicated to the local community in terms of the council’s IDP and Budget community participation process</w:t>
      </w:r>
    </w:p>
    <w:p w:rsidR="00F91AA4" w:rsidRPr="00C70C1E" w:rsidRDefault="00F91AA4" w:rsidP="00F91AA4">
      <w:pPr>
        <w:spacing w:line="360" w:lineRule="auto"/>
        <w:ind w:left="851"/>
        <w:jc w:val="both"/>
        <w:rPr>
          <w:rFonts w:ascii="Arial" w:hAnsi="Arial" w:cs="Arial"/>
          <w:sz w:val="22"/>
          <w:szCs w:val="22"/>
        </w:rPr>
      </w:pPr>
      <w:r w:rsidRPr="00C70C1E">
        <w:rPr>
          <w:rFonts w:ascii="Arial" w:hAnsi="Arial" w:cs="Arial"/>
          <w:sz w:val="22"/>
          <w:szCs w:val="22"/>
        </w:rPr>
        <w:t xml:space="preserve">. </w:t>
      </w:r>
    </w:p>
    <w:p w:rsidR="00F91AA4" w:rsidRPr="00C70C1E" w:rsidRDefault="00F91AA4" w:rsidP="00F91AA4">
      <w:pPr>
        <w:spacing w:line="360" w:lineRule="auto"/>
        <w:ind w:left="720" w:hanging="720"/>
        <w:jc w:val="both"/>
        <w:rPr>
          <w:rFonts w:ascii="Arial" w:hAnsi="Arial" w:cs="Arial"/>
          <w:b/>
          <w:sz w:val="28"/>
          <w:szCs w:val="28"/>
        </w:rPr>
      </w:pPr>
      <w:r w:rsidRPr="00C70C1E">
        <w:rPr>
          <w:rFonts w:ascii="Arial" w:hAnsi="Arial" w:cs="Arial"/>
          <w:b/>
          <w:sz w:val="28"/>
          <w:szCs w:val="28"/>
        </w:rPr>
        <w:t>11.</w:t>
      </w:r>
      <w:r w:rsidRPr="00C70C1E">
        <w:rPr>
          <w:rFonts w:ascii="Arial" w:hAnsi="Arial" w:cs="Arial"/>
          <w:b/>
          <w:sz w:val="28"/>
          <w:szCs w:val="28"/>
        </w:rPr>
        <w:tab/>
        <w:t>COSTS OF EXEMPTIONS, REBATES, REDUCTIONS, PHASING IN OF RATES AND GRANTS-IN-LIEU OF RATES</w:t>
      </w:r>
    </w:p>
    <w:p w:rsidR="00F91AA4" w:rsidRPr="00C70C1E" w:rsidRDefault="00F91AA4" w:rsidP="00F91AA4">
      <w:pPr>
        <w:spacing w:line="360" w:lineRule="auto"/>
        <w:ind w:left="1080" w:hanging="1080"/>
        <w:jc w:val="both"/>
        <w:rPr>
          <w:rFonts w:ascii="Arial" w:hAnsi="Arial" w:cs="Arial"/>
          <w:sz w:val="22"/>
          <w:szCs w:val="22"/>
        </w:rPr>
      </w:pPr>
      <w:r w:rsidRPr="00C70C1E">
        <w:rPr>
          <w:rFonts w:ascii="Arial" w:hAnsi="Arial" w:cs="Arial"/>
          <w:sz w:val="22"/>
          <w:szCs w:val="22"/>
        </w:rPr>
        <w:t xml:space="preserve">            (1) </w:t>
      </w:r>
      <w:r w:rsidRPr="00C70C1E">
        <w:rPr>
          <w:rFonts w:ascii="Arial" w:hAnsi="Arial" w:cs="Arial"/>
          <w:sz w:val="22"/>
          <w:szCs w:val="22"/>
        </w:rPr>
        <w:tab/>
        <w:t xml:space="preserve">During the budget process the Chief Financial Officer must inform council of all the costs associated with the suggested exemptions, rebates, reductions, phasing in of rates and grant-in-lieu of </w:t>
      </w:r>
      <w:r w:rsidR="00322034" w:rsidRPr="00C70C1E">
        <w:rPr>
          <w:rFonts w:ascii="Arial" w:hAnsi="Arial" w:cs="Arial"/>
          <w:sz w:val="22"/>
          <w:szCs w:val="22"/>
        </w:rPr>
        <w:t>rates.</w:t>
      </w:r>
      <w:r w:rsidRPr="00C70C1E">
        <w:rPr>
          <w:rFonts w:ascii="Arial" w:hAnsi="Arial" w:cs="Arial"/>
          <w:sz w:val="22"/>
          <w:szCs w:val="22"/>
        </w:rPr>
        <w:t xml:space="preserve"> </w:t>
      </w:r>
    </w:p>
    <w:p w:rsidR="00F91AA4" w:rsidRPr="00C70C1E" w:rsidRDefault="00F91AA4" w:rsidP="00F91AA4">
      <w:pPr>
        <w:spacing w:line="360" w:lineRule="auto"/>
        <w:ind w:left="1080" w:hanging="720"/>
        <w:jc w:val="both"/>
        <w:rPr>
          <w:rFonts w:ascii="Arial" w:hAnsi="Arial" w:cs="Arial"/>
          <w:sz w:val="22"/>
          <w:szCs w:val="22"/>
        </w:rPr>
      </w:pPr>
      <w:r w:rsidRPr="00C70C1E">
        <w:rPr>
          <w:rFonts w:ascii="Arial" w:hAnsi="Arial" w:cs="Arial"/>
          <w:sz w:val="22"/>
          <w:szCs w:val="22"/>
        </w:rPr>
        <w:t xml:space="preserve">      (2)</w:t>
      </w:r>
      <w:r w:rsidRPr="00C70C1E">
        <w:rPr>
          <w:rFonts w:ascii="Arial" w:hAnsi="Arial" w:cs="Arial"/>
          <w:b/>
          <w:sz w:val="22"/>
          <w:szCs w:val="22"/>
        </w:rPr>
        <w:tab/>
      </w:r>
      <w:r w:rsidRPr="00C70C1E">
        <w:rPr>
          <w:rFonts w:ascii="Arial" w:hAnsi="Arial" w:cs="Arial"/>
          <w:sz w:val="22"/>
          <w:szCs w:val="22"/>
        </w:rPr>
        <w:t xml:space="preserve">Provisions must be made on the operating budget – </w:t>
      </w:r>
    </w:p>
    <w:p w:rsidR="00F91AA4" w:rsidRPr="00C70C1E" w:rsidRDefault="00F91AA4" w:rsidP="00F91AA4">
      <w:pPr>
        <w:spacing w:line="360" w:lineRule="auto"/>
        <w:ind w:left="1440" w:hanging="1440"/>
        <w:jc w:val="both"/>
        <w:rPr>
          <w:rFonts w:ascii="Arial" w:hAnsi="Arial" w:cs="Arial"/>
          <w:sz w:val="22"/>
          <w:szCs w:val="22"/>
        </w:rPr>
      </w:pPr>
      <w:r w:rsidRPr="00C70C1E">
        <w:rPr>
          <w:rFonts w:ascii="Arial" w:hAnsi="Arial" w:cs="Arial"/>
          <w:sz w:val="22"/>
          <w:szCs w:val="22"/>
        </w:rPr>
        <w:t xml:space="preserve">                 (a)</w:t>
      </w:r>
      <w:r w:rsidRPr="00C70C1E">
        <w:rPr>
          <w:rFonts w:ascii="Arial" w:hAnsi="Arial" w:cs="Arial"/>
          <w:sz w:val="22"/>
          <w:szCs w:val="22"/>
        </w:rPr>
        <w:tab/>
        <w:t>the full potential income associated with property rates; and</w:t>
      </w:r>
    </w:p>
    <w:p w:rsidR="00F91AA4" w:rsidRPr="00C70C1E" w:rsidRDefault="00F91AA4" w:rsidP="00F91AA4">
      <w:pPr>
        <w:spacing w:line="360" w:lineRule="auto"/>
        <w:ind w:left="1440" w:hanging="1440"/>
        <w:jc w:val="both"/>
        <w:rPr>
          <w:rFonts w:ascii="Arial" w:hAnsi="Arial" w:cs="Arial"/>
          <w:sz w:val="22"/>
          <w:szCs w:val="22"/>
        </w:rPr>
      </w:pPr>
      <w:r w:rsidRPr="00C70C1E">
        <w:rPr>
          <w:rFonts w:ascii="Arial" w:hAnsi="Arial" w:cs="Arial"/>
          <w:sz w:val="22"/>
          <w:szCs w:val="22"/>
        </w:rPr>
        <w:t xml:space="preserve">                 (b) </w:t>
      </w:r>
      <w:r w:rsidRPr="00C70C1E">
        <w:rPr>
          <w:rFonts w:ascii="Arial" w:hAnsi="Arial" w:cs="Arial"/>
          <w:sz w:val="22"/>
          <w:szCs w:val="22"/>
        </w:rPr>
        <w:tab/>
        <w:t>the full costs associated with exemptions, rebates</w:t>
      </w:r>
      <w:r w:rsidRPr="00C70C1E">
        <w:rPr>
          <w:rFonts w:ascii="Arial" w:hAnsi="Arial" w:cs="Arial"/>
          <w:b/>
          <w:sz w:val="22"/>
          <w:szCs w:val="22"/>
        </w:rPr>
        <w:t xml:space="preserve">, </w:t>
      </w:r>
      <w:r w:rsidR="00322034" w:rsidRPr="00C70C1E">
        <w:rPr>
          <w:rFonts w:ascii="Arial" w:hAnsi="Arial" w:cs="Arial"/>
          <w:sz w:val="22"/>
          <w:szCs w:val="22"/>
        </w:rPr>
        <w:t>reductions, phasing</w:t>
      </w:r>
      <w:r w:rsidRPr="00C70C1E">
        <w:rPr>
          <w:rFonts w:ascii="Arial" w:hAnsi="Arial" w:cs="Arial"/>
          <w:sz w:val="22"/>
          <w:szCs w:val="22"/>
        </w:rPr>
        <w:t xml:space="preserve"> in of rates and grants-in-lieu of rates.  </w:t>
      </w:r>
    </w:p>
    <w:p w:rsidR="00F91AA4" w:rsidRPr="00C70C1E" w:rsidRDefault="00F91AA4" w:rsidP="00F91AA4">
      <w:pPr>
        <w:spacing w:line="360" w:lineRule="auto"/>
        <w:ind w:left="1440" w:hanging="1440"/>
        <w:jc w:val="both"/>
        <w:rPr>
          <w:rFonts w:ascii="Arial" w:hAnsi="Arial" w:cs="Arial"/>
          <w:sz w:val="22"/>
          <w:szCs w:val="22"/>
        </w:rPr>
      </w:pPr>
    </w:p>
    <w:p w:rsidR="00F91AA4" w:rsidRPr="00C70C1E" w:rsidRDefault="00F91AA4" w:rsidP="00F91AA4">
      <w:pPr>
        <w:spacing w:line="360" w:lineRule="auto"/>
        <w:ind w:left="1440" w:hanging="1440"/>
        <w:jc w:val="both"/>
        <w:rPr>
          <w:rFonts w:ascii="Arial" w:hAnsi="Arial" w:cs="Arial"/>
          <w:sz w:val="22"/>
          <w:szCs w:val="22"/>
        </w:rPr>
      </w:pPr>
    </w:p>
    <w:p w:rsidR="001A3E2F" w:rsidRPr="00C70C1E" w:rsidRDefault="001A3E2F" w:rsidP="00F91AA4">
      <w:pPr>
        <w:spacing w:line="360" w:lineRule="auto"/>
        <w:ind w:left="1440" w:hanging="1440"/>
        <w:jc w:val="both"/>
        <w:rPr>
          <w:rFonts w:ascii="Arial" w:hAnsi="Arial" w:cs="Arial"/>
          <w:sz w:val="22"/>
          <w:szCs w:val="22"/>
        </w:rPr>
      </w:pPr>
    </w:p>
    <w:p w:rsidR="001A3E2F" w:rsidRPr="00C70C1E" w:rsidRDefault="001A3E2F" w:rsidP="00F91AA4">
      <w:pPr>
        <w:spacing w:line="360" w:lineRule="auto"/>
        <w:ind w:left="1440" w:hanging="1440"/>
        <w:jc w:val="both"/>
        <w:rPr>
          <w:rFonts w:ascii="Arial" w:hAnsi="Arial" w:cs="Arial"/>
          <w:sz w:val="22"/>
          <w:szCs w:val="22"/>
        </w:rPr>
      </w:pPr>
    </w:p>
    <w:p w:rsidR="00F91AA4" w:rsidRPr="00C70C1E" w:rsidRDefault="00F91AA4" w:rsidP="00F91AA4">
      <w:pPr>
        <w:spacing w:line="360" w:lineRule="auto"/>
        <w:ind w:left="720" w:hanging="720"/>
        <w:jc w:val="both"/>
        <w:rPr>
          <w:rFonts w:ascii="Arial" w:hAnsi="Arial" w:cs="Arial"/>
          <w:b/>
          <w:sz w:val="28"/>
          <w:szCs w:val="28"/>
        </w:rPr>
      </w:pPr>
      <w:r w:rsidRPr="00C70C1E">
        <w:rPr>
          <w:rFonts w:ascii="Arial" w:hAnsi="Arial" w:cs="Arial"/>
          <w:b/>
          <w:sz w:val="28"/>
          <w:szCs w:val="28"/>
        </w:rPr>
        <w:lastRenderedPageBreak/>
        <w:t>12.</w:t>
      </w:r>
      <w:r w:rsidRPr="00C70C1E">
        <w:rPr>
          <w:rFonts w:ascii="Arial" w:hAnsi="Arial" w:cs="Arial"/>
          <w:b/>
          <w:sz w:val="28"/>
          <w:szCs w:val="28"/>
        </w:rPr>
        <w:tab/>
        <w:t>LOCAL, SOCIAL AND ECONOMIC DEVELOPMENT</w:t>
      </w:r>
    </w:p>
    <w:p w:rsidR="00F91AA4" w:rsidRPr="00C70C1E" w:rsidRDefault="00F91AA4" w:rsidP="00F91AA4">
      <w:pPr>
        <w:spacing w:line="360" w:lineRule="auto"/>
        <w:ind w:left="1080" w:hanging="1080"/>
        <w:jc w:val="both"/>
        <w:rPr>
          <w:rFonts w:ascii="Arial" w:hAnsi="Arial" w:cs="Arial"/>
          <w:sz w:val="22"/>
          <w:szCs w:val="22"/>
        </w:rPr>
      </w:pPr>
      <w:r w:rsidRPr="00C70C1E">
        <w:rPr>
          <w:rFonts w:ascii="Arial" w:hAnsi="Arial" w:cs="Arial"/>
          <w:sz w:val="22"/>
          <w:szCs w:val="22"/>
        </w:rPr>
        <w:t xml:space="preserve">            (1)</w:t>
      </w:r>
      <w:r w:rsidRPr="00C70C1E">
        <w:rPr>
          <w:rFonts w:ascii="Arial" w:hAnsi="Arial" w:cs="Arial"/>
          <w:sz w:val="22"/>
          <w:szCs w:val="22"/>
        </w:rPr>
        <w:tab/>
        <w:t>The municipality may grant rebates to organisations that promote local, social and economic development in its area of jurisdiction based on the criteria determined in its local, social and economic development policy.  The following criteria will apply:</w:t>
      </w:r>
    </w:p>
    <w:p w:rsidR="00F91AA4" w:rsidRPr="00C70C1E" w:rsidRDefault="00F91AA4" w:rsidP="00F91AA4">
      <w:pPr>
        <w:spacing w:line="360" w:lineRule="auto"/>
        <w:ind w:left="1080"/>
        <w:jc w:val="both"/>
        <w:rPr>
          <w:rFonts w:ascii="Arial" w:hAnsi="Arial" w:cs="Arial"/>
          <w:sz w:val="22"/>
          <w:szCs w:val="22"/>
        </w:rPr>
      </w:pPr>
      <w:r w:rsidRPr="00C70C1E">
        <w:rPr>
          <w:rFonts w:ascii="Arial" w:hAnsi="Arial" w:cs="Arial"/>
          <w:sz w:val="22"/>
          <w:szCs w:val="22"/>
        </w:rPr>
        <w:tab/>
        <w:t>(a) job creation in the municipal area;</w:t>
      </w:r>
    </w:p>
    <w:p w:rsidR="00F91AA4" w:rsidRPr="00C70C1E" w:rsidRDefault="00F91AA4" w:rsidP="00F91AA4">
      <w:pPr>
        <w:spacing w:line="360" w:lineRule="auto"/>
        <w:ind w:left="1080"/>
        <w:jc w:val="both"/>
        <w:rPr>
          <w:rFonts w:ascii="Arial" w:hAnsi="Arial" w:cs="Arial"/>
          <w:sz w:val="22"/>
          <w:szCs w:val="22"/>
        </w:rPr>
      </w:pPr>
      <w:r w:rsidRPr="00C70C1E">
        <w:rPr>
          <w:rFonts w:ascii="Arial" w:hAnsi="Arial" w:cs="Arial"/>
          <w:sz w:val="22"/>
          <w:szCs w:val="22"/>
        </w:rPr>
        <w:tab/>
        <w:t>(b) social upliftment of the local community; and</w:t>
      </w:r>
    </w:p>
    <w:p w:rsidR="00F91AA4" w:rsidRPr="00C70C1E" w:rsidRDefault="00F91AA4" w:rsidP="00F91AA4">
      <w:pPr>
        <w:spacing w:line="360" w:lineRule="auto"/>
        <w:ind w:left="1080"/>
        <w:jc w:val="both"/>
        <w:rPr>
          <w:rFonts w:ascii="Arial" w:hAnsi="Arial" w:cs="Arial"/>
          <w:sz w:val="22"/>
          <w:szCs w:val="22"/>
        </w:rPr>
      </w:pPr>
      <w:r w:rsidRPr="00C70C1E">
        <w:rPr>
          <w:rFonts w:ascii="Arial" w:hAnsi="Arial" w:cs="Arial"/>
          <w:sz w:val="22"/>
          <w:szCs w:val="22"/>
        </w:rPr>
        <w:tab/>
        <w:t>(c) creating of infrastructure for the benefit of the community.</w:t>
      </w:r>
    </w:p>
    <w:p w:rsidR="00F91AA4" w:rsidRPr="00C70C1E" w:rsidRDefault="00F91AA4" w:rsidP="00F91AA4">
      <w:pPr>
        <w:spacing w:line="360" w:lineRule="auto"/>
        <w:ind w:left="1080" w:hanging="1080"/>
        <w:jc w:val="both"/>
        <w:rPr>
          <w:rFonts w:ascii="Arial" w:hAnsi="Arial" w:cs="Arial"/>
          <w:sz w:val="22"/>
          <w:szCs w:val="22"/>
        </w:rPr>
      </w:pPr>
      <w:r w:rsidRPr="00C70C1E">
        <w:rPr>
          <w:rFonts w:ascii="Arial" w:hAnsi="Arial" w:cs="Arial"/>
          <w:sz w:val="22"/>
          <w:szCs w:val="22"/>
        </w:rPr>
        <w:t xml:space="preserve">             (2)</w:t>
      </w:r>
      <w:r w:rsidRPr="00C70C1E">
        <w:rPr>
          <w:rFonts w:ascii="Arial" w:hAnsi="Arial" w:cs="Arial"/>
          <w:sz w:val="22"/>
          <w:szCs w:val="22"/>
        </w:rPr>
        <w:tab/>
        <w:t xml:space="preserve"> Rebates will be restricted to 50% of the rates payable and must be phased out within 3 years from the date that the rebate was granted for the first time.  </w:t>
      </w:r>
    </w:p>
    <w:p w:rsidR="00F91AA4" w:rsidRPr="00C70C1E" w:rsidRDefault="00F91AA4" w:rsidP="00F91AA4">
      <w:pPr>
        <w:spacing w:line="360" w:lineRule="auto"/>
        <w:ind w:left="1134" w:hanging="660"/>
        <w:jc w:val="both"/>
        <w:rPr>
          <w:rFonts w:ascii="Arial" w:hAnsi="Arial" w:cs="Arial"/>
          <w:sz w:val="22"/>
          <w:szCs w:val="22"/>
        </w:rPr>
      </w:pPr>
      <w:r w:rsidRPr="00C70C1E">
        <w:rPr>
          <w:rFonts w:ascii="Arial" w:hAnsi="Arial" w:cs="Arial"/>
          <w:sz w:val="22"/>
          <w:szCs w:val="22"/>
        </w:rPr>
        <w:t xml:space="preserve">     (3) Portfolio Committee of LED will consider relaxation up and above point 13(2) and make recommendations to Council through the monthly financial indicators report.</w:t>
      </w:r>
    </w:p>
    <w:p w:rsidR="00F91AA4" w:rsidRPr="00C70C1E" w:rsidRDefault="00F91AA4" w:rsidP="00F91AA4">
      <w:pPr>
        <w:spacing w:line="360" w:lineRule="auto"/>
        <w:jc w:val="both"/>
        <w:rPr>
          <w:rFonts w:ascii="Arial" w:hAnsi="Arial" w:cs="Arial"/>
          <w:b/>
          <w:sz w:val="28"/>
          <w:szCs w:val="28"/>
        </w:rPr>
      </w:pPr>
    </w:p>
    <w:p w:rsidR="00F91AA4" w:rsidRPr="00C70C1E" w:rsidRDefault="00F91AA4" w:rsidP="00F91AA4">
      <w:pPr>
        <w:spacing w:line="360" w:lineRule="auto"/>
        <w:jc w:val="both"/>
        <w:rPr>
          <w:rFonts w:ascii="Arial" w:hAnsi="Arial" w:cs="Arial"/>
          <w:b/>
          <w:sz w:val="28"/>
          <w:szCs w:val="28"/>
        </w:rPr>
      </w:pPr>
      <w:r w:rsidRPr="00C70C1E">
        <w:rPr>
          <w:rFonts w:ascii="Arial" w:hAnsi="Arial" w:cs="Arial"/>
          <w:b/>
          <w:sz w:val="28"/>
          <w:szCs w:val="28"/>
        </w:rPr>
        <w:t>13.</w:t>
      </w:r>
      <w:r w:rsidRPr="00C70C1E">
        <w:rPr>
          <w:rFonts w:ascii="Arial" w:hAnsi="Arial" w:cs="Arial"/>
          <w:b/>
          <w:sz w:val="28"/>
          <w:szCs w:val="28"/>
        </w:rPr>
        <w:tab/>
        <w:t xml:space="preserve">REGISTER OF PROPERTIES </w:t>
      </w:r>
    </w:p>
    <w:p w:rsidR="00F91AA4" w:rsidRPr="00C70C1E" w:rsidRDefault="00F91AA4" w:rsidP="00F91AA4">
      <w:pPr>
        <w:spacing w:line="360" w:lineRule="auto"/>
        <w:ind w:left="1080" w:hanging="1080"/>
        <w:jc w:val="both"/>
        <w:rPr>
          <w:rFonts w:ascii="Arial" w:hAnsi="Arial" w:cs="Arial"/>
          <w:sz w:val="22"/>
          <w:szCs w:val="22"/>
        </w:rPr>
      </w:pPr>
      <w:r w:rsidRPr="00C70C1E">
        <w:rPr>
          <w:rFonts w:ascii="Arial" w:hAnsi="Arial" w:cs="Arial"/>
          <w:sz w:val="22"/>
          <w:szCs w:val="22"/>
        </w:rPr>
        <w:t xml:space="preserve">            (1)</w:t>
      </w:r>
      <w:r w:rsidRPr="00C70C1E">
        <w:rPr>
          <w:rFonts w:ascii="Arial" w:hAnsi="Arial" w:cs="Arial"/>
          <w:sz w:val="22"/>
          <w:szCs w:val="22"/>
        </w:rPr>
        <w:tab/>
        <w:t xml:space="preserve">The Chief Financial Officer must draw up and maintain a register of properties as contemplated as section 23 of the Act. </w:t>
      </w:r>
    </w:p>
    <w:p w:rsidR="00F91AA4" w:rsidRPr="00C70C1E" w:rsidRDefault="00F91AA4" w:rsidP="00F91AA4">
      <w:pPr>
        <w:spacing w:line="360" w:lineRule="auto"/>
        <w:jc w:val="both"/>
        <w:rPr>
          <w:rFonts w:ascii="Arial" w:hAnsi="Arial" w:cs="Arial"/>
          <w:sz w:val="22"/>
          <w:szCs w:val="22"/>
        </w:rPr>
      </w:pPr>
    </w:p>
    <w:p w:rsidR="00F91AA4" w:rsidRPr="00C70C1E" w:rsidRDefault="00F91AA4" w:rsidP="00F91AA4">
      <w:pPr>
        <w:spacing w:line="360" w:lineRule="auto"/>
        <w:jc w:val="both"/>
        <w:rPr>
          <w:rFonts w:ascii="Arial" w:hAnsi="Arial" w:cs="Arial"/>
          <w:b/>
          <w:sz w:val="28"/>
          <w:szCs w:val="28"/>
        </w:rPr>
      </w:pPr>
      <w:r w:rsidRPr="00C70C1E">
        <w:rPr>
          <w:rFonts w:ascii="Arial" w:hAnsi="Arial" w:cs="Arial"/>
          <w:b/>
          <w:sz w:val="28"/>
          <w:szCs w:val="28"/>
        </w:rPr>
        <w:t>14.</w:t>
      </w:r>
      <w:r w:rsidRPr="00C70C1E">
        <w:rPr>
          <w:rFonts w:ascii="Arial" w:hAnsi="Arial" w:cs="Arial"/>
          <w:b/>
          <w:sz w:val="28"/>
          <w:szCs w:val="28"/>
        </w:rPr>
        <w:tab/>
        <w:t>NOTIFICATION OF RATES</w:t>
      </w:r>
    </w:p>
    <w:p w:rsidR="00F91AA4" w:rsidRPr="00C70C1E" w:rsidRDefault="00F91AA4" w:rsidP="00F91AA4">
      <w:pPr>
        <w:tabs>
          <w:tab w:val="left" w:pos="540"/>
        </w:tabs>
        <w:spacing w:line="360" w:lineRule="auto"/>
        <w:ind w:left="1080" w:hanging="1080"/>
        <w:jc w:val="both"/>
        <w:rPr>
          <w:rFonts w:ascii="Arial" w:hAnsi="Arial" w:cs="Arial"/>
          <w:sz w:val="22"/>
          <w:szCs w:val="22"/>
        </w:rPr>
      </w:pPr>
      <w:r w:rsidRPr="00C70C1E">
        <w:rPr>
          <w:rFonts w:ascii="Arial" w:hAnsi="Arial" w:cs="Arial"/>
          <w:sz w:val="22"/>
          <w:szCs w:val="22"/>
        </w:rPr>
        <w:tab/>
        <w:t xml:space="preserve">   (1)</w:t>
      </w:r>
      <w:r w:rsidRPr="00C70C1E">
        <w:rPr>
          <w:rFonts w:ascii="Arial" w:hAnsi="Arial" w:cs="Arial"/>
          <w:sz w:val="22"/>
          <w:szCs w:val="22"/>
        </w:rPr>
        <w:tab/>
        <w:t>The council will give notice of all rates approved on the effective date of implementation at the annual budget meeting at least 30 days prior to the date that the rates become effective.  Accounts delivered after the effective date notice will be based on the new rates.</w:t>
      </w:r>
    </w:p>
    <w:p w:rsidR="00F91AA4" w:rsidRPr="00C70C1E" w:rsidRDefault="00F91AA4" w:rsidP="00F91AA4">
      <w:pPr>
        <w:tabs>
          <w:tab w:val="left" w:pos="540"/>
        </w:tabs>
        <w:spacing w:line="360" w:lineRule="auto"/>
        <w:ind w:left="1080" w:hanging="1080"/>
        <w:jc w:val="both"/>
        <w:rPr>
          <w:rFonts w:ascii="Arial" w:hAnsi="Arial" w:cs="Arial"/>
          <w:sz w:val="22"/>
          <w:szCs w:val="22"/>
        </w:rPr>
      </w:pPr>
      <w:r w:rsidRPr="00C70C1E">
        <w:rPr>
          <w:rFonts w:ascii="Arial" w:hAnsi="Arial" w:cs="Arial"/>
          <w:sz w:val="22"/>
          <w:szCs w:val="22"/>
        </w:rPr>
        <w:tab/>
        <w:t xml:space="preserve">    (2)</w:t>
      </w:r>
      <w:r w:rsidRPr="00C70C1E">
        <w:rPr>
          <w:rFonts w:ascii="Arial" w:hAnsi="Arial" w:cs="Arial"/>
          <w:sz w:val="22"/>
          <w:szCs w:val="22"/>
        </w:rPr>
        <w:tab/>
        <w:t xml:space="preserve"> A notice stating the purport of the council resolution, date on which the new rates shall become operational and invitation for objections will be displayed by the municipality at places installed for that purpose.</w:t>
      </w:r>
    </w:p>
    <w:p w:rsidR="00F91AA4" w:rsidRPr="00C70C1E" w:rsidRDefault="00F91AA4" w:rsidP="00F91AA4">
      <w:pPr>
        <w:tabs>
          <w:tab w:val="left" w:pos="540"/>
        </w:tabs>
        <w:spacing w:line="360" w:lineRule="auto"/>
        <w:ind w:left="1080" w:hanging="1080"/>
        <w:jc w:val="both"/>
        <w:rPr>
          <w:rFonts w:ascii="Arial" w:hAnsi="Arial" w:cs="Arial"/>
          <w:sz w:val="22"/>
          <w:szCs w:val="22"/>
        </w:rPr>
      </w:pPr>
      <w:r w:rsidRPr="00C70C1E">
        <w:rPr>
          <w:rFonts w:ascii="Arial" w:hAnsi="Arial" w:cs="Arial"/>
          <w:sz w:val="22"/>
          <w:szCs w:val="22"/>
        </w:rPr>
        <w:tab/>
        <w:t xml:space="preserve">    (3)</w:t>
      </w:r>
      <w:r w:rsidRPr="00C70C1E">
        <w:rPr>
          <w:rFonts w:ascii="Arial" w:hAnsi="Arial" w:cs="Arial"/>
          <w:sz w:val="22"/>
          <w:szCs w:val="22"/>
        </w:rPr>
        <w:tab/>
        <w:t xml:space="preserve"> All objections shall forthwith be considered by council before final approval and implementation.</w:t>
      </w:r>
    </w:p>
    <w:p w:rsidR="00F91AA4" w:rsidRPr="00C70C1E" w:rsidRDefault="00F91AA4" w:rsidP="00F91AA4">
      <w:pPr>
        <w:spacing w:line="360" w:lineRule="auto"/>
        <w:jc w:val="both"/>
        <w:rPr>
          <w:rFonts w:ascii="Arial" w:hAnsi="Arial" w:cs="Arial"/>
          <w:sz w:val="22"/>
          <w:szCs w:val="22"/>
        </w:rPr>
      </w:pPr>
      <w:r w:rsidRPr="00C70C1E">
        <w:rPr>
          <w:rFonts w:ascii="Arial" w:hAnsi="Arial" w:cs="Arial"/>
          <w:sz w:val="22"/>
          <w:szCs w:val="22"/>
        </w:rPr>
        <w:t xml:space="preserve"> </w:t>
      </w:r>
    </w:p>
    <w:p w:rsidR="00F91AA4" w:rsidRPr="00C70C1E" w:rsidRDefault="00F91AA4" w:rsidP="00F91AA4">
      <w:pPr>
        <w:pStyle w:val="BodyText"/>
        <w:rPr>
          <w:b/>
          <w:sz w:val="28"/>
          <w:szCs w:val="28"/>
        </w:rPr>
      </w:pPr>
      <w:r w:rsidRPr="00C70C1E">
        <w:rPr>
          <w:b/>
          <w:sz w:val="28"/>
          <w:szCs w:val="28"/>
        </w:rPr>
        <w:t>15.</w:t>
      </w:r>
      <w:r w:rsidRPr="00C70C1E">
        <w:rPr>
          <w:b/>
          <w:sz w:val="28"/>
          <w:szCs w:val="28"/>
        </w:rPr>
        <w:tab/>
        <w:t>CORRECTION OF ERRORS AND OMISSIONS</w:t>
      </w:r>
    </w:p>
    <w:p w:rsidR="00F91AA4" w:rsidRPr="00C70C1E" w:rsidRDefault="00F91AA4" w:rsidP="00F91AA4">
      <w:pPr>
        <w:pStyle w:val="BodyText"/>
        <w:ind w:left="720"/>
        <w:rPr>
          <w:sz w:val="22"/>
          <w:szCs w:val="22"/>
        </w:rPr>
      </w:pPr>
      <w:r w:rsidRPr="00C70C1E">
        <w:rPr>
          <w:sz w:val="22"/>
          <w:szCs w:val="22"/>
        </w:rPr>
        <w:t xml:space="preserve">Where the rates levied on a particular property have been incorrectly determined, whether because of an error or omission on the part of the municipality or false information provided by the property owner concerned or a contravention of the permitted use to which the property concerned may be </w:t>
      </w:r>
      <w:r w:rsidRPr="00C70C1E">
        <w:rPr>
          <w:sz w:val="22"/>
          <w:szCs w:val="22"/>
        </w:rPr>
        <w:lastRenderedPageBreak/>
        <w:t>put, the rates payable shall be appropriately adjusted for the period extending from the date on which the error or omission is detected back to the date on which rates were first levied in terms of the current valuation roll.  In addition, where the error occurred because of false information provided by the property owner or as a result of a contravention of the permitted use of the property concerned, interest on the unpaid portion of the adjusted rates payable shall be levied at the maximum rate permitted by prevailing legislation.   The Portfolio Committee of Finance will deal with correction of errors, disputes and to avoid interventions of courts as far as possible.</w:t>
      </w:r>
    </w:p>
    <w:p w:rsidR="00F91AA4" w:rsidRPr="00C70C1E" w:rsidRDefault="00F91AA4" w:rsidP="00F91AA4">
      <w:pPr>
        <w:pStyle w:val="BodyText"/>
        <w:rPr>
          <w:b/>
          <w:sz w:val="28"/>
          <w:szCs w:val="28"/>
        </w:rPr>
      </w:pPr>
    </w:p>
    <w:p w:rsidR="00F91AA4" w:rsidRPr="00C70C1E" w:rsidRDefault="00F91AA4" w:rsidP="00F91AA4">
      <w:pPr>
        <w:pStyle w:val="BodyText"/>
        <w:rPr>
          <w:b/>
          <w:sz w:val="28"/>
          <w:szCs w:val="28"/>
        </w:rPr>
      </w:pPr>
      <w:r w:rsidRPr="00C70C1E">
        <w:rPr>
          <w:b/>
          <w:sz w:val="28"/>
          <w:szCs w:val="28"/>
        </w:rPr>
        <w:t>16.</w:t>
      </w:r>
      <w:r w:rsidRPr="00C70C1E">
        <w:rPr>
          <w:b/>
          <w:sz w:val="28"/>
          <w:szCs w:val="28"/>
        </w:rPr>
        <w:tab/>
        <w:t>FREQUENCY OF VALUATIONS</w:t>
      </w:r>
    </w:p>
    <w:p w:rsidR="00F91AA4" w:rsidRPr="00C70C1E" w:rsidRDefault="00F91AA4" w:rsidP="00F91AA4">
      <w:pPr>
        <w:pStyle w:val="BodyText"/>
        <w:ind w:left="709"/>
        <w:rPr>
          <w:sz w:val="22"/>
          <w:szCs w:val="22"/>
        </w:rPr>
      </w:pPr>
      <w:r w:rsidRPr="00C70C1E">
        <w:rPr>
          <w:sz w:val="22"/>
          <w:szCs w:val="22"/>
        </w:rPr>
        <w:tab/>
        <w:t>The municipality shall prepare a new valuation roll every f</w:t>
      </w:r>
      <w:r w:rsidR="0027617C" w:rsidRPr="00C70C1E">
        <w:rPr>
          <w:sz w:val="22"/>
          <w:szCs w:val="22"/>
        </w:rPr>
        <w:t>ive (5</w:t>
      </w:r>
      <w:r w:rsidRPr="00C70C1E">
        <w:rPr>
          <w:sz w:val="22"/>
          <w:szCs w:val="22"/>
        </w:rPr>
        <w:t xml:space="preserve">) </w:t>
      </w:r>
      <w:r w:rsidR="0027617C" w:rsidRPr="00C70C1E">
        <w:rPr>
          <w:sz w:val="22"/>
          <w:szCs w:val="22"/>
        </w:rPr>
        <w:t>years</w:t>
      </w:r>
      <w:r w:rsidRPr="00C70C1E">
        <w:rPr>
          <w:sz w:val="22"/>
          <w:szCs w:val="22"/>
        </w:rPr>
        <w:t xml:space="preserve"> and supplementary valuation rolls </w:t>
      </w:r>
      <w:r w:rsidR="0027617C" w:rsidRPr="00C70C1E">
        <w:rPr>
          <w:sz w:val="22"/>
          <w:szCs w:val="22"/>
        </w:rPr>
        <w:t>annually</w:t>
      </w:r>
      <w:r w:rsidRPr="00C70C1E">
        <w:rPr>
          <w:sz w:val="22"/>
          <w:szCs w:val="22"/>
        </w:rPr>
        <w:t>.</w:t>
      </w:r>
    </w:p>
    <w:p w:rsidR="00F91AA4" w:rsidRPr="00C70C1E" w:rsidRDefault="00F91AA4" w:rsidP="00F91AA4">
      <w:pPr>
        <w:pStyle w:val="BodyText"/>
        <w:ind w:left="709"/>
        <w:rPr>
          <w:sz w:val="22"/>
          <w:szCs w:val="22"/>
        </w:rPr>
      </w:pPr>
    </w:p>
    <w:p w:rsidR="00F91AA4" w:rsidRPr="00C70C1E" w:rsidRDefault="00F91AA4" w:rsidP="00F91AA4">
      <w:pPr>
        <w:pStyle w:val="BodyText"/>
        <w:ind w:left="709" w:hanging="709"/>
        <w:rPr>
          <w:b/>
          <w:sz w:val="28"/>
          <w:szCs w:val="28"/>
        </w:rPr>
      </w:pPr>
      <w:r w:rsidRPr="00C70C1E">
        <w:rPr>
          <w:b/>
          <w:sz w:val="28"/>
          <w:szCs w:val="28"/>
        </w:rPr>
        <w:t>17.     DATE OF VALUATIONS</w:t>
      </w:r>
    </w:p>
    <w:p w:rsidR="00F91AA4" w:rsidRPr="00C70C1E" w:rsidRDefault="00F91AA4" w:rsidP="00F91AA4">
      <w:pPr>
        <w:pStyle w:val="BodyText"/>
        <w:ind w:left="709" w:hanging="709"/>
        <w:rPr>
          <w:sz w:val="22"/>
          <w:szCs w:val="22"/>
        </w:rPr>
      </w:pPr>
      <w:r w:rsidRPr="00C70C1E">
        <w:rPr>
          <w:b/>
          <w:sz w:val="28"/>
          <w:szCs w:val="28"/>
        </w:rPr>
        <w:tab/>
      </w:r>
      <w:r w:rsidRPr="00C70C1E">
        <w:rPr>
          <w:sz w:val="22"/>
          <w:szCs w:val="22"/>
        </w:rPr>
        <w:t xml:space="preserve">For the purposes of property </w:t>
      </w:r>
      <w:r w:rsidR="0027617C" w:rsidRPr="00C70C1E">
        <w:rPr>
          <w:sz w:val="22"/>
          <w:szCs w:val="22"/>
        </w:rPr>
        <w:t>valuation,</w:t>
      </w:r>
      <w:r w:rsidRPr="00C70C1E">
        <w:rPr>
          <w:sz w:val="22"/>
          <w:szCs w:val="22"/>
        </w:rPr>
        <w:t xml:space="preserve"> the Council determines the date of valuation to be the 1</w:t>
      </w:r>
      <w:r w:rsidRPr="00C70C1E">
        <w:rPr>
          <w:sz w:val="22"/>
          <w:szCs w:val="22"/>
          <w:vertAlign w:val="superscript"/>
        </w:rPr>
        <w:t>st</w:t>
      </w:r>
      <w:r w:rsidRPr="00C70C1E">
        <w:rPr>
          <w:sz w:val="22"/>
          <w:szCs w:val="22"/>
        </w:rPr>
        <w:t xml:space="preserve"> July of the year before the start of the financial year in which the valuation roll is to be implemented. </w:t>
      </w:r>
    </w:p>
    <w:p w:rsidR="0027617C" w:rsidRPr="00C70C1E" w:rsidRDefault="0027617C" w:rsidP="00F91AA4">
      <w:pPr>
        <w:pStyle w:val="BodyText"/>
        <w:ind w:left="709" w:hanging="709"/>
        <w:rPr>
          <w:sz w:val="22"/>
          <w:szCs w:val="22"/>
        </w:rPr>
      </w:pPr>
    </w:p>
    <w:p w:rsidR="00F91AA4" w:rsidRPr="00C70C1E" w:rsidRDefault="00F91AA4" w:rsidP="00F91AA4">
      <w:pPr>
        <w:pStyle w:val="BodyText"/>
        <w:ind w:left="567" w:hanging="567"/>
        <w:rPr>
          <w:b/>
          <w:sz w:val="28"/>
          <w:szCs w:val="28"/>
        </w:rPr>
      </w:pPr>
      <w:r w:rsidRPr="00C70C1E">
        <w:rPr>
          <w:b/>
          <w:sz w:val="28"/>
          <w:szCs w:val="28"/>
        </w:rPr>
        <w:t>18.  INSPECTION OF AND OBJECTIONS TO AN ENTRY IN THE VALUATION ROLL</w:t>
      </w:r>
    </w:p>
    <w:p w:rsidR="00F91AA4" w:rsidRPr="00C70C1E" w:rsidRDefault="00F91AA4" w:rsidP="00F91AA4">
      <w:pPr>
        <w:pStyle w:val="BodyText"/>
        <w:ind w:left="993" w:hanging="851"/>
        <w:rPr>
          <w:sz w:val="22"/>
          <w:szCs w:val="22"/>
        </w:rPr>
      </w:pPr>
      <w:r w:rsidRPr="00C70C1E">
        <w:rPr>
          <w:b/>
          <w:sz w:val="28"/>
          <w:szCs w:val="28"/>
        </w:rPr>
        <w:t xml:space="preserve">      </w:t>
      </w:r>
      <w:r w:rsidRPr="00C70C1E">
        <w:rPr>
          <w:sz w:val="22"/>
          <w:szCs w:val="22"/>
        </w:rPr>
        <w:t>(1) Once the Council has given notice that the valuation roll is open for public inspection, any person may within the inspection period, inspect the roll during office hours and may on payment of a reasonable fee as prescribed by the Council, request the municipality during office hours to make extracts from the roll and may lodge an objection with the Municipal Manager against any matter reflected in, omitted from, the roll;</w:t>
      </w:r>
    </w:p>
    <w:p w:rsidR="00F91AA4" w:rsidRPr="00C70C1E" w:rsidRDefault="00F91AA4" w:rsidP="00F91AA4">
      <w:pPr>
        <w:pStyle w:val="BodyText"/>
        <w:ind w:left="993" w:hanging="993"/>
        <w:rPr>
          <w:sz w:val="22"/>
          <w:szCs w:val="22"/>
        </w:rPr>
      </w:pPr>
      <w:r w:rsidRPr="00C70C1E">
        <w:rPr>
          <w:sz w:val="22"/>
          <w:szCs w:val="22"/>
        </w:rPr>
        <w:t xml:space="preserve">         (2)  The Municipal Manager or an official designated by him/her must assist and objector to lodge an objection if that objector is unable to read or write;</w:t>
      </w:r>
    </w:p>
    <w:p w:rsidR="00F91AA4" w:rsidRPr="00C70C1E" w:rsidRDefault="00F91AA4" w:rsidP="00F91AA4">
      <w:pPr>
        <w:pStyle w:val="BodyText"/>
        <w:ind w:left="993" w:hanging="567"/>
        <w:rPr>
          <w:sz w:val="22"/>
          <w:szCs w:val="22"/>
        </w:rPr>
      </w:pPr>
      <w:r w:rsidRPr="00C70C1E">
        <w:rPr>
          <w:sz w:val="22"/>
          <w:szCs w:val="22"/>
        </w:rPr>
        <w:t xml:space="preserve">  (3)  Objections must be in relation to a specific individual property and not against the valuation roll as such;</w:t>
      </w:r>
    </w:p>
    <w:p w:rsidR="00F91AA4" w:rsidRPr="00C70C1E" w:rsidRDefault="00F91AA4" w:rsidP="00F91AA4">
      <w:pPr>
        <w:pStyle w:val="BodyText"/>
        <w:ind w:left="993" w:hanging="852"/>
        <w:rPr>
          <w:sz w:val="22"/>
          <w:szCs w:val="22"/>
        </w:rPr>
      </w:pPr>
      <w:r w:rsidRPr="00C70C1E">
        <w:rPr>
          <w:sz w:val="22"/>
          <w:szCs w:val="22"/>
        </w:rPr>
        <w:t xml:space="preserve">      (4)  The lodging of an objection shall not defer liability for the payment of rates beyond the date determined for payment; and</w:t>
      </w:r>
    </w:p>
    <w:p w:rsidR="00F91AA4" w:rsidRPr="00C70C1E" w:rsidRDefault="00F91AA4" w:rsidP="00F91AA4">
      <w:pPr>
        <w:pStyle w:val="BodyText"/>
        <w:ind w:left="993" w:hanging="852"/>
        <w:rPr>
          <w:sz w:val="22"/>
          <w:szCs w:val="22"/>
        </w:rPr>
      </w:pPr>
      <w:r w:rsidRPr="00C70C1E">
        <w:rPr>
          <w:sz w:val="22"/>
          <w:szCs w:val="22"/>
        </w:rPr>
        <w:t xml:space="preserve">      (5)   All objections received shall be dealt with in accordance with the Act.</w:t>
      </w:r>
    </w:p>
    <w:p w:rsidR="00F91AA4" w:rsidRPr="00C70C1E" w:rsidRDefault="00F91AA4" w:rsidP="00F91AA4">
      <w:pPr>
        <w:pStyle w:val="BodyText"/>
        <w:ind w:left="709"/>
        <w:rPr>
          <w:b/>
          <w:sz w:val="22"/>
          <w:szCs w:val="22"/>
        </w:rPr>
      </w:pPr>
    </w:p>
    <w:p w:rsidR="00F91AA4" w:rsidRPr="00C70C1E" w:rsidRDefault="00F91AA4" w:rsidP="00F91AA4">
      <w:pPr>
        <w:tabs>
          <w:tab w:val="left" w:pos="540"/>
        </w:tabs>
        <w:spacing w:line="360" w:lineRule="auto"/>
        <w:ind w:left="720" w:hanging="720"/>
        <w:jc w:val="both"/>
        <w:rPr>
          <w:rFonts w:ascii="Arial" w:hAnsi="Arial" w:cs="Arial"/>
          <w:b/>
          <w:sz w:val="28"/>
          <w:szCs w:val="28"/>
        </w:rPr>
      </w:pPr>
      <w:r w:rsidRPr="00C70C1E">
        <w:rPr>
          <w:rFonts w:ascii="Arial" w:hAnsi="Arial" w:cs="Arial"/>
          <w:b/>
          <w:sz w:val="28"/>
          <w:szCs w:val="28"/>
        </w:rPr>
        <w:lastRenderedPageBreak/>
        <w:t>19.</w:t>
      </w:r>
      <w:r w:rsidRPr="00C70C1E">
        <w:rPr>
          <w:rFonts w:ascii="Arial" w:hAnsi="Arial" w:cs="Arial"/>
          <w:b/>
          <w:sz w:val="28"/>
          <w:szCs w:val="28"/>
        </w:rPr>
        <w:tab/>
      </w:r>
      <w:r w:rsidRPr="00C70C1E">
        <w:rPr>
          <w:rFonts w:ascii="Arial" w:hAnsi="Arial" w:cs="Arial"/>
          <w:b/>
          <w:sz w:val="28"/>
          <w:szCs w:val="28"/>
        </w:rPr>
        <w:tab/>
        <w:t>SHORT TITLE</w:t>
      </w:r>
    </w:p>
    <w:p w:rsidR="00F91AA4" w:rsidRPr="00C70C1E" w:rsidRDefault="00F91AA4" w:rsidP="004729DE">
      <w:pPr>
        <w:pStyle w:val="BodyText"/>
        <w:ind w:left="720"/>
        <w:rPr>
          <w:sz w:val="22"/>
          <w:szCs w:val="22"/>
          <w14:shadow w14:blurRad="50800" w14:dist="38100" w14:dir="2700000" w14:sx="100000" w14:sy="100000" w14:kx="0" w14:ky="0" w14:algn="tl">
            <w14:srgbClr w14:val="000000">
              <w14:alpha w14:val="60000"/>
            </w14:srgbClr>
          </w14:shadow>
        </w:rPr>
      </w:pPr>
      <w:r w:rsidRPr="00C70C1E">
        <w:rPr>
          <w:sz w:val="22"/>
          <w:szCs w:val="22"/>
        </w:rPr>
        <w:t xml:space="preserve">This policy is the Property Rates Policy of the Inxuba Yethemba Local </w:t>
      </w:r>
      <w:r w:rsidR="004729DE" w:rsidRPr="00C70C1E">
        <w:rPr>
          <w:sz w:val="22"/>
          <w:szCs w:val="22"/>
        </w:rPr>
        <w:t>Municipality.</w:t>
      </w:r>
    </w:p>
    <w:p w:rsidR="00F91AA4" w:rsidRPr="00C70C1E" w:rsidRDefault="00F91AA4" w:rsidP="00F91AA4">
      <w:pPr>
        <w:pStyle w:val="BodyText"/>
        <w:rPr>
          <w:sz w:val="22"/>
          <w:szCs w:val="22"/>
          <w14:shadow w14:blurRad="50800" w14:dist="38100" w14:dir="2700000" w14:sx="100000" w14:sy="100000" w14:kx="0" w14:ky="0" w14:algn="tl">
            <w14:srgbClr w14:val="000000">
              <w14:alpha w14:val="60000"/>
            </w14:srgbClr>
          </w14:shadow>
        </w:rPr>
      </w:pPr>
    </w:p>
    <w:p w:rsidR="00F91AA4" w:rsidRPr="00C70C1E" w:rsidRDefault="00F91AA4" w:rsidP="00F91AA4">
      <w:pPr>
        <w:pStyle w:val="BodyText"/>
        <w:rPr>
          <w:b/>
          <w:sz w:val="28"/>
          <w:szCs w:val="28"/>
        </w:rPr>
      </w:pPr>
      <w:r w:rsidRPr="00C70C1E">
        <w:rPr>
          <w:b/>
          <w:sz w:val="28"/>
          <w:szCs w:val="28"/>
        </w:rPr>
        <w:t>20.    IMPLEMENTATION AND REVIEW OF THIS POLICY</w:t>
      </w:r>
    </w:p>
    <w:p w:rsidR="00F91AA4" w:rsidRPr="00C70C1E" w:rsidRDefault="00F91AA4" w:rsidP="00F91AA4">
      <w:pPr>
        <w:pStyle w:val="BodyText"/>
        <w:ind w:left="709"/>
        <w:rPr>
          <w:sz w:val="22"/>
          <w:szCs w:val="22"/>
        </w:rPr>
      </w:pPr>
      <w:r w:rsidRPr="00C70C1E">
        <w:rPr>
          <w:sz w:val="22"/>
          <w:szCs w:val="22"/>
        </w:rPr>
        <w:t>The policy is valid from 1</w:t>
      </w:r>
      <w:r w:rsidRPr="00C70C1E">
        <w:rPr>
          <w:sz w:val="22"/>
          <w:szCs w:val="22"/>
          <w:vertAlign w:val="superscript"/>
        </w:rPr>
        <w:t>st</w:t>
      </w:r>
      <w:r w:rsidR="0027617C" w:rsidRPr="00C70C1E">
        <w:rPr>
          <w:sz w:val="22"/>
          <w:szCs w:val="22"/>
        </w:rPr>
        <w:t xml:space="preserve"> July 2019</w:t>
      </w:r>
      <w:r w:rsidRPr="00C70C1E">
        <w:rPr>
          <w:sz w:val="22"/>
          <w:szCs w:val="22"/>
        </w:rPr>
        <w:t xml:space="preserve"> to 30</w:t>
      </w:r>
      <w:r w:rsidRPr="00C70C1E">
        <w:rPr>
          <w:sz w:val="22"/>
          <w:szCs w:val="22"/>
          <w:vertAlign w:val="superscript"/>
        </w:rPr>
        <w:t>th</w:t>
      </w:r>
      <w:r w:rsidR="0027617C" w:rsidRPr="00C70C1E">
        <w:rPr>
          <w:sz w:val="22"/>
          <w:szCs w:val="22"/>
        </w:rPr>
        <w:t xml:space="preserve"> June 2020 and will be </w:t>
      </w:r>
      <w:r w:rsidRPr="00C70C1E">
        <w:rPr>
          <w:sz w:val="22"/>
          <w:szCs w:val="22"/>
        </w:rPr>
        <w:t>reviewed annually.</w:t>
      </w:r>
    </w:p>
    <w:p w:rsidR="00F91AA4" w:rsidRPr="00C70C1E" w:rsidRDefault="00F91AA4" w:rsidP="00F91AA4">
      <w:pPr>
        <w:pStyle w:val="BodyText"/>
        <w:rPr>
          <w:sz w:val="22"/>
          <w:szCs w:val="22"/>
        </w:rPr>
      </w:pPr>
    </w:p>
    <w:p w:rsidR="00F702CE" w:rsidRPr="00C70C1E" w:rsidRDefault="00AD1265" w:rsidP="00F702CE">
      <w:pPr>
        <w:pStyle w:val="BodyText"/>
        <w:rPr>
          <w:b/>
          <w:sz w:val="28"/>
          <w:szCs w:val="28"/>
        </w:rPr>
      </w:pPr>
      <w:r w:rsidRPr="00C70C1E">
        <w:rPr>
          <w:b/>
          <w:sz w:val="28"/>
          <w:szCs w:val="28"/>
        </w:rPr>
        <w:t>21</w:t>
      </w:r>
      <w:r w:rsidR="004729DE" w:rsidRPr="00C70C1E">
        <w:rPr>
          <w:b/>
          <w:sz w:val="28"/>
          <w:szCs w:val="28"/>
        </w:rPr>
        <w:t>.    DATE OF APPROVAL</w:t>
      </w:r>
    </w:p>
    <w:p w:rsidR="00F91AA4" w:rsidRPr="00C70C1E" w:rsidRDefault="00F702CE" w:rsidP="00F702CE">
      <w:pPr>
        <w:pStyle w:val="BodyText"/>
        <w:rPr>
          <w:sz w:val="22"/>
          <w:szCs w:val="22"/>
        </w:rPr>
      </w:pPr>
      <w:r w:rsidRPr="00C70C1E">
        <w:rPr>
          <w:sz w:val="22"/>
          <w:szCs w:val="22"/>
        </w:rPr>
        <w:tab/>
      </w:r>
      <w:r w:rsidR="008B4B93" w:rsidRPr="00C70C1E">
        <w:rPr>
          <w:sz w:val="22"/>
          <w:szCs w:val="22"/>
        </w:rPr>
        <w:t>30 May 2019</w:t>
      </w:r>
    </w:p>
    <w:p w:rsidR="00F702CE" w:rsidRPr="00C70C1E" w:rsidRDefault="00F702CE" w:rsidP="00F702CE">
      <w:pPr>
        <w:pStyle w:val="BodyText"/>
        <w:rPr>
          <w:sz w:val="22"/>
          <w:szCs w:val="22"/>
        </w:rPr>
      </w:pPr>
    </w:p>
    <w:p w:rsidR="00F702CE" w:rsidRPr="00C70C1E" w:rsidRDefault="00AD1265" w:rsidP="00F702CE">
      <w:pPr>
        <w:pStyle w:val="BodyText"/>
        <w:rPr>
          <w:sz w:val="22"/>
          <w:szCs w:val="22"/>
        </w:rPr>
      </w:pPr>
      <w:r w:rsidRPr="00C70C1E">
        <w:rPr>
          <w:b/>
          <w:sz w:val="28"/>
          <w:szCs w:val="28"/>
        </w:rPr>
        <w:t>22</w:t>
      </w:r>
      <w:r w:rsidR="00F702CE" w:rsidRPr="00C70C1E">
        <w:rPr>
          <w:b/>
          <w:sz w:val="28"/>
          <w:szCs w:val="28"/>
        </w:rPr>
        <w:t xml:space="preserve">.    </w:t>
      </w:r>
      <w:r w:rsidR="004729DE" w:rsidRPr="00C70C1E">
        <w:rPr>
          <w:b/>
          <w:sz w:val="28"/>
          <w:szCs w:val="28"/>
        </w:rPr>
        <w:t>COUNCIL RESOLUTION NUMBER</w:t>
      </w:r>
    </w:p>
    <w:p w:rsidR="005E3E11" w:rsidRDefault="008B4B93" w:rsidP="008B4B93">
      <w:pPr>
        <w:spacing w:line="360" w:lineRule="auto"/>
        <w:ind w:left="720"/>
        <w:jc w:val="both"/>
        <w:rPr>
          <w:rFonts w:ascii="Arial" w:hAnsi="Arial" w:cs="Arial"/>
          <w:sz w:val="22"/>
          <w:szCs w:val="22"/>
        </w:rPr>
      </w:pPr>
      <w:r w:rsidRPr="00C70C1E">
        <w:rPr>
          <w:rFonts w:ascii="Arial" w:hAnsi="Arial" w:cs="Arial"/>
          <w:sz w:val="22"/>
          <w:szCs w:val="22"/>
        </w:rPr>
        <w:t>C62 / 19</w:t>
      </w:r>
    </w:p>
    <w:p w:rsidR="005E3E11" w:rsidRDefault="005E3E11" w:rsidP="005E3E11">
      <w:pPr>
        <w:spacing w:line="360" w:lineRule="auto"/>
        <w:jc w:val="both"/>
        <w:rPr>
          <w:rFonts w:ascii="Arial" w:hAnsi="Arial" w:cs="Arial"/>
          <w:sz w:val="22"/>
          <w:szCs w:val="22"/>
        </w:rPr>
      </w:pPr>
    </w:p>
    <w:p w:rsidR="005E3E11" w:rsidRDefault="005E3E11" w:rsidP="005E3E11">
      <w:pPr>
        <w:spacing w:line="360" w:lineRule="auto"/>
        <w:jc w:val="both"/>
        <w:rPr>
          <w:rFonts w:ascii="Arial" w:hAnsi="Arial" w:cs="Arial"/>
          <w:sz w:val="22"/>
          <w:szCs w:val="22"/>
        </w:rPr>
      </w:pPr>
    </w:p>
    <w:p w:rsidR="005E3E11" w:rsidRDefault="005E3E11" w:rsidP="005E3E11">
      <w:pPr>
        <w:spacing w:line="360" w:lineRule="auto"/>
        <w:jc w:val="both"/>
        <w:rPr>
          <w:rFonts w:ascii="Arial" w:hAnsi="Arial" w:cs="Arial"/>
          <w:sz w:val="22"/>
          <w:szCs w:val="22"/>
        </w:rPr>
      </w:pPr>
    </w:p>
    <w:p w:rsidR="005E3E11" w:rsidRPr="005E3E11" w:rsidRDefault="005E3E11" w:rsidP="005E3E11">
      <w:pPr>
        <w:spacing w:line="360" w:lineRule="auto"/>
        <w:jc w:val="both"/>
        <w:rPr>
          <w:rFonts w:ascii="Arial" w:hAnsi="Arial" w:cs="Arial"/>
          <w:b/>
          <w:sz w:val="22"/>
          <w:szCs w:val="22"/>
        </w:rPr>
      </w:pPr>
      <w:r w:rsidRPr="005E3E11">
        <w:rPr>
          <w:rFonts w:ascii="Arial" w:hAnsi="Arial" w:cs="Arial"/>
          <w:b/>
          <w:sz w:val="22"/>
          <w:szCs w:val="22"/>
        </w:rPr>
        <w:t>……………………</w:t>
      </w:r>
      <w:r>
        <w:rPr>
          <w:rFonts w:ascii="Arial" w:hAnsi="Arial" w:cs="Arial"/>
          <w:b/>
          <w:sz w:val="22"/>
          <w:szCs w:val="22"/>
        </w:rPr>
        <w:t>..</w:t>
      </w:r>
      <w:r w:rsidRPr="005E3E11">
        <w:rPr>
          <w:rFonts w:ascii="Arial" w:hAnsi="Arial" w:cs="Arial"/>
          <w:b/>
          <w:sz w:val="22"/>
          <w:szCs w:val="22"/>
        </w:rPr>
        <w:t>………</w:t>
      </w:r>
    </w:p>
    <w:p w:rsidR="00F91AA4" w:rsidRPr="006A3CDF" w:rsidRDefault="005E3E11" w:rsidP="005E3E11">
      <w:pPr>
        <w:spacing w:line="360" w:lineRule="auto"/>
        <w:jc w:val="both"/>
        <w:rPr>
          <w:rFonts w:ascii="Arial" w:hAnsi="Arial" w:cs="Arial"/>
          <w:b/>
          <w:sz w:val="24"/>
          <w:szCs w:val="24"/>
        </w:rPr>
      </w:pPr>
      <w:r w:rsidRPr="005E3E11">
        <w:rPr>
          <w:rFonts w:ascii="Arial" w:hAnsi="Arial" w:cs="Arial"/>
          <w:b/>
          <w:sz w:val="22"/>
          <w:szCs w:val="22"/>
        </w:rPr>
        <w:t>NAME AND SIGNATURE</w:t>
      </w:r>
      <w:r w:rsidR="00F91AA4" w:rsidRPr="006A3CDF">
        <w:rPr>
          <w:sz w:val="22"/>
          <w:szCs w:val="22"/>
        </w:rPr>
        <w:br w:type="page"/>
      </w:r>
      <w:r w:rsidR="00F91AA4" w:rsidRPr="006A3CDF">
        <w:rPr>
          <w:b/>
          <w:sz w:val="32"/>
          <w:szCs w:val="32"/>
        </w:rPr>
        <w:lastRenderedPageBreak/>
        <w:t>LEGAL REQUIREMENTS:</w:t>
      </w:r>
      <w:r w:rsidR="00F91AA4" w:rsidRPr="006A3CDF">
        <w:rPr>
          <w:rFonts w:ascii="Arial" w:hAnsi="Arial" w:cs="Arial"/>
          <w:b/>
          <w:sz w:val="24"/>
          <w:szCs w:val="24"/>
        </w:rPr>
        <w:t xml:space="preserve"> </w:t>
      </w:r>
      <w:r w:rsidR="00F91AA4" w:rsidRPr="006A3CDF">
        <w:rPr>
          <w:rFonts w:ascii="Arial" w:hAnsi="Arial" w:cs="Arial"/>
          <w:b/>
          <w:sz w:val="24"/>
          <w:szCs w:val="24"/>
        </w:rPr>
        <w:tab/>
      </w:r>
      <w:r w:rsidR="00F91AA4" w:rsidRPr="006A3CDF">
        <w:rPr>
          <w:rFonts w:ascii="Arial" w:hAnsi="Arial" w:cs="Arial"/>
          <w:b/>
          <w:sz w:val="24"/>
          <w:szCs w:val="24"/>
        </w:rPr>
        <w:tab/>
      </w:r>
      <w:r w:rsidR="00F91AA4" w:rsidRPr="006A3CDF">
        <w:rPr>
          <w:rFonts w:ascii="Arial" w:hAnsi="Arial" w:cs="Arial"/>
          <w:b/>
          <w:sz w:val="24"/>
          <w:szCs w:val="24"/>
        </w:rPr>
        <w:tab/>
        <w:t>ANNEXURE “A”</w:t>
      </w:r>
    </w:p>
    <w:p w:rsidR="00F91AA4" w:rsidRPr="006A3CDF" w:rsidRDefault="00F91AA4" w:rsidP="00F91AA4">
      <w:pPr>
        <w:pStyle w:val="BodyText"/>
        <w:rPr>
          <w:b/>
          <w:bCs/>
          <w:i/>
          <w:iCs/>
          <w:sz w:val="22"/>
          <w:szCs w:val="22"/>
        </w:rPr>
      </w:pPr>
      <w:r w:rsidRPr="006A3CDF">
        <w:rPr>
          <w:b/>
          <w:bCs/>
          <w:i/>
          <w:iCs/>
          <w:sz w:val="22"/>
          <w:szCs w:val="22"/>
        </w:rPr>
        <w:t>CAUTIONARY NOTE</w:t>
      </w:r>
    </w:p>
    <w:p w:rsidR="00F91AA4" w:rsidRPr="006A3CDF" w:rsidRDefault="00F91AA4" w:rsidP="00F91AA4">
      <w:pPr>
        <w:pStyle w:val="BodyText"/>
        <w:rPr>
          <w:sz w:val="22"/>
          <w:szCs w:val="22"/>
        </w:rPr>
      </w:pPr>
      <w:r w:rsidRPr="006A3CDF">
        <w:rPr>
          <w:sz w:val="22"/>
          <w:szCs w:val="22"/>
        </w:rPr>
        <w:t>This paraphrase is not meant to cover the complete contents of the Property Rates Act, but is focused rather on those requirements which are immediately relevant to a municipality’s rates policy.  Thus the section dealing with transitional arrangements has been omitted, and so have most of the provisions dealing with the valuation process.</w:t>
      </w:r>
    </w:p>
    <w:p w:rsidR="00F91AA4" w:rsidRPr="006A3CDF" w:rsidRDefault="00F91AA4" w:rsidP="00F91AA4">
      <w:pPr>
        <w:pStyle w:val="BodyText"/>
        <w:rPr>
          <w:sz w:val="22"/>
          <w:szCs w:val="22"/>
        </w:rPr>
      </w:pPr>
    </w:p>
    <w:p w:rsidR="00F91AA4" w:rsidRPr="006A3CDF" w:rsidRDefault="00F91AA4" w:rsidP="00F91AA4">
      <w:pPr>
        <w:pStyle w:val="BodyText"/>
        <w:rPr>
          <w:b/>
          <w:bCs/>
          <w:i/>
          <w:iCs/>
          <w:sz w:val="22"/>
          <w:szCs w:val="22"/>
        </w:rPr>
      </w:pPr>
      <w:r w:rsidRPr="006A3CDF">
        <w:rPr>
          <w:b/>
          <w:bCs/>
          <w:i/>
          <w:iCs/>
          <w:sz w:val="22"/>
          <w:szCs w:val="22"/>
        </w:rPr>
        <w:t>SECTION 2:  POWER TO LEVY RATES</w:t>
      </w:r>
    </w:p>
    <w:p w:rsidR="00F91AA4" w:rsidRPr="006A3CDF" w:rsidRDefault="00F91AA4" w:rsidP="00F91AA4">
      <w:pPr>
        <w:pStyle w:val="BodyText"/>
        <w:rPr>
          <w:sz w:val="22"/>
          <w:szCs w:val="22"/>
        </w:rPr>
      </w:pPr>
      <w:r w:rsidRPr="006A3CDF">
        <w:rPr>
          <w:sz w:val="22"/>
          <w:szCs w:val="22"/>
        </w:rPr>
        <w:t>A metropolitan or local municipality may levy a rate on property in its municipal area.</w:t>
      </w:r>
      <w:r w:rsidR="0027617C" w:rsidRPr="006A3CDF">
        <w:rPr>
          <w:sz w:val="22"/>
          <w:szCs w:val="22"/>
        </w:rPr>
        <w:t xml:space="preserve">  </w:t>
      </w:r>
    </w:p>
    <w:p w:rsidR="0027617C" w:rsidRPr="006A3CDF" w:rsidRDefault="0027617C" w:rsidP="00F91AA4">
      <w:pPr>
        <w:pStyle w:val="BodyText"/>
        <w:rPr>
          <w:sz w:val="22"/>
          <w:szCs w:val="22"/>
        </w:rPr>
      </w:pPr>
    </w:p>
    <w:p w:rsidR="00F91AA4" w:rsidRPr="006A3CDF" w:rsidRDefault="00F91AA4" w:rsidP="00F91AA4">
      <w:pPr>
        <w:pStyle w:val="BodyText"/>
        <w:rPr>
          <w:sz w:val="22"/>
          <w:szCs w:val="22"/>
        </w:rPr>
      </w:pPr>
      <w:r w:rsidRPr="006A3CDF">
        <w:rPr>
          <w:sz w:val="22"/>
          <w:szCs w:val="22"/>
        </w:rPr>
        <w:t>A municipality must exercise its power to levy a rate on property subject to Section 229 and any other applicable provisions of the Constitution, the provisions of the present Act, and the rates policy it must adopt in terms of this Act.</w:t>
      </w:r>
    </w:p>
    <w:p w:rsidR="00F91AA4" w:rsidRPr="006A3CDF" w:rsidRDefault="00F91AA4" w:rsidP="00F91AA4">
      <w:pPr>
        <w:pStyle w:val="BodyText"/>
        <w:rPr>
          <w:sz w:val="22"/>
          <w:szCs w:val="22"/>
        </w:rPr>
      </w:pPr>
    </w:p>
    <w:p w:rsidR="00F91AA4" w:rsidRPr="006A3CDF" w:rsidRDefault="00F91AA4" w:rsidP="00F91AA4">
      <w:pPr>
        <w:pStyle w:val="BodyText"/>
        <w:rPr>
          <w:b/>
          <w:bCs/>
          <w:i/>
          <w:iCs/>
          <w:sz w:val="22"/>
          <w:szCs w:val="22"/>
        </w:rPr>
      </w:pPr>
      <w:r w:rsidRPr="006A3CDF">
        <w:rPr>
          <w:b/>
          <w:bCs/>
          <w:i/>
          <w:iCs/>
          <w:sz w:val="22"/>
          <w:szCs w:val="22"/>
        </w:rPr>
        <w:t>SECTION 3:  ADOPTION AND CONTENTS OF RATES POLICY</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 xml:space="preserve">The council of a municipality must adopt a policy consistent with the present Act on the levying of rates on rateable property in the municipality.  </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Such a rates policy will take effect on the effective date of the first valuation roll prepared by the municipality in terms of the present Act, and such policy must accompany the municipality’s budget for the financial year concerned when that budget is tabled in the council in terms of the requirements of the Municipal Finance Management Act.</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A rates policy must:</w:t>
      </w:r>
    </w:p>
    <w:p w:rsidR="00F91AA4" w:rsidRPr="006A3CDF" w:rsidRDefault="00F91AA4" w:rsidP="00F91AA4">
      <w:pPr>
        <w:pStyle w:val="BodyText"/>
        <w:rPr>
          <w:sz w:val="22"/>
          <w:szCs w:val="22"/>
        </w:rPr>
      </w:pP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treat persons liable for rates equitably;</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determine the criteria to be applied by the municipality if it:</w:t>
      </w:r>
    </w:p>
    <w:p w:rsidR="00F91AA4" w:rsidRPr="006A3CDF" w:rsidRDefault="00F91AA4" w:rsidP="00F91AA4">
      <w:pPr>
        <w:pStyle w:val="BodyText"/>
        <w:numPr>
          <w:ilvl w:val="1"/>
          <w:numId w:val="4"/>
        </w:numPr>
        <w:tabs>
          <w:tab w:val="num" w:pos="1440"/>
        </w:tabs>
        <w:ind w:left="1440"/>
        <w:rPr>
          <w:sz w:val="22"/>
          <w:szCs w:val="22"/>
        </w:rPr>
      </w:pPr>
      <w:r w:rsidRPr="006A3CDF">
        <w:rPr>
          <w:sz w:val="22"/>
          <w:szCs w:val="22"/>
        </w:rPr>
        <w:t>levies different rates for different categories of property;</w:t>
      </w:r>
    </w:p>
    <w:p w:rsidR="00F91AA4" w:rsidRPr="006A3CDF" w:rsidRDefault="00F91AA4" w:rsidP="00F91AA4">
      <w:pPr>
        <w:pStyle w:val="BodyText"/>
        <w:numPr>
          <w:ilvl w:val="1"/>
          <w:numId w:val="4"/>
        </w:numPr>
        <w:tabs>
          <w:tab w:val="num" w:pos="1440"/>
        </w:tabs>
        <w:ind w:left="1440"/>
        <w:rPr>
          <w:sz w:val="22"/>
          <w:szCs w:val="22"/>
        </w:rPr>
      </w:pPr>
      <w:r w:rsidRPr="006A3CDF">
        <w:rPr>
          <w:sz w:val="22"/>
          <w:szCs w:val="22"/>
        </w:rPr>
        <w:t xml:space="preserve">exempts a specific category of owners of properties, or the owners of a specific category of properties, from payment of a rate on their properties; </w:t>
      </w:r>
    </w:p>
    <w:p w:rsidR="00F91AA4" w:rsidRPr="006A3CDF" w:rsidRDefault="00F91AA4" w:rsidP="00F91AA4">
      <w:pPr>
        <w:pStyle w:val="BodyText"/>
        <w:numPr>
          <w:ilvl w:val="1"/>
          <w:numId w:val="4"/>
        </w:numPr>
        <w:tabs>
          <w:tab w:val="num" w:pos="1440"/>
        </w:tabs>
        <w:ind w:left="1440"/>
        <w:rPr>
          <w:sz w:val="22"/>
          <w:szCs w:val="22"/>
        </w:rPr>
      </w:pPr>
      <w:r w:rsidRPr="006A3CDF">
        <w:rPr>
          <w:sz w:val="22"/>
          <w:szCs w:val="22"/>
        </w:rPr>
        <w:lastRenderedPageBreak/>
        <w:t xml:space="preserve">grants to a specific category of owners of properties, or to the owners of a specific category of properties, a rebate on or a reduction in the rate payable in respect of their properties; or </w:t>
      </w:r>
    </w:p>
    <w:p w:rsidR="00F91AA4" w:rsidRPr="006A3CDF" w:rsidRDefault="00F91AA4" w:rsidP="00F91AA4">
      <w:pPr>
        <w:pStyle w:val="BodyText"/>
        <w:numPr>
          <w:ilvl w:val="1"/>
          <w:numId w:val="4"/>
        </w:numPr>
        <w:tabs>
          <w:tab w:val="num" w:pos="1440"/>
        </w:tabs>
        <w:ind w:left="1440"/>
        <w:rPr>
          <w:sz w:val="22"/>
          <w:szCs w:val="22"/>
        </w:rPr>
      </w:pPr>
      <w:r w:rsidRPr="006A3CDF">
        <w:rPr>
          <w:sz w:val="22"/>
          <w:szCs w:val="22"/>
        </w:rPr>
        <w:t>increases rates;</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determine or provide criteria for the determination of categories of properties for the purposes of levying different rates, and categories of owners of properties, or categories of properties, for the purpose of granting exemptions, rebates and reductions;</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determine how the municipality’s powers in terms of Section 9 must be exercised in relation to properties used for multiple purposes;</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identify and quantify in terms of cost to the municipality and any benefit to the local community, exemptions, rebates and reductions; exclusions; and rates on properties that must be phased in in terms of Section 21;</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take into account the effect of rates on the poor and include appropriate measures to alleviate the rates burden on them;</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take into account the effect of rates on organisations conducting specified public benefit activities and registered in terms of the Income Tax Act for tax reductions because of those activities, in the case of property owned and used by such organisations for those activities;</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take into account the effect of rates on public service infrastructure;</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allow the municipality to promote local, social and economic development; and</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identify, on a basis as may be prescribed, all rateable properties in a municipality that are not rated in terms of Section 7.</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When considering the criteria to be applied in respect of any exemptions, rebates and reductions on properties used for agricultural purposes, a municipality must take into account:</w:t>
      </w:r>
    </w:p>
    <w:p w:rsidR="00F91AA4" w:rsidRPr="006A3CDF" w:rsidRDefault="00F91AA4" w:rsidP="00F91AA4">
      <w:pPr>
        <w:pStyle w:val="BodyText"/>
        <w:rPr>
          <w:sz w:val="22"/>
          <w:szCs w:val="22"/>
        </w:rPr>
      </w:pP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the extent of services provided by the municipality in respect of such properties;</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the contribution of agriculture to the local economy;</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the extent of which agriculture assists in meeting the service delivery and development obligations of the municipality; and</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the contribution of agriculture to the social and economic welfare of farm workers.</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lastRenderedPageBreak/>
        <w:t>Any exemptions, rebates or reductions granted and provided for in the rates policy adopted by a municipality must comply and be implemented in accordance with a national framework that may be prescribed after consultation with organised local government.</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No municipality may grant relief in respect of the payment of rates to:</w:t>
      </w:r>
    </w:p>
    <w:p w:rsidR="00F91AA4" w:rsidRPr="006A3CDF" w:rsidRDefault="00F91AA4" w:rsidP="00F91AA4">
      <w:pPr>
        <w:pStyle w:val="BodyText"/>
        <w:rPr>
          <w:sz w:val="22"/>
          <w:szCs w:val="22"/>
        </w:rPr>
      </w:pP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a category of owners of properties, or to the owners of a category of properties, other than by way of an exemption, rebate or reduction as provided for in its rates policy and granted in terms of Section 15 of the present Act; or</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the owners of properties on an individual basis.</w:t>
      </w:r>
    </w:p>
    <w:p w:rsidR="00F91AA4" w:rsidRPr="006A3CDF" w:rsidRDefault="00F91AA4" w:rsidP="00F91AA4">
      <w:pPr>
        <w:pStyle w:val="BodyText"/>
        <w:rPr>
          <w:sz w:val="22"/>
          <w:szCs w:val="22"/>
        </w:rPr>
      </w:pPr>
    </w:p>
    <w:p w:rsidR="00F91AA4" w:rsidRPr="006A3CDF" w:rsidRDefault="00F91AA4" w:rsidP="00F91AA4">
      <w:pPr>
        <w:pStyle w:val="BodyText"/>
        <w:rPr>
          <w:b/>
          <w:bCs/>
          <w:i/>
          <w:iCs/>
          <w:sz w:val="22"/>
          <w:szCs w:val="22"/>
        </w:rPr>
      </w:pPr>
      <w:r w:rsidRPr="006A3CDF">
        <w:rPr>
          <w:b/>
          <w:bCs/>
          <w:i/>
          <w:iCs/>
          <w:sz w:val="22"/>
          <w:szCs w:val="22"/>
        </w:rPr>
        <w:t>SECTION 4:  COMMUNITY PARTICIPATION</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Before a municipality adopts its rates policy, the municipality must follow the process of community participation envisaged in Chapter 4 of the Municipal Systems Act; and comply with the following requirements, as set out below.</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The municipal manager of the municipality must:</w:t>
      </w:r>
    </w:p>
    <w:p w:rsidR="00F91AA4" w:rsidRPr="006A3CDF" w:rsidRDefault="00F91AA4" w:rsidP="00F91AA4">
      <w:pPr>
        <w:pStyle w:val="BodyText"/>
        <w:rPr>
          <w:sz w:val="22"/>
          <w:szCs w:val="22"/>
        </w:rPr>
      </w:pP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conspicuously display the draft rates policy for a period of at least 30 days at the municipality’s head and satellite offices and libraries, and, if the municipality has an official website or a website available to it, on that website as well; and</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advertise in the media a notice stating that a draft rates policy has been prepared for submission to the council, and that such policy is available at the various municipal offices for public inspection, and (where applicable) is also available on the relevant website; and inviting the local community to submit comments and representations to the municipality within a period specified in the notice, but which period shall not be less than 30 days.</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The council must take all comments and representations made to it into account when it considers the draft rates policy.</w:t>
      </w:r>
    </w:p>
    <w:p w:rsidR="00F91AA4" w:rsidRPr="006A3CDF" w:rsidRDefault="00F91AA4" w:rsidP="00F91AA4">
      <w:pPr>
        <w:pStyle w:val="BodyText"/>
        <w:rPr>
          <w:sz w:val="22"/>
          <w:szCs w:val="22"/>
        </w:rPr>
      </w:pPr>
    </w:p>
    <w:p w:rsidR="00F91AA4" w:rsidRPr="006A3CDF" w:rsidRDefault="00F91AA4" w:rsidP="00F91AA4">
      <w:pPr>
        <w:pStyle w:val="BodyText"/>
        <w:rPr>
          <w:b/>
          <w:bCs/>
          <w:i/>
          <w:iCs/>
          <w:sz w:val="22"/>
          <w:szCs w:val="22"/>
        </w:rPr>
      </w:pPr>
      <w:r w:rsidRPr="006A3CDF">
        <w:rPr>
          <w:b/>
          <w:bCs/>
          <w:i/>
          <w:iCs/>
          <w:sz w:val="22"/>
          <w:szCs w:val="22"/>
        </w:rPr>
        <w:t>SECTION 5:  ANNUAL REVIEW OF RATES POLICY</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lastRenderedPageBreak/>
        <w:t>The council must annually review, and – if needed – amend its rates policy.  Any amendments to the rates policy must accompany the municipality’s annual budget when it is tabled in the council in terms of the Municipal Finance Management Act.</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When the council decides to amend the rates policy, community participation must be allowed for as part of the municipality’s annual budget process.</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p>
    <w:p w:rsidR="00F91AA4" w:rsidRPr="006A3CDF" w:rsidRDefault="00F91AA4" w:rsidP="00F91AA4">
      <w:pPr>
        <w:pStyle w:val="BodyText"/>
        <w:rPr>
          <w:b/>
          <w:bCs/>
          <w:i/>
          <w:iCs/>
          <w:sz w:val="22"/>
          <w:szCs w:val="22"/>
        </w:rPr>
      </w:pPr>
      <w:r w:rsidRPr="006A3CDF">
        <w:rPr>
          <w:b/>
          <w:bCs/>
          <w:i/>
          <w:iCs/>
          <w:sz w:val="22"/>
          <w:szCs w:val="22"/>
        </w:rPr>
        <w:t>SECTION 6:  BY-LAWS TO GIVE EFFECT TO RATES POLICY</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A municipality must adopt by-laws to give effect to the implementation of its rates policy, and such by-laws may differentiate between different categories of properties, and different categories of owners of properties liable for the payment of rates.</w:t>
      </w:r>
    </w:p>
    <w:p w:rsidR="00F91AA4" w:rsidRPr="006A3CDF" w:rsidRDefault="00F91AA4" w:rsidP="00F91AA4">
      <w:pPr>
        <w:pStyle w:val="BodyText"/>
        <w:rPr>
          <w:sz w:val="22"/>
          <w:szCs w:val="22"/>
        </w:rPr>
      </w:pPr>
    </w:p>
    <w:p w:rsidR="00F91AA4" w:rsidRPr="006A3CDF" w:rsidRDefault="00F91AA4" w:rsidP="00F91AA4">
      <w:pPr>
        <w:pStyle w:val="BodyText"/>
        <w:rPr>
          <w:b/>
          <w:bCs/>
          <w:i/>
          <w:iCs/>
          <w:sz w:val="22"/>
          <w:szCs w:val="22"/>
        </w:rPr>
      </w:pPr>
      <w:r w:rsidRPr="006A3CDF">
        <w:rPr>
          <w:b/>
          <w:bCs/>
          <w:i/>
          <w:iCs/>
          <w:sz w:val="22"/>
          <w:szCs w:val="22"/>
        </w:rPr>
        <w:t>SECTION 7:  RATES TO BE LEVIED ON ALL RATEABLE PROPERTY</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When levying rates a municipality must levy such rates on all rateable property in its area, but it is nevertheless not obliged to levy rates on:</w:t>
      </w:r>
    </w:p>
    <w:p w:rsidR="00F91AA4" w:rsidRPr="006A3CDF" w:rsidRDefault="00F91AA4" w:rsidP="00F91AA4">
      <w:pPr>
        <w:pStyle w:val="BodyText"/>
        <w:rPr>
          <w:sz w:val="22"/>
          <w:szCs w:val="22"/>
        </w:rPr>
      </w:pP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properties of which the municipality itself is the owner;</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public service infrastructure owned by a municipal entity;</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rights registered against immovable property in the name of a person;</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properties in respect of which it is impossible or unreasonably difficult to establish a market value because of legally insecure tenure attributable to past racially discriminatory laws or practices.</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The requirement to levy rates on all rateable properties does not prevent a municipality from granting exemptions from rebates on or reductions in rates levied.</w:t>
      </w:r>
    </w:p>
    <w:p w:rsidR="00F91AA4" w:rsidRPr="00E92D19" w:rsidRDefault="00F91AA4" w:rsidP="00F91AA4">
      <w:pPr>
        <w:pStyle w:val="BodyText"/>
        <w:rPr>
          <w:color w:val="000000" w:themeColor="text1"/>
          <w:sz w:val="22"/>
          <w:szCs w:val="22"/>
        </w:rPr>
      </w:pPr>
    </w:p>
    <w:p w:rsidR="00F91AA4" w:rsidRPr="00E92D19" w:rsidRDefault="00F91AA4" w:rsidP="00F91AA4">
      <w:pPr>
        <w:pStyle w:val="BodyText"/>
        <w:rPr>
          <w:b/>
          <w:bCs/>
          <w:i/>
          <w:iCs/>
          <w:color w:val="000000" w:themeColor="text1"/>
          <w:sz w:val="22"/>
          <w:szCs w:val="22"/>
        </w:rPr>
      </w:pPr>
      <w:r w:rsidRPr="00E92D19">
        <w:rPr>
          <w:b/>
          <w:bCs/>
          <w:i/>
          <w:iCs/>
          <w:color w:val="000000" w:themeColor="text1"/>
          <w:sz w:val="22"/>
          <w:szCs w:val="22"/>
        </w:rPr>
        <w:t>SECTION 8:  DIFFERENTIAL RATES</w:t>
      </w:r>
    </w:p>
    <w:p w:rsidR="00F91AA4" w:rsidRPr="00E92D19" w:rsidRDefault="00F91AA4" w:rsidP="00F91AA4">
      <w:pPr>
        <w:pStyle w:val="BodyText"/>
        <w:rPr>
          <w:color w:val="000000" w:themeColor="text1"/>
          <w:sz w:val="22"/>
          <w:szCs w:val="22"/>
        </w:rPr>
      </w:pPr>
    </w:p>
    <w:p w:rsidR="00F91AA4" w:rsidRPr="00E92D19" w:rsidRDefault="00F91AA4" w:rsidP="00F91AA4">
      <w:pPr>
        <w:pStyle w:val="BodyText"/>
        <w:rPr>
          <w:color w:val="000000" w:themeColor="text1"/>
          <w:sz w:val="22"/>
          <w:szCs w:val="22"/>
        </w:rPr>
      </w:pPr>
      <w:r w:rsidRPr="00E92D19">
        <w:rPr>
          <w:color w:val="000000" w:themeColor="text1"/>
          <w:sz w:val="22"/>
          <w:szCs w:val="22"/>
        </w:rPr>
        <w:t>A municipality may in terms of the criteria set out in its rates policy levy different rates for different categories of rateable property, and these categories may be determined according to the:</w:t>
      </w:r>
    </w:p>
    <w:p w:rsidR="00F91AA4" w:rsidRPr="00E92D19" w:rsidRDefault="00F91AA4" w:rsidP="00F91AA4">
      <w:pPr>
        <w:pStyle w:val="BodyText"/>
        <w:rPr>
          <w:color w:val="000000" w:themeColor="text1"/>
          <w:sz w:val="22"/>
          <w:szCs w:val="22"/>
        </w:rPr>
      </w:pPr>
    </w:p>
    <w:p w:rsidR="00F91AA4" w:rsidRPr="00E92D19" w:rsidRDefault="00F91AA4" w:rsidP="00F91AA4">
      <w:pPr>
        <w:pStyle w:val="BodyText"/>
        <w:rPr>
          <w:color w:val="000000" w:themeColor="text1"/>
          <w:sz w:val="22"/>
          <w:szCs w:val="22"/>
        </w:rPr>
      </w:pPr>
    </w:p>
    <w:p w:rsidR="00F91AA4" w:rsidRPr="00E92D19" w:rsidRDefault="00F91AA4" w:rsidP="00F91AA4">
      <w:pPr>
        <w:pStyle w:val="BodyText"/>
        <w:numPr>
          <w:ilvl w:val="0"/>
          <w:numId w:val="4"/>
        </w:numPr>
        <w:tabs>
          <w:tab w:val="num" w:pos="720"/>
        </w:tabs>
        <w:ind w:left="720"/>
        <w:rPr>
          <w:color w:val="000000" w:themeColor="text1"/>
          <w:sz w:val="22"/>
          <w:szCs w:val="22"/>
        </w:rPr>
      </w:pPr>
      <w:r w:rsidRPr="00E92D19">
        <w:rPr>
          <w:color w:val="000000" w:themeColor="text1"/>
          <w:sz w:val="22"/>
          <w:szCs w:val="22"/>
        </w:rPr>
        <w:lastRenderedPageBreak/>
        <w:t>use of the property;</w:t>
      </w:r>
    </w:p>
    <w:p w:rsidR="00F91AA4" w:rsidRPr="00E92D19" w:rsidRDefault="00F91AA4" w:rsidP="00F91AA4">
      <w:pPr>
        <w:pStyle w:val="BodyText"/>
        <w:numPr>
          <w:ilvl w:val="0"/>
          <w:numId w:val="4"/>
        </w:numPr>
        <w:tabs>
          <w:tab w:val="num" w:pos="720"/>
        </w:tabs>
        <w:ind w:left="720"/>
        <w:rPr>
          <w:color w:val="000000" w:themeColor="text1"/>
          <w:sz w:val="22"/>
          <w:szCs w:val="22"/>
        </w:rPr>
      </w:pPr>
      <w:r w:rsidRPr="00E92D19">
        <w:rPr>
          <w:color w:val="000000" w:themeColor="text1"/>
          <w:sz w:val="22"/>
          <w:szCs w:val="22"/>
        </w:rPr>
        <w:t>permitted use of the property; or</w:t>
      </w:r>
    </w:p>
    <w:p w:rsidR="00F91AA4" w:rsidRPr="00E92D19" w:rsidRDefault="00F91AA4" w:rsidP="00F91AA4">
      <w:pPr>
        <w:pStyle w:val="BodyText"/>
        <w:numPr>
          <w:ilvl w:val="0"/>
          <w:numId w:val="4"/>
        </w:numPr>
        <w:tabs>
          <w:tab w:val="num" w:pos="720"/>
        </w:tabs>
        <w:ind w:left="720"/>
        <w:rPr>
          <w:color w:val="000000" w:themeColor="text1"/>
          <w:sz w:val="22"/>
          <w:szCs w:val="22"/>
        </w:rPr>
      </w:pPr>
      <w:r w:rsidRPr="00E92D19">
        <w:rPr>
          <w:color w:val="000000" w:themeColor="text1"/>
          <w:sz w:val="22"/>
          <w:szCs w:val="22"/>
        </w:rPr>
        <w:t>geographical area in which the property is situated.</w:t>
      </w:r>
    </w:p>
    <w:p w:rsidR="00F91AA4" w:rsidRPr="00E92D19" w:rsidRDefault="00F91AA4" w:rsidP="00F91AA4">
      <w:pPr>
        <w:pStyle w:val="BodyText"/>
        <w:rPr>
          <w:color w:val="000000" w:themeColor="text1"/>
          <w:sz w:val="22"/>
          <w:szCs w:val="22"/>
        </w:rPr>
      </w:pPr>
    </w:p>
    <w:p w:rsidR="00F91AA4" w:rsidRPr="00E92D19" w:rsidRDefault="00F91AA4" w:rsidP="00F91AA4">
      <w:pPr>
        <w:pStyle w:val="BodyText"/>
        <w:rPr>
          <w:color w:val="000000" w:themeColor="text1"/>
          <w:sz w:val="22"/>
          <w:szCs w:val="22"/>
        </w:rPr>
      </w:pPr>
      <w:r w:rsidRPr="00E92D19">
        <w:rPr>
          <w:color w:val="000000" w:themeColor="text1"/>
          <w:sz w:val="22"/>
          <w:szCs w:val="22"/>
        </w:rPr>
        <w:t>Categories of rateable property that may be determined include the following:</w:t>
      </w:r>
    </w:p>
    <w:p w:rsidR="00F91AA4" w:rsidRPr="00E92D19" w:rsidRDefault="00F91AA4" w:rsidP="00F91AA4">
      <w:pPr>
        <w:pStyle w:val="BodyText"/>
        <w:rPr>
          <w:color w:val="000000" w:themeColor="text1"/>
          <w:sz w:val="22"/>
          <w:szCs w:val="22"/>
        </w:rPr>
      </w:pPr>
    </w:p>
    <w:p w:rsidR="00F91AA4" w:rsidRPr="00E92D19" w:rsidRDefault="00F91AA4" w:rsidP="00F91AA4">
      <w:pPr>
        <w:pStyle w:val="BodyText"/>
        <w:numPr>
          <w:ilvl w:val="0"/>
          <w:numId w:val="4"/>
        </w:numPr>
        <w:tabs>
          <w:tab w:val="num" w:pos="720"/>
        </w:tabs>
        <w:ind w:left="720"/>
        <w:rPr>
          <w:color w:val="000000" w:themeColor="text1"/>
          <w:sz w:val="22"/>
          <w:szCs w:val="22"/>
        </w:rPr>
      </w:pPr>
      <w:r w:rsidRPr="00E92D19">
        <w:rPr>
          <w:color w:val="000000" w:themeColor="text1"/>
          <w:sz w:val="22"/>
          <w:szCs w:val="22"/>
        </w:rPr>
        <w:t>residential properties</w:t>
      </w:r>
    </w:p>
    <w:p w:rsidR="00F91AA4" w:rsidRPr="00E92D19" w:rsidRDefault="00F91AA4" w:rsidP="00F91AA4">
      <w:pPr>
        <w:pStyle w:val="BodyText"/>
        <w:numPr>
          <w:ilvl w:val="0"/>
          <w:numId w:val="4"/>
        </w:numPr>
        <w:tabs>
          <w:tab w:val="num" w:pos="720"/>
        </w:tabs>
        <w:ind w:left="720"/>
        <w:rPr>
          <w:color w:val="000000" w:themeColor="text1"/>
          <w:sz w:val="22"/>
          <w:szCs w:val="22"/>
        </w:rPr>
      </w:pPr>
      <w:r w:rsidRPr="00E92D19">
        <w:rPr>
          <w:color w:val="000000" w:themeColor="text1"/>
          <w:sz w:val="22"/>
          <w:szCs w:val="22"/>
        </w:rPr>
        <w:t>industrial properties</w:t>
      </w:r>
    </w:p>
    <w:p w:rsidR="00F91AA4" w:rsidRPr="00E92D19" w:rsidRDefault="00F91AA4" w:rsidP="00F91AA4">
      <w:pPr>
        <w:pStyle w:val="BodyText"/>
        <w:numPr>
          <w:ilvl w:val="0"/>
          <w:numId w:val="4"/>
        </w:numPr>
        <w:tabs>
          <w:tab w:val="num" w:pos="720"/>
        </w:tabs>
        <w:ind w:left="720"/>
        <w:rPr>
          <w:color w:val="000000" w:themeColor="text1"/>
          <w:sz w:val="22"/>
          <w:szCs w:val="22"/>
        </w:rPr>
      </w:pPr>
      <w:r w:rsidRPr="00E92D19">
        <w:rPr>
          <w:color w:val="000000" w:themeColor="text1"/>
          <w:sz w:val="22"/>
          <w:szCs w:val="22"/>
        </w:rPr>
        <w:t>business and commercial properties</w:t>
      </w:r>
    </w:p>
    <w:p w:rsidR="00F91AA4" w:rsidRPr="00E92D19" w:rsidRDefault="00F91AA4" w:rsidP="00F91AA4">
      <w:pPr>
        <w:pStyle w:val="BodyText"/>
        <w:numPr>
          <w:ilvl w:val="0"/>
          <w:numId w:val="4"/>
        </w:numPr>
        <w:tabs>
          <w:tab w:val="num" w:pos="720"/>
        </w:tabs>
        <w:ind w:left="720"/>
        <w:rPr>
          <w:color w:val="000000" w:themeColor="text1"/>
          <w:sz w:val="22"/>
          <w:szCs w:val="22"/>
        </w:rPr>
      </w:pPr>
      <w:r w:rsidRPr="00E92D19">
        <w:rPr>
          <w:color w:val="000000" w:themeColor="text1"/>
          <w:sz w:val="22"/>
          <w:szCs w:val="22"/>
        </w:rPr>
        <w:t>farm properties used for:</w:t>
      </w:r>
    </w:p>
    <w:p w:rsidR="00F91AA4" w:rsidRPr="00E92D19" w:rsidRDefault="00F91AA4" w:rsidP="00F91AA4">
      <w:pPr>
        <w:pStyle w:val="BodyText"/>
        <w:numPr>
          <w:ilvl w:val="1"/>
          <w:numId w:val="4"/>
        </w:numPr>
        <w:tabs>
          <w:tab w:val="num" w:pos="1440"/>
        </w:tabs>
        <w:ind w:left="1440"/>
        <w:rPr>
          <w:color w:val="000000" w:themeColor="text1"/>
          <w:sz w:val="22"/>
          <w:szCs w:val="22"/>
        </w:rPr>
      </w:pPr>
      <w:r w:rsidRPr="00E92D19">
        <w:rPr>
          <w:color w:val="000000" w:themeColor="text1"/>
          <w:sz w:val="22"/>
          <w:szCs w:val="22"/>
        </w:rPr>
        <w:t>agricultural purposes</w:t>
      </w:r>
    </w:p>
    <w:p w:rsidR="00F91AA4" w:rsidRPr="00E92D19" w:rsidRDefault="00F91AA4" w:rsidP="00F91AA4">
      <w:pPr>
        <w:pStyle w:val="BodyText"/>
        <w:numPr>
          <w:ilvl w:val="1"/>
          <w:numId w:val="4"/>
        </w:numPr>
        <w:tabs>
          <w:tab w:val="num" w:pos="1440"/>
        </w:tabs>
        <w:ind w:left="1440"/>
        <w:rPr>
          <w:color w:val="000000" w:themeColor="text1"/>
          <w:sz w:val="22"/>
          <w:szCs w:val="22"/>
        </w:rPr>
      </w:pPr>
      <w:r w:rsidRPr="00E92D19">
        <w:rPr>
          <w:color w:val="000000" w:themeColor="text1"/>
          <w:sz w:val="22"/>
          <w:szCs w:val="22"/>
        </w:rPr>
        <w:t>other business and commercial purposes</w:t>
      </w:r>
    </w:p>
    <w:p w:rsidR="00F91AA4" w:rsidRPr="00E92D19" w:rsidRDefault="00F91AA4" w:rsidP="00F91AA4">
      <w:pPr>
        <w:pStyle w:val="BodyText"/>
        <w:numPr>
          <w:ilvl w:val="1"/>
          <w:numId w:val="4"/>
        </w:numPr>
        <w:tabs>
          <w:tab w:val="num" w:pos="1440"/>
        </w:tabs>
        <w:ind w:left="1440"/>
        <w:rPr>
          <w:color w:val="000000" w:themeColor="text1"/>
          <w:sz w:val="22"/>
          <w:szCs w:val="22"/>
        </w:rPr>
      </w:pPr>
      <w:r w:rsidRPr="00E92D19">
        <w:rPr>
          <w:color w:val="000000" w:themeColor="text1"/>
          <w:sz w:val="22"/>
          <w:szCs w:val="22"/>
        </w:rPr>
        <w:t>residential purposes</w:t>
      </w:r>
    </w:p>
    <w:p w:rsidR="00F91AA4" w:rsidRPr="00E92D19" w:rsidRDefault="00F91AA4" w:rsidP="00F91AA4">
      <w:pPr>
        <w:pStyle w:val="BodyText"/>
        <w:numPr>
          <w:ilvl w:val="1"/>
          <w:numId w:val="4"/>
        </w:numPr>
        <w:tabs>
          <w:tab w:val="num" w:pos="1440"/>
        </w:tabs>
        <w:ind w:left="1440"/>
        <w:rPr>
          <w:color w:val="000000" w:themeColor="text1"/>
          <w:sz w:val="22"/>
          <w:szCs w:val="22"/>
        </w:rPr>
      </w:pPr>
      <w:r w:rsidRPr="00E92D19">
        <w:rPr>
          <w:color w:val="000000" w:themeColor="text1"/>
          <w:sz w:val="22"/>
          <w:szCs w:val="22"/>
        </w:rPr>
        <w:t>purposes other than those specified above</w:t>
      </w:r>
    </w:p>
    <w:p w:rsidR="00F91AA4" w:rsidRPr="00E92D19" w:rsidRDefault="00F91AA4" w:rsidP="00F91AA4">
      <w:pPr>
        <w:pStyle w:val="BodyText"/>
        <w:numPr>
          <w:ilvl w:val="0"/>
          <w:numId w:val="4"/>
        </w:numPr>
        <w:tabs>
          <w:tab w:val="num" w:pos="720"/>
        </w:tabs>
        <w:ind w:left="720"/>
        <w:rPr>
          <w:color w:val="000000" w:themeColor="text1"/>
          <w:sz w:val="22"/>
          <w:szCs w:val="22"/>
        </w:rPr>
      </w:pPr>
      <w:r w:rsidRPr="00E92D19">
        <w:rPr>
          <w:color w:val="000000" w:themeColor="text1"/>
          <w:sz w:val="22"/>
          <w:szCs w:val="22"/>
        </w:rPr>
        <w:t>farm properties not used for any purpose</w:t>
      </w:r>
    </w:p>
    <w:p w:rsidR="00F91AA4" w:rsidRPr="00E92D19" w:rsidRDefault="00F91AA4" w:rsidP="00F91AA4">
      <w:pPr>
        <w:pStyle w:val="BodyText"/>
        <w:numPr>
          <w:ilvl w:val="0"/>
          <w:numId w:val="4"/>
        </w:numPr>
        <w:tabs>
          <w:tab w:val="num" w:pos="720"/>
        </w:tabs>
        <w:ind w:left="720"/>
        <w:rPr>
          <w:color w:val="000000" w:themeColor="text1"/>
          <w:sz w:val="22"/>
          <w:szCs w:val="22"/>
        </w:rPr>
      </w:pPr>
      <w:r w:rsidRPr="00E92D19">
        <w:rPr>
          <w:color w:val="000000" w:themeColor="text1"/>
          <w:sz w:val="22"/>
          <w:szCs w:val="22"/>
        </w:rPr>
        <w:t>smallholdings used for:</w:t>
      </w:r>
    </w:p>
    <w:p w:rsidR="00F91AA4" w:rsidRPr="00E92D19" w:rsidRDefault="00F91AA4" w:rsidP="00F91AA4">
      <w:pPr>
        <w:pStyle w:val="BodyText"/>
        <w:numPr>
          <w:ilvl w:val="1"/>
          <w:numId w:val="4"/>
        </w:numPr>
        <w:tabs>
          <w:tab w:val="num" w:pos="1440"/>
        </w:tabs>
        <w:ind w:left="1440"/>
        <w:rPr>
          <w:color w:val="000000" w:themeColor="text1"/>
          <w:sz w:val="22"/>
          <w:szCs w:val="22"/>
        </w:rPr>
      </w:pPr>
      <w:r w:rsidRPr="00E92D19">
        <w:rPr>
          <w:color w:val="000000" w:themeColor="text1"/>
          <w:sz w:val="22"/>
          <w:szCs w:val="22"/>
        </w:rPr>
        <w:t>agricultural purposes</w:t>
      </w:r>
    </w:p>
    <w:p w:rsidR="00F91AA4" w:rsidRPr="00E92D19" w:rsidRDefault="00F91AA4" w:rsidP="00F91AA4">
      <w:pPr>
        <w:pStyle w:val="BodyText"/>
        <w:numPr>
          <w:ilvl w:val="1"/>
          <w:numId w:val="4"/>
        </w:numPr>
        <w:tabs>
          <w:tab w:val="num" w:pos="1440"/>
        </w:tabs>
        <w:ind w:left="1440"/>
        <w:rPr>
          <w:color w:val="000000" w:themeColor="text1"/>
          <w:sz w:val="22"/>
          <w:szCs w:val="22"/>
        </w:rPr>
      </w:pPr>
      <w:r w:rsidRPr="00E92D19">
        <w:rPr>
          <w:color w:val="000000" w:themeColor="text1"/>
          <w:sz w:val="22"/>
          <w:szCs w:val="22"/>
        </w:rPr>
        <w:t>residential purposes</w:t>
      </w:r>
    </w:p>
    <w:p w:rsidR="00F91AA4" w:rsidRPr="00E92D19" w:rsidRDefault="00F91AA4" w:rsidP="00F91AA4">
      <w:pPr>
        <w:pStyle w:val="BodyText"/>
        <w:numPr>
          <w:ilvl w:val="1"/>
          <w:numId w:val="4"/>
        </w:numPr>
        <w:tabs>
          <w:tab w:val="num" w:pos="1440"/>
        </w:tabs>
        <w:ind w:left="1440"/>
        <w:rPr>
          <w:color w:val="000000" w:themeColor="text1"/>
          <w:sz w:val="22"/>
          <w:szCs w:val="22"/>
        </w:rPr>
      </w:pPr>
      <w:r w:rsidRPr="00E92D19">
        <w:rPr>
          <w:color w:val="000000" w:themeColor="text1"/>
          <w:sz w:val="22"/>
          <w:szCs w:val="22"/>
        </w:rPr>
        <w:t>industrial purposes</w:t>
      </w:r>
    </w:p>
    <w:p w:rsidR="00F91AA4" w:rsidRPr="00E92D19" w:rsidRDefault="00F91AA4" w:rsidP="00F91AA4">
      <w:pPr>
        <w:pStyle w:val="BodyText"/>
        <w:numPr>
          <w:ilvl w:val="1"/>
          <w:numId w:val="4"/>
        </w:numPr>
        <w:tabs>
          <w:tab w:val="num" w:pos="1440"/>
        </w:tabs>
        <w:ind w:left="1440"/>
        <w:rPr>
          <w:color w:val="000000" w:themeColor="text1"/>
          <w:sz w:val="22"/>
          <w:szCs w:val="22"/>
        </w:rPr>
      </w:pPr>
      <w:r w:rsidRPr="00E92D19">
        <w:rPr>
          <w:color w:val="000000" w:themeColor="text1"/>
          <w:sz w:val="22"/>
          <w:szCs w:val="22"/>
        </w:rPr>
        <w:t xml:space="preserve">business and commercial purposes </w:t>
      </w:r>
    </w:p>
    <w:p w:rsidR="00F91AA4" w:rsidRPr="00E92D19" w:rsidRDefault="00F91AA4" w:rsidP="00F91AA4">
      <w:pPr>
        <w:pStyle w:val="BodyText"/>
        <w:numPr>
          <w:ilvl w:val="1"/>
          <w:numId w:val="4"/>
        </w:numPr>
        <w:tabs>
          <w:tab w:val="num" w:pos="1440"/>
        </w:tabs>
        <w:ind w:left="1440"/>
        <w:rPr>
          <w:color w:val="000000" w:themeColor="text1"/>
          <w:sz w:val="22"/>
          <w:szCs w:val="22"/>
        </w:rPr>
      </w:pPr>
      <w:r w:rsidRPr="00E92D19">
        <w:rPr>
          <w:color w:val="000000" w:themeColor="text1"/>
          <w:sz w:val="22"/>
          <w:szCs w:val="22"/>
        </w:rPr>
        <w:t>purposes other than those specified above</w:t>
      </w:r>
    </w:p>
    <w:p w:rsidR="00F91AA4" w:rsidRPr="00E92D19" w:rsidRDefault="00F91AA4" w:rsidP="00F91AA4">
      <w:pPr>
        <w:pStyle w:val="BodyText"/>
        <w:numPr>
          <w:ilvl w:val="0"/>
          <w:numId w:val="4"/>
        </w:numPr>
        <w:tabs>
          <w:tab w:val="num" w:pos="720"/>
        </w:tabs>
        <w:ind w:left="720"/>
        <w:rPr>
          <w:color w:val="000000" w:themeColor="text1"/>
          <w:sz w:val="22"/>
          <w:szCs w:val="22"/>
        </w:rPr>
      </w:pPr>
      <w:r w:rsidRPr="00E92D19">
        <w:rPr>
          <w:color w:val="000000" w:themeColor="text1"/>
          <w:sz w:val="22"/>
          <w:szCs w:val="22"/>
        </w:rPr>
        <w:t>state owned properties</w:t>
      </w:r>
    </w:p>
    <w:p w:rsidR="00F91AA4" w:rsidRPr="00E92D19" w:rsidRDefault="00F91AA4" w:rsidP="00F91AA4">
      <w:pPr>
        <w:pStyle w:val="BodyText"/>
        <w:numPr>
          <w:ilvl w:val="0"/>
          <w:numId w:val="4"/>
        </w:numPr>
        <w:tabs>
          <w:tab w:val="num" w:pos="720"/>
        </w:tabs>
        <w:ind w:left="720"/>
        <w:rPr>
          <w:color w:val="000000" w:themeColor="text1"/>
          <w:sz w:val="22"/>
          <w:szCs w:val="22"/>
        </w:rPr>
      </w:pPr>
      <w:r w:rsidRPr="00E92D19">
        <w:rPr>
          <w:color w:val="000000" w:themeColor="text1"/>
          <w:sz w:val="22"/>
          <w:szCs w:val="22"/>
        </w:rPr>
        <w:t>municipal properties</w:t>
      </w:r>
    </w:p>
    <w:p w:rsidR="00F91AA4" w:rsidRPr="00E92D19" w:rsidRDefault="00F91AA4" w:rsidP="00F91AA4">
      <w:pPr>
        <w:pStyle w:val="BodyText"/>
        <w:numPr>
          <w:ilvl w:val="0"/>
          <w:numId w:val="4"/>
        </w:numPr>
        <w:tabs>
          <w:tab w:val="num" w:pos="720"/>
        </w:tabs>
        <w:ind w:left="720"/>
        <w:rPr>
          <w:color w:val="000000" w:themeColor="text1"/>
          <w:sz w:val="22"/>
          <w:szCs w:val="22"/>
        </w:rPr>
      </w:pPr>
      <w:r w:rsidRPr="00E92D19">
        <w:rPr>
          <w:color w:val="000000" w:themeColor="text1"/>
          <w:sz w:val="22"/>
          <w:szCs w:val="22"/>
        </w:rPr>
        <w:t>public service infrastructure</w:t>
      </w:r>
    </w:p>
    <w:p w:rsidR="00F91AA4" w:rsidRPr="00E92D19" w:rsidRDefault="00F91AA4" w:rsidP="00F91AA4">
      <w:pPr>
        <w:pStyle w:val="BodyText"/>
        <w:numPr>
          <w:ilvl w:val="0"/>
          <w:numId w:val="4"/>
        </w:numPr>
        <w:tabs>
          <w:tab w:val="num" w:pos="720"/>
        </w:tabs>
        <w:ind w:left="720"/>
        <w:rPr>
          <w:color w:val="000000" w:themeColor="text1"/>
          <w:sz w:val="22"/>
          <w:szCs w:val="22"/>
        </w:rPr>
      </w:pPr>
      <w:r w:rsidRPr="00E92D19">
        <w:rPr>
          <w:color w:val="000000" w:themeColor="text1"/>
          <w:sz w:val="22"/>
          <w:szCs w:val="22"/>
        </w:rPr>
        <w:t>privately owned towns serviced by the owner</w:t>
      </w:r>
    </w:p>
    <w:p w:rsidR="00F91AA4" w:rsidRPr="00E92D19" w:rsidRDefault="00F91AA4" w:rsidP="00F91AA4">
      <w:pPr>
        <w:pStyle w:val="BodyText"/>
        <w:numPr>
          <w:ilvl w:val="0"/>
          <w:numId w:val="4"/>
        </w:numPr>
        <w:tabs>
          <w:tab w:val="num" w:pos="720"/>
        </w:tabs>
        <w:ind w:left="720"/>
        <w:rPr>
          <w:color w:val="000000" w:themeColor="text1"/>
          <w:sz w:val="22"/>
          <w:szCs w:val="22"/>
        </w:rPr>
      </w:pPr>
      <w:r w:rsidRPr="00E92D19">
        <w:rPr>
          <w:color w:val="000000" w:themeColor="text1"/>
          <w:sz w:val="22"/>
          <w:szCs w:val="22"/>
        </w:rPr>
        <w:t>formal and informal settlements</w:t>
      </w:r>
    </w:p>
    <w:p w:rsidR="00F91AA4" w:rsidRPr="00E92D19" w:rsidRDefault="00F91AA4" w:rsidP="00F91AA4">
      <w:pPr>
        <w:pStyle w:val="BodyText"/>
        <w:numPr>
          <w:ilvl w:val="0"/>
          <w:numId w:val="4"/>
        </w:numPr>
        <w:tabs>
          <w:tab w:val="num" w:pos="720"/>
        </w:tabs>
        <w:ind w:left="720"/>
        <w:rPr>
          <w:color w:val="000000" w:themeColor="text1"/>
          <w:sz w:val="22"/>
          <w:szCs w:val="22"/>
        </w:rPr>
      </w:pPr>
      <w:r w:rsidRPr="00E92D19">
        <w:rPr>
          <w:color w:val="000000" w:themeColor="text1"/>
          <w:sz w:val="22"/>
          <w:szCs w:val="22"/>
        </w:rPr>
        <w:t>communal land</w:t>
      </w:r>
    </w:p>
    <w:p w:rsidR="00F91AA4" w:rsidRPr="00E92D19" w:rsidRDefault="00F91AA4" w:rsidP="00F91AA4">
      <w:pPr>
        <w:pStyle w:val="BodyText"/>
        <w:numPr>
          <w:ilvl w:val="0"/>
          <w:numId w:val="4"/>
        </w:numPr>
        <w:tabs>
          <w:tab w:val="num" w:pos="720"/>
        </w:tabs>
        <w:ind w:left="720"/>
        <w:rPr>
          <w:color w:val="000000" w:themeColor="text1"/>
          <w:sz w:val="22"/>
          <w:szCs w:val="22"/>
        </w:rPr>
      </w:pPr>
      <w:r w:rsidRPr="00E92D19">
        <w:rPr>
          <w:color w:val="000000" w:themeColor="text1"/>
          <w:sz w:val="22"/>
          <w:szCs w:val="22"/>
        </w:rPr>
        <w:t>state trust land</w:t>
      </w:r>
    </w:p>
    <w:p w:rsidR="00F91AA4" w:rsidRPr="00E92D19" w:rsidRDefault="00F91AA4" w:rsidP="00F91AA4">
      <w:pPr>
        <w:pStyle w:val="BodyText"/>
        <w:numPr>
          <w:ilvl w:val="0"/>
          <w:numId w:val="4"/>
        </w:numPr>
        <w:tabs>
          <w:tab w:val="num" w:pos="720"/>
        </w:tabs>
        <w:ind w:left="720"/>
        <w:rPr>
          <w:color w:val="000000" w:themeColor="text1"/>
          <w:sz w:val="22"/>
          <w:szCs w:val="22"/>
        </w:rPr>
      </w:pPr>
      <w:r w:rsidRPr="00E92D19">
        <w:rPr>
          <w:color w:val="000000" w:themeColor="text1"/>
          <w:sz w:val="22"/>
          <w:szCs w:val="22"/>
        </w:rPr>
        <w:t>properties acquired through the provision of Land Assistance Act 1993 or the Restitution of Land Rights Act 1994 or which is subject to the Communal Property Associations Act 1996</w:t>
      </w:r>
    </w:p>
    <w:p w:rsidR="00F91AA4" w:rsidRPr="00E92D19" w:rsidRDefault="00F91AA4" w:rsidP="00F91AA4">
      <w:pPr>
        <w:pStyle w:val="BodyText"/>
        <w:numPr>
          <w:ilvl w:val="0"/>
          <w:numId w:val="4"/>
        </w:numPr>
        <w:tabs>
          <w:tab w:val="num" w:pos="720"/>
        </w:tabs>
        <w:ind w:left="720"/>
        <w:rPr>
          <w:color w:val="000000" w:themeColor="text1"/>
          <w:sz w:val="22"/>
          <w:szCs w:val="22"/>
        </w:rPr>
      </w:pPr>
      <w:r w:rsidRPr="00E92D19">
        <w:rPr>
          <w:color w:val="000000" w:themeColor="text1"/>
          <w:sz w:val="22"/>
          <w:szCs w:val="22"/>
        </w:rPr>
        <w:t>protected areas</w:t>
      </w:r>
    </w:p>
    <w:p w:rsidR="00F91AA4" w:rsidRPr="00E92D19" w:rsidRDefault="00F91AA4" w:rsidP="00F91AA4">
      <w:pPr>
        <w:pStyle w:val="BodyText"/>
        <w:numPr>
          <w:ilvl w:val="0"/>
          <w:numId w:val="4"/>
        </w:numPr>
        <w:tabs>
          <w:tab w:val="num" w:pos="720"/>
        </w:tabs>
        <w:ind w:left="720"/>
        <w:rPr>
          <w:color w:val="000000" w:themeColor="text1"/>
          <w:sz w:val="22"/>
          <w:szCs w:val="22"/>
        </w:rPr>
      </w:pPr>
      <w:r w:rsidRPr="00E92D19">
        <w:rPr>
          <w:color w:val="000000" w:themeColor="text1"/>
          <w:sz w:val="22"/>
          <w:szCs w:val="22"/>
        </w:rPr>
        <w:t>properties on which national monuments are proclaimed</w:t>
      </w:r>
    </w:p>
    <w:p w:rsidR="00F91AA4" w:rsidRPr="00E92D19" w:rsidRDefault="00F91AA4" w:rsidP="00F91AA4">
      <w:pPr>
        <w:pStyle w:val="BodyText"/>
        <w:numPr>
          <w:ilvl w:val="0"/>
          <w:numId w:val="4"/>
        </w:numPr>
        <w:tabs>
          <w:tab w:val="num" w:pos="720"/>
        </w:tabs>
        <w:ind w:left="720"/>
        <w:rPr>
          <w:color w:val="000000" w:themeColor="text1"/>
          <w:sz w:val="22"/>
          <w:szCs w:val="22"/>
        </w:rPr>
      </w:pPr>
      <w:r w:rsidRPr="00E92D19">
        <w:rPr>
          <w:color w:val="000000" w:themeColor="text1"/>
          <w:sz w:val="22"/>
          <w:szCs w:val="22"/>
        </w:rPr>
        <w:t xml:space="preserve">properties owned by public benefit organisations and used for any specific public benefit activities </w:t>
      </w:r>
    </w:p>
    <w:p w:rsidR="00F91AA4" w:rsidRPr="00E92D19" w:rsidRDefault="00F91AA4" w:rsidP="00F91AA4">
      <w:pPr>
        <w:pStyle w:val="BodyText"/>
        <w:numPr>
          <w:ilvl w:val="0"/>
          <w:numId w:val="4"/>
        </w:numPr>
        <w:tabs>
          <w:tab w:val="num" w:pos="720"/>
        </w:tabs>
        <w:ind w:left="720"/>
        <w:rPr>
          <w:color w:val="000000" w:themeColor="text1"/>
          <w:sz w:val="22"/>
          <w:szCs w:val="22"/>
        </w:rPr>
      </w:pPr>
      <w:r w:rsidRPr="00E92D19">
        <w:rPr>
          <w:color w:val="000000" w:themeColor="text1"/>
          <w:sz w:val="22"/>
          <w:szCs w:val="22"/>
        </w:rPr>
        <w:t>properties used for multiple purposes.</w:t>
      </w:r>
    </w:p>
    <w:p w:rsidR="00F91AA4" w:rsidRPr="006A3CDF" w:rsidRDefault="00F91AA4" w:rsidP="00F91AA4">
      <w:pPr>
        <w:pStyle w:val="BodyText"/>
        <w:rPr>
          <w:sz w:val="22"/>
          <w:szCs w:val="22"/>
        </w:rPr>
      </w:pPr>
    </w:p>
    <w:p w:rsidR="00F91AA4" w:rsidRPr="006A3CDF" w:rsidRDefault="00F91AA4" w:rsidP="00F91AA4">
      <w:pPr>
        <w:pStyle w:val="BodyText"/>
        <w:rPr>
          <w:b/>
          <w:bCs/>
          <w:i/>
          <w:iCs/>
          <w:sz w:val="22"/>
          <w:szCs w:val="22"/>
        </w:rPr>
      </w:pPr>
      <w:r w:rsidRPr="006A3CDF">
        <w:rPr>
          <w:b/>
          <w:bCs/>
          <w:i/>
          <w:iCs/>
          <w:sz w:val="22"/>
          <w:szCs w:val="22"/>
        </w:rPr>
        <w:t>SECTION 9:  PROPERTIES USED FOR MULTIPLE PURPOSES</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A property used for multiple purposes must, for rates purposes, be assigned to a category determined by the municipality for properties used for:</w:t>
      </w:r>
    </w:p>
    <w:p w:rsidR="00F91AA4" w:rsidRPr="006A3CDF" w:rsidRDefault="00F91AA4" w:rsidP="00F91AA4">
      <w:pPr>
        <w:pStyle w:val="BodyText"/>
        <w:rPr>
          <w:sz w:val="22"/>
          <w:szCs w:val="22"/>
        </w:rPr>
      </w:pP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a purpose corresponding with the permitted use of the property, if the permitted use of the property is regulated;</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 xml:space="preserve">a purpose corresponding with the dominant use of the property; or </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multiple purposes, as specified in Section 8 above.</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A rate levied on a property assigned to a category of properties used for multiple purposes must be determined by:</w:t>
      </w:r>
    </w:p>
    <w:p w:rsidR="00F91AA4" w:rsidRPr="006A3CDF" w:rsidRDefault="00F91AA4" w:rsidP="00F91AA4">
      <w:pPr>
        <w:pStyle w:val="BodyText"/>
        <w:rPr>
          <w:sz w:val="22"/>
          <w:szCs w:val="22"/>
        </w:rPr>
      </w:pP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apportioning the market value of the property, in a manner as may be prescribed to the different purposes for which the property is used; and</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applying the rates applicable to the categories determined by the municipality for properties used for those purposes to the different market value apportionments.</w:t>
      </w:r>
    </w:p>
    <w:p w:rsidR="00F91AA4" w:rsidRPr="006A3CDF" w:rsidRDefault="00F91AA4" w:rsidP="00F91AA4">
      <w:pPr>
        <w:pStyle w:val="BodyText"/>
        <w:rPr>
          <w:sz w:val="22"/>
          <w:szCs w:val="22"/>
        </w:rPr>
      </w:pPr>
    </w:p>
    <w:p w:rsidR="00F91AA4" w:rsidRPr="006A3CDF" w:rsidRDefault="00F91AA4" w:rsidP="00F91AA4">
      <w:pPr>
        <w:pStyle w:val="BodyText"/>
        <w:rPr>
          <w:b/>
          <w:bCs/>
          <w:sz w:val="22"/>
          <w:szCs w:val="22"/>
        </w:rPr>
      </w:pPr>
      <w:r w:rsidRPr="006A3CDF">
        <w:rPr>
          <w:b/>
          <w:bCs/>
          <w:sz w:val="22"/>
          <w:szCs w:val="22"/>
        </w:rPr>
        <w:t>SECTION 10:  LEVYING OF RATES ON PROPERTY IN SECTIONAL TITLE SCHEMES</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A rate on a property which is subject to a sectional title scheme must be levied on the individual sectional title units in the scheme, and not on the property on a whole.</w:t>
      </w:r>
    </w:p>
    <w:p w:rsidR="00F91AA4" w:rsidRPr="006A3CDF" w:rsidRDefault="00F91AA4" w:rsidP="00F91AA4">
      <w:pPr>
        <w:pStyle w:val="BodyText"/>
        <w:rPr>
          <w:sz w:val="22"/>
          <w:szCs w:val="22"/>
        </w:rPr>
      </w:pPr>
    </w:p>
    <w:p w:rsidR="00F91AA4" w:rsidRPr="006A3CDF" w:rsidRDefault="00F91AA4" w:rsidP="00F91AA4">
      <w:pPr>
        <w:pStyle w:val="BodyText"/>
        <w:rPr>
          <w:b/>
          <w:bCs/>
          <w:i/>
          <w:iCs/>
          <w:sz w:val="22"/>
          <w:szCs w:val="22"/>
        </w:rPr>
      </w:pPr>
      <w:r w:rsidRPr="006A3CDF">
        <w:rPr>
          <w:b/>
          <w:bCs/>
          <w:i/>
          <w:iCs/>
          <w:sz w:val="22"/>
          <w:szCs w:val="22"/>
        </w:rPr>
        <w:t>SECTION 11:  AMOUNT DUE FOR RATES</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A rate levied by a municipality on property must be stated as an amount in the rand:</w:t>
      </w:r>
    </w:p>
    <w:p w:rsidR="00F91AA4" w:rsidRPr="006A3CDF" w:rsidRDefault="00F91AA4" w:rsidP="00F91AA4">
      <w:pPr>
        <w:pStyle w:val="BodyText"/>
        <w:rPr>
          <w:sz w:val="22"/>
          <w:szCs w:val="22"/>
        </w:rPr>
      </w:pP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on the market value on the property;</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in the case of public service infrastructure, on the market value of the public service infrastructure less 30% of that value;</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 xml:space="preserve">in the case of property to which Section 17(1)(h) applies, on the market value of the property less the amount stated in that section (note the section </w:t>
      </w:r>
      <w:r w:rsidRPr="006A3CDF">
        <w:rPr>
          <w:sz w:val="22"/>
          <w:szCs w:val="22"/>
        </w:rPr>
        <w:lastRenderedPageBreak/>
        <w:t>concerned deals with the requirement that the first R15 000 of the market value of certain properties is not rateable).</w:t>
      </w:r>
    </w:p>
    <w:p w:rsidR="00F91AA4" w:rsidRPr="006A3CDF" w:rsidRDefault="00F91AA4" w:rsidP="00F91AA4">
      <w:pPr>
        <w:pStyle w:val="BodyText"/>
        <w:rPr>
          <w:sz w:val="22"/>
          <w:szCs w:val="22"/>
        </w:rPr>
      </w:pPr>
    </w:p>
    <w:p w:rsidR="00F91AA4" w:rsidRPr="006A3CDF" w:rsidRDefault="00F91AA4" w:rsidP="00F91AA4">
      <w:pPr>
        <w:pStyle w:val="BodyText"/>
        <w:rPr>
          <w:b/>
          <w:bCs/>
          <w:i/>
          <w:iCs/>
          <w:sz w:val="22"/>
          <w:szCs w:val="22"/>
        </w:rPr>
      </w:pPr>
      <w:r w:rsidRPr="006A3CDF">
        <w:rPr>
          <w:b/>
          <w:bCs/>
          <w:i/>
          <w:iCs/>
          <w:sz w:val="22"/>
          <w:szCs w:val="22"/>
        </w:rPr>
        <w:t>SECTION 12:  PERIODS FOR WHICH RATES MAY BE LEVIED</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In levying rates, a municipality must levy the rate for a financial year.  A rate lapses at the end of the financial year for which it was levied.</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The levying of rates forms part of the municipality’s annual budget process, and the municipality must therefore annually, at the time of its budget process, review the amount in the rand of its current rates in line with the annual budget for the next financial year.</w:t>
      </w:r>
    </w:p>
    <w:p w:rsidR="00F91AA4" w:rsidRPr="006A3CDF" w:rsidRDefault="00F91AA4" w:rsidP="00F91AA4">
      <w:pPr>
        <w:pStyle w:val="BodyText"/>
        <w:rPr>
          <w:sz w:val="22"/>
          <w:szCs w:val="22"/>
        </w:rPr>
      </w:pPr>
    </w:p>
    <w:p w:rsidR="00F91AA4" w:rsidRPr="006A3CDF" w:rsidRDefault="00F91AA4" w:rsidP="00F91AA4">
      <w:pPr>
        <w:pStyle w:val="BodyText"/>
        <w:rPr>
          <w:b/>
          <w:bCs/>
          <w:i/>
          <w:iCs/>
          <w:sz w:val="22"/>
          <w:szCs w:val="22"/>
        </w:rPr>
      </w:pPr>
      <w:r w:rsidRPr="006A3CDF">
        <w:rPr>
          <w:b/>
          <w:bCs/>
          <w:i/>
          <w:iCs/>
          <w:sz w:val="22"/>
          <w:szCs w:val="22"/>
        </w:rPr>
        <w:t>SECTION 13:  COMMENCEMENT OF RATES</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A rate becomes payable as from the start of the particular financial year, or if the municipality’s annual budget is not approved by the start of the financial year, as from such later date when the municipality’s annual budget, including the resolution levying the rates, is approved by the provincial executive in terms of section 26 of the Municipal Finance Management Act.</w:t>
      </w:r>
    </w:p>
    <w:p w:rsidR="00F91AA4" w:rsidRPr="006A3CDF" w:rsidRDefault="00F91AA4" w:rsidP="00F91AA4">
      <w:pPr>
        <w:pStyle w:val="BodyText"/>
        <w:rPr>
          <w:sz w:val="22"/>
          <w:szCs w:val="22"/>
        </w:rPr>
      </w:pPr>
    </w:p>
    <w:p w:rsidR="00F91AA4" w:rsidRPr="006A3CDF" w:rsidRDefault="00F91AA4" w:rsidP="00F91AA4">
      <w:pPr>
        <w:pStyle w:val="BodyText"/>
        <w:rPr>
          <w:b/>
          <w:bCs/>
          <w:i/>
          <w:iCs/>
          <w:sz w:val="22"/>
          <w:szCs w:val="22"/>
        </w:rPr>
      </w:pPr>
      <w:r w:rsidRPr="006A3CDF">
        <w:rPr>
          <w:b/>
          <w:bCs/>
          <w:i/>
          <w:iCs/>
          <w:sz w:val="22"/>
          <w:szCs w:val="22"/>
        </w:rPr>
        <w:t>SECTION 14:  PROMULGATION OF RESOLUTIONS LEVYING RATES</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A rate is levied by a municipality by a resolution passed by the council with a supporting vote of a simple majority of its members.</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The resolution levying the rates must be promulgated by publishing the resolution in the provincial gazette.</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Whenever a municipality passes a resolution to levy rates, the municipal manager must, without delay, conspicuously display the resolution for a period of at least 30 days at the municipality’s head and satellite offices and libraries, and if the municipality has an official website or a website is available to it, on that website as well; and advertise in the media a notice stating that the resolution levying the property rates has been passed by the council, and that the resolution is available at the municipality’s head and satellite offices as so forth.</w:t>
      </w:r>
    </w:p>
    <w:p w:rsidR="00F91AA4" w:rsidRPr="006A3CDF" w:rsidRDefault="00F91AA4" w:rsidP="00F91AA4">
      <w:pPr>
        <w:pStyle w:val="BodyText"/>
        <w:rPr>
          <w:sz w:val="22"/>
          <w:szCs w:val="22"/>
        </w:rPr>
      </w:pPr>
    </w:p>
    <w:p w:rsidR="00F91AA4" w:rsidRPr="006A3CDF" w:rsidRDefault="00F91AA4" w:rsidP="00F91AA4">
      <w:pPr>
        <w:pStyle w:val="BodyText"/>
        <w:rPr>
          <w:b/>
          <w:bCs/>
          <w:i/>
          <w:iCs/>
          <w:sz w:val="22"/>
          <w:szCs w:val="22"/>
        </w:rPr>
      </w:pPr>
      <w:r w:rsidRPr="006A3CDF">
        <w:rPr>
          <w:b/>
          <w:bCs/>
          <w:i/>
          <w:iCs/>
          <w:sz w:val="22"/>
          <w:szCs w:val="22"/>
        </w:rPr>
        <w:lastRenderedPageBreak/>
        <w:t>SECTION 15:  EXEMPTIONS, REDUCTIONS AND REBATES</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A municipality may in terms of the criteria which it has set out in its rates policy:</w:t>
      </w:r>
    </w:p>
    <w:p w:rsidR="00F91AA4" w:rsidRPr="006A3CDF" w:rsidRDefault="00F91AA4" w:rsidP="00F91AA4">
      <w:pPr>
        <w:pStyle w:val="BodyText"/>
        <w:rPr>
          <w:sz w:val="22"/>
          <w:szCs w:val="22"/>
        </w:rPr>
      </w:pP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exempt a specific category of owners of properties, or the owners of a specific category of properties, from payment of the rate levied on their property; or</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grant to a specific category of owners, or to the owners of a specific category of properties, a rebate on or a reduction in the rates payable in respect of their properties.</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In granting exemptions, reductions and rebates in respect of owners or categories of properties, a municipality may determine such categories in accordance with Section 8 of the present Act, and when granting exemptions, reductions or rebates in respect of categories of owners of properties, such categories may include:</w:t>
      </w:r>
    </w:p>
    <w:p w:rsidR="00F91AA4" w:rsidRPr="006A3CDF" w:rsidRDefault="00F91AA4" w:rsidP="00F91AA4">
      <w:pPr>
        <w:pStyle w:val="BodyText"/>
        <w:rPr>
          <w:sz w:val="22"/>
          <w:szCs w:val="22"/>
        </w:rPr>
      </w:pP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indigent owners;</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owners dependent on pensions or social grants for their livelihood;</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 xml:space="preserve"> owners temporarily without income;</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owners of property situated within an area affected by a disaster or any other serious adverse social or economic conditions;</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owners of residential properties with a market value lower than an amount determined by the municipality; and</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owners of agricultural properties who are bona fide farmers.</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The municipal manager must annually table in the council:</w:t>
      </w:r>
    </w:p>
    <w:p w:rsidR="00F91AA4" w:rsidRPr="006A3CDF" w:rsidRDefault="00F91AA4" w:rsidP="00F91AA4">
      <w:pPr>
        <w:pStyle w:val="BodyText"/>
        <w:rPr>
          <w:sz w:val="22"/>
          <w:szCs w:val="22"/>
        </w:rPr>
      </w:pP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a list of all exemptions, reductions and rebates granted by the municipality during the previous financial year; and</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a statement reflecting the income which the municipality has forgone during the previous financial year by way of such exemption, reductions and rebates, exclusions referred to in the Act, and the phasing in discount granted in terms of Section 21.</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All exemptions, reductions and rebates projected for a financial year must be reflected in the municipality’s annual budget for that year as income on the revenue side and expenditure on the expenditure side.</w:t>
      </w:r>
    </w:p>
    <w:p w:rsidR="00F91AA4" w:rsidRPr="006A3CDF" w:rsidRDefault="00F91AA4" w:rsidP="00F91AA4">
      <w:pPr>
        <w:pStyle w:val="BodyText"/>
        <w:rPr>
          <w:sz w:val="22"/>
          <w:szCs w:val="22"/>
        </w:rPr>
      </w:pPr>
    </w:p>
    <w:p w:rsidR="00F91AA4" w:rsidRPr="006A3CDF" w:rsidRDefault="00F91AA4" w:rsidP="00F91AA4">
      <w:pPr>
        <w:pStyle w:val="BodyText"/>
        <w:rPr>
          <w:b/>
          <w:bCs/>
          <w:i/>
          <w:iCs/>
          <w:sz w:val="22"/>
          <w:szCs w:val="22"/>
        </w:rPr>
      </w:pPr>
      <w:r w:rsidRPr="006A3CDF">
        <w:rPr>
          <w:b/>
          <w:bCs/>
          <w:i/>
          <w:iCs/>
          <w:sz w:val="22"/>
          <w:szCs w:val="22"/>
        </w:rPr>
        <w:t>SECTION 16:  CONSTITUTIONALLY IMPERMISSIBLE RATES (ABRIDGED)</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In terms of the Constitution a municipality may not exercise its power to levy rates on property in a manner that materially and unreasonably prejudices national economic policies, economic activities across its boundaries, or the national mobility of goods, services, capital and labour.</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If a rate on a specific category of properties, or a rate on a specific category of properties above a specific amount in the rand, is materially and unreasonably prejudicing any of the matters referred to above, the Minister of Provincial and Local Government may, by notice in the gazette, give notice to the relevant municipality that the rate must be limited to an amount in the rand specified in the notice.</w:t>
      </w:r>
    </w:p>
    <w:p w:rsidR="00F91AA4" w:rsidRPr="006A3CDF" w:rsidRDefault="00F91AA4" w:rsidP="00F91AA4">
      <w:pPr>
        <w:pStyle w:val="BodyText"/>
        <w:rPr>
          <w:sz w:val="22"/>
          <w:szCs w:val="22"/>
        </w:rPr>
      </w:pPr>
    </w:p>
    <w:p w:rsidR="00F91AA4" w:rsidRPr="006A3CDF" w:rsidRDefault="00F91AA4" w:rsidP="00F91AA4">
      <w:pPr>
        <w:pStyle w:val="BodyText"/>
        <w:rPr>
          <w:b/>
          <w:bCs/>
          <w:i/>
          <w:iCs/>
          <w:sz w:val="22"/>
          <w:szCs w:val="22"/>
        </w:rPr>
      </w:pPr>
      <w:r w:rsidRPr="006A3CDF">
        <w:rPr>
          <w:b/>
          <w:bCs/>
          <w:i/>
          <w:iCs/>
          <w:sz w:val="22"/>
          <w:szCs w:val="22"/>
        </w:rPr>
        <w:t>SECTION 17:  OTHER IMPERMISSIBLE RATES (ABRIDGED)</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A municipality may not levy a rate on:</w:t>
      </w:r>
    </w:p>
    <w:p w:rsidR="00F91AA4" w:rsidRPr="006A3CDF" w:rsidRDefault="00F91AA4" w:rsidP="00F91AA4">
      <w:pPr>
        <w:pStyle w:val="BodyText"/>
        <w:rPr>
          <w:sz w:val="22"/>
          <w:szCs w:val="22"/>
        </w:rPr>
      </w:pP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the first 30% of the market value of public service infrastructure;</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any part of the seashore;</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any part of the territorial waters of the Republic;</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any islands of which the state is the owner;</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those parts of a special nature reserve, national park or nature reserve or national botanical garden which are not developed or used for commercial, business, agricultural or residential purposes;</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mineral rights;</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property belonging to a land reform beneficiary or his or her heirs, provided that this exclusion lapses 10 years from the date on which such beneficiary’s title was registered in the office of the registrar of deeds;</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the first R15 000 of the market value of a property assigned in the valuation roll or supplementary valuation roll to a category determined by the municipality for residential purposes or for properties used for multiple purposes, provided one or more components of the property are used for residential purposes;</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 xml:space="preserve">a property registered in the name of and used primarily as a place of public worship by a religious community, including an official residence registered in </w:t>
      </w:r>
      <w:r w:rsidRPr="006A3CDF">
        <w:rPr>
          <w:sz w:val="22"/>
          <w:szCs w:val="22"/>
        </w:rPr>
        <w:lastRenderedPageBreak/>
        <w:t>the name of that community which is occupied by an office bearer of that community and who officiates at services at that place of workshop.</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(The remainder of this Section deals with situations where the various exemptions lapse).</w:t>
      </w:r>
    </w:p>
    <w:p w:rsidR="00F91AA4" w:rsidRPr="006A3CDF" w:rsidRDefault="00F91AA4" w:rsidP="00F91AA4">
      <w:pPr>
        <w:pStyle w:val="BodyText"/>
        <w:rPr>
          <w:sz w:val="22"/>
          <w:szCs w:val="22"/>
        </w:rPr>
      </w:pPr>
    </w:p>
    <w:p w:rsidR="00F91AA4" w:rsidRPr="006A3CDF" w:rsidRDefault="00F91AA4" w:rsidP="00F91AA4">
      <w:pPr>
        <w:pStyle w:val="BodyText"/>
        <w:rPr>
          <w:b/>
          <w:bCs/>
          <w:i/>
          <w:iCs/>
          <w:sz w:val="22"/>
          <w:szCs w:val="22"/>
        </w:rPr>
      </w:pPr>
    </w:p>
    <w:p w:rsidR="00F91AA4" w:rsidRPr="006A3CDF" w:rsidRDefault="00F91AA4" w:rsidP="00F91AA4">
      <w:pPr>
        <w:pStyle w:val="BodyText"/>
        <w:rPr>
          <w:b/>
          <w:bCs/>
          <w:i/>
          <w:iCs/>
          <w:sz w:val="22"/>
          <w:szCs w:val="22"/>
        </w:rPr>
      </w:pPr>
      <w:r w:rsidRPr="006A3CDF">
        <w:rPr>
          <w:b/>
          <w:bCs/>
          <w:i/>
          <w:iCs/>
          <w:sz w:val="22"/>
          <w:szCs w:val="22"/>
        </w:rPr>
        <w:t>SECTION 18:  EXEMPTION OF MUNICIPALITIES FROM PROVISIONS OF SECTION 17</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A municipality may apply in writing to the Minister for Provincial and Local Government to be exempted from applying the exemptions granted in respect of the first 30% of the market value of public infrastructure, the exemptions on nature reserves, national parks and national botanical gardens, the exemption on property belonging to land beneficiaries, and the exemption applying to the first R15 000 of the market value of residential and mixed use property, if the municipality can demonstrate that such exclusions are compromising or impeding its ability or right to exercise its powers or perform its functions within the meaning of the Constitution.</w:t>
      </w:r>
    </w:p>
    <w:p w:rsidR="00F91AA4" w:rsidRPr="006A3CDF" w:rsidRDefault="00F91AA4" w:rsidP="00F91AA4">
      <w:pPr>
        <w:pStyle w:val="BodyText"/>
        <w:rPr>
          <w:sz w:val="22"/>
          <w:szCs w:val="22"/>
        </w:rPr>
      </w:pPr>
    </w:p>
    <w:p w:rsidR="00F91AA4" w:rsidRPr="006A3CDF" w:rsidRDefault="00F91AA4" w:rsidP="00F91AA4">
      <w:pPr>
        <w:pStyle w:val="BodyText"/>
        <w:rPr>
          <w:b/>
          <w:bCs/>
          <w:i/>
          <w:iCs/>
          <w:sz w:val="22"/>
          <w:szCs w:val="22"/>
        </w:rPr>
      </w:pPr>
      <w:r w:rsidRPr="006A3CDF">
        <w:rPr>
          <w:b/>
          <w:bCs/>
          <w:i/>
          <w:iCs/>
          <w:sz w:val="22"/>
          <w:szCs w:val="22"/>
        </w:rPr>
        <w:t xml:space="preserve">SECTION 19:  IMPERMISSIBLE DIFFERENTIATION </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A municipality may not levy:</w:t>
      </w:r>
    </w:p>
    <w:p w:rsidR="00F91AA4" w:rsidRPr="006A3CDF" w:rsidRDefault="00F91AA4" w:rsidP="00F91AA4">
      <w:pPr>
        <w:pStyle w:val="BodyText"/>
        <w:rPr>
          <w:sz w:val="22"/>
          <w:szCs w:val="22"/>
        </w:rPr>
      </w:pP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different rates on residential properties (except where transitional arrangements apply or where some of the properties are newly rateable);</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a rate on non-residential properties that exceeds a prescribed ratio to the rate on residential properties;</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rates which unreasonably discriminate between categories of non-residential properties; and</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additional rates, except as provided for in Section 22.</w:t>
      </w:r>
    </w:p>
    <w:p w:rsidR="00F91AA4" w:rsidRPr="006A3CDF" w:rsidRDefault="00F91AA4" w:rsidP="00F91AA4">
      <w:pPr>
        <w:pStyle w:val="BodyText"/>
        <w:rPr>
          <w:sz w:val="22"/>
          <w:szCs w:val="22"/>
        </w:rPr>
      </w:pPr>
    </w:p>
    <w:p w:rsidR="00F91AA4" w:rsidRPr="006A3CDF" w:rsidRDefault="00F91AA4" w:rsidP="00F91AA4">
      <w:pPr>
        <w:pStyle w:val="BodyText"/>
        <w:rPr>
          <w:b/>
          <w:bCs/>
          <w:i/>
          <w:iCs/>
          <w:sz w:val="22"/>
          <w:szCs w:val="22"/>
        </w:rPr>
      </w:pPr>
      <w:r w:rsidRPr="006A3CDF">
        <w:rPr>
          <w:b/>
          <w:bCs/>
          <w:i/>
          <w:iCs/>
          <w:sz w:val="22"/>
          <w:szCs w:val="22"/>
        </w:rPr>
        <w:t>SECTION 20:  LIMITS ON ANNUAL INCREASES OF RATES</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 xml:space="preserve">The Minister of Provincial Local Government may, with the concurrence of the Minister of Finance and by notice in the gazette, set an upper limit on the percentage by which rates on properties or a rate on a specific category of properties may be increased.  </w:t>
      </w:r>
      <w:r w:rsidRPr="006A3CDF">
        <w:rPr>
          <w:sz w:val="22"/>
          <w:szCs w:val="22"/>
        </w:rPr>
        <w:lastRenderedPageBreak/>
        <w:t>Different limits may be set for different kinds of municipalities or different categories of properties.</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The Minister may, on written application by a municipality, and on good cause shown, exempt such municipality from a limit set in terms of the foregoing.</w:t>
      </w:r>
    </w:p>
    <w:p w:rsidR="00F91AA4" w:rsidRPr="006A3CDF" w:rsidRDefault="00F91AA4" w:rsidP="00F91AA4">
      <w:pPr>
        <w:pStyle w:val="BodyText"/>
        <w:rPr>
          <w:sz w:val="22"/>
          <w:szCs w:val="22"/>
        </w:rPr>
      </w:pPr>
    </w:p>
    <w:p w:rsidR="00F91AA4" w:rsidRPr="006A3CDF" w:rsidRDefault="00F91AA4" w:rsidP="00F91AA4">
      <w:pPr>
        <w:pStyle w:val="BodyText"/>
        <w:rPr>
          <w:b/>
          <w:bCs/>
          <w:i/>
          <w:iCs/>
          <w:sz w:val="22"/>
          <w:szCs w:val="22"/>
        </w:rPr>
      </w:pPr>
      <w:r w:rsidRPr="006A3CDF">
        <w:rPr>
          <w:b/>
          <w:bCs/>
          <w:i/>
          <w:iCs/>
          <w:sz w:val="22"/>
          <w:szCs w:val="22"/>
        </w:rPr>
        <w:t>SECTION 21:  COMPULSORY PHASING IN OF CERTAIN RATES</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A rate levied on newly rateable property must be phased in over a period of three financial years.  Similarly, a rate levied on property owned by a land reform beneficiary must, after the exclusion period has lapsed, be phased in over a period of three financial years.</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A rate levied on a newly rateable property owned and used by organisations conducting specified public benefit activities must be phased in over a period of four financial years.</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The phasing in discount on a property must:</w:t>
      </w:r>
    </w:p>
    <w:p w:rsidR="00F91AA4" w:rsidRPr="006A3CDF" w:rsidRDefault="00F91AA4" w:rsidP="00F91AA4">
      <w:pPr>
        <w:pStyle w:val="BodyText"/>
        <w:rPr>
          <w:sz w:val="22"/>
          <w:szCs w:val="22"/>
        </w:rPr>
      </w:pPr>
    </w:p>
    <w:p w:rsidR="00F91AA4" w:rsidRPr="006A3CDF" w:rsidRDefault="00F91AA4" w:rsidP="00F91AA4">
      <w:pPr>
        <w:pStyle w:val="BodyText"/>
        <w:numPr>
          <w:ilvl w:val="0"/>
          <w:numId w:val="4"/>
        </w:numPr>
        <w:tabs>
          <w:tab w:val="num" w:pos="900"/>
        </w:tabs>
        <w:ind w:left="900" w:hanging="900"/>
        <w:rPr>
          <w:sz w:val="22"/>
          <w:szCs w:val="22"/>
        </w:rPr>
      </w:pPr>
      <w:r w:rsidRPr="006A3CDF">
        <w:rPr>
          <w:sz w:val="22"/>
          <w:szCs w:val="22"/>
        </w:rPr>
        <w:t>in the first year, be at least 75% of the rate for that year otherwise applicable to that property;</w:t>
      </w:r>
    </w:p>
    <w:p w:rsidR="00F91AA4" w:rsidRPr="006A3CDF" w:rsidRDefault="00F91AA4" w:rsidP="00F91AA4">
      <w:pPr>
        <w:pStyle w:val="BodyText"/>
        <w:numPr>
          <w:ilvl w:val="0"/>
          <w:numId w:val="4"/>
        </w:numPr>
        <w:tabs>
          <w:tab w:val="num" w:pos="900"/>
        </w:tabs>
        <w:ind w:left="900" w:hanging="900"/>
        <w:rPr>
          <w:sz w:val="22"/>
          <w:szCs w:val="22"/>
        </w:rPr>
      </w:pPr>
      <w:r w:rsidRPr="006A3CDF">
        <w:rPr>
          <w:sz w:val="22"/>
          <w:szCs w:val="22"/>
        </w:rPr>
        <w:t>in the second year, be at least 50% of the rate for that year otherwise applicable to that property, and;</w:t>
      </w:r>
    </w:p>
    <w:p w:rsidR="00F91AA4" w:rsidRPr="006A3CDF" w:rsidRDefault="00F91AA4" w:rsidP="00F91AA4">
      <w:pPr>
        <w:pStyle w:val="BodyText"/>
        <w:numPr>
          <w:ilvl w:val="0"/>
          <w:numId w:val="4"/>
        </w:numPr>
        <w:tabs>
          <w:tab w:val="num" w:pos="900"/>
        </w:tabs>
        <w:ind w:left="900" w:hanging="900"/>
        <w:rPr>
          <w:sz w:val="22"/>
          <w:szCs w:val="22"/>
        </w:rPr>
      </w:pPr>
      <w:r w:rsidRPr="006A3CDF">
        <w:rPr>
          <w:sz w:val="22"/>
          <w:szCs w:val="22"/>
        </w:rPr>
        <w:t>in the third year, be at least 25% of the rate for that year otherwise applicable to that property.</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No rate may be levied during the first year on newly rateable property owned and used by organisations conducting specified public benefit activities.  Thereafter the phasing in discount shall apply as for other newly rateable property except that the 75% discount shall apply to the second year, the 50% to the third year, and the 25% to the fourth year.</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A rate levied on newly rateable property may not be higher than the rate levied on similar property or categories of property in the municipality.</w:t>
      </w:r>
    </w:p>
    <w:p w:rsidR="00F91AA4" w:rsidRPr="006A3CDF" w:rsidRDefault="00F91AA4" w:rsidP="00F91AA4">
      <w:pPr>
        <w:pStyle w:val="BodyText"/>
        <w:rPr>
          <w:sz w:val="22"/>
          <w:szCs w:val="22"/>
        </w:rPr>
      </w:pPr>
    </w:p>
    <w:p w:rsidR="008825E5" w:rsidRPr="006A3CDF" w:rsidRDefault="008825E5" w:rsidP="00F91AA4">
      <w:pPr>
        <w:pStyle w:val="BodyText"/>
        <w:rPr>
          <w:sz w:val="22"/>
          <w:szCs w:val="22"/>
        </w:rPr>
      </w:pPr>
    </w:p>
    <w:p w:rsidR="00F91AA4" w:rsidRPr="006A3CDF" w:rsidRDefault="00F91AA4" w:rsidP="00F91AA4">
      <w:pPr>
        <w:pStyle w:val="BodyText"/>
        <w:rPr>
          <w:b/>
          <w:bCs/>
          <w:i/>
          <w:iCs/>
          <w:sz w:val="22"/>
          <w:szCs w:val="22"/>
        </w:rPr>
      </w:pPr>
      <w:r w:rsidRPr="006A3CDF">
        <w:rPr>
          <w:b/>
          <w:bCs/>
          <w:i/>
          <w:iCs/>
          <w:sz w:val="22"/>
          <w:szCs w:val="22"/>
        </w:rPr>
        <w:lastRenderedPageBreak/>
        <w:t>SECTION 22:  SPECIAL RATING AREAS (ABRIDGED)</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A municipality may by a resolution of its council determine an area within that municipality as a special rating area, levy an additional rate on property in that area for the purpose of raising funds for improving or upgrading that area, and differentiate between categories of properties when levying such additional rate.</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For determining such a special rating area, the municipality must undertake a prescribed process of consultation with the local community, and obtain the consent of the majority of the members of the local community in the proposed special rating area who will be liable for paying the additional rate.</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The levying of an additional rate may not be used to reinforce existing inequities in the development of the municipality, and any determination of a special rating area must be consistent with the objectives of the municipality’s IDP.</w:t>
      </w:r>
    </w:p>
    <w:p w:rsidR="00F91AA4" w:rsidRPr="006A3CDF" w:rsidRDefault="00F91AA4" w:rsidP="00F91AA4">
      <w:pPr>
        <w:pStyle w:val="BodyText"/>
        <w:rPr>
          <w:sz w:val="22"/>
          <w:szCs w:val="22"/>
        </w:rPr>
      </w:pPr>
    </w:p>
    <w:p w:rsidR="00F91AA4" w:rsidRPr="006A3CDF" w:rsidRDefault="00F91AA4" w:rsidP="00F91AA4">
      <w:pPr>
        <w:pStyle w:val="BodyText"/>
        <w:rPr>
          <w:b/>
          <w:bCs/>
          <w:i/>
          <w:iCs/>
          <w:sz w:val="22"/>
          <w:szCs w:val="22"/>
        </w:rPr>
      </w:pPr>
      <w:r w:rsidRPr="006A3CDF">
        <w:rPr>
          <w:b/>
          <w:bCs/>
          <w:i/>
          <w:iCs/>
          <w:sz w:val="22"/>
          <w:szCs w:val="22"/>
        </w:rPr>
        <w:t>SECTION 23:  REGISTER OF PROPERTIES</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 xml:space="preserve">The municipality must draw up and maintain a register in respect of all properties situated within that municipality, dividing such register into a part A and a part B.  </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Part A of the register consists of the current valuation roll of the municipality, including any supplementary valuation rolls prepared from time to time.</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Part B of the register specifies which properties on the valuation roll or any supplementary valuation rolls are subject to:</w:t>
      </w:r>
    </w:p>
    <w:p w:rsidR="00F91AA4" w:rsidRPr="006A3CDF" w:rsidRDefault="00F91AA4" w:rsidP="00F91AA4">
      <w:pPr>
        <w:pStyle w:val="BodyText"/>
        <w:rPr>
          <w:sz w:val="22"/>
          <w:szCs w:val="22"/>
        </w:rPr>
      </w:pP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an exemption from rates in terms of Section 15 of the present Act;</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a rebate on or a reduction in the rate in terms of Section 15;</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a phasing in of the rate in terms of Section 21; and</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an exclusion referred to in Section 17.</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The register must be open for inspection by the public during office hours, and if the municipality has an official website or a website available to it, the register must also be displayed on that website.</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lastRenderedPageBreak/>
        <w:t>The municipality must at regular intervals, but at least annually, update part B of the register.</w:t>
      </w:r>
    </w:p>
    <w:p w:rsidR="00F91AA4" w:rsidRPr="006A3CDF" w:rsidRDefault="00F91AA4" w:rsidP="00F91AA4">
      <w:pPr>
        <w:pStyle w:val="BodyText"/>
        <w:rPr>
          <w:sz w:val="22"/>
          <w:szCs w:val="22"/>
        </w:rPr>
      </w:pPr>
    </w:p>
    <w:p w:rsidR="00F91AA4" w:rsidRPr="006A3CDF" w:rsidRDefault="00F91AA4" w:rsidP="00F91AA4">
      <w:pPr>
        <w:pStyle w:val="BodyText"/>
        <w:rPr>
          <w:b/>
          <w:bCs/>
          <w:i/>
          <w:iCs/>
          <w:sz w:val="22"/>
          <w:szCs w:val="22"/>
        </w:rPr>
      </w:pPr>
      <w:r w:rsidRPr="006A3CDF">
        <w:rPr>
          <w:b/>
          <w:bCs/>
          <w:i/>
          <w:iCs/>
          <w:sz w:val="22"/>
          <w:szCs w:val="22"/>
        </w:rPr>
        <w:t>SECTION 24:  PROPERTY RATES PAYABLE BY OWNERS</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 xml:space="preserve">A rate levied by a municipality on property must be paid by the owner of the property.  </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Joint owners of a property are jointly and severally liable for the amount due for rates on that property.</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In the case of agricultural property owned by more than one owner in undivided shares, the municipality must consider whether in the particular circumstances it would be more appropriate for the municipality to hold any one of the joint owners liable for all rates levied in respect of the agricultural property, or to hold any joint owner only liable for that portion of the rates levied on the property that represent that joint owner’s undivided share in the agricultural property.</w:t>
      </w:r>
    </w:p>
    <w:p w:rsidR="00F91AA4" w:rsidRPr="006A3CDF" w:rsidRDefault="00F91AA4" w:rsidP="00F91AA4">
      <w:pPr>
        <w:pStyle w:val="BodyText"/>
        <w:rPr>
          <w:sz w:val="22"/>
          <w:szCs w:val="22"/>
        </w:rPr>
      </w:pPr>
    </w:p>
    <w:p w:rsidR="00F91AA4" w:rsidRPr="006A3CDF" w:rsidRDefault="00F91AA4" w:rsidP="00F91AA4">
      <w:pPr>
        <w:pStyle w:val="BodyText"/>
        <w:rPr>
          <w:b/>
          <w:bCs/>
          <w:i/>
          <w:iCs/>
          <w:sz w:val="22"/>
          <w:szCs w:val="22"/>
        </w:rPr>
      </w:pPr>
      <w:r w:rsidRPr="006A3CDF">
        <w:rPr>
          <w:b/>
          <w:bCs/>
          <w:i/>
          <w:iCs/>
          <w:sz w:val="22"/>
          <w:szCs w:val="22"/>
        </w:rPr>
        <w:t>SECTION 25:  PAYMENT OF RATES ON PROPERTY IN SECTIONAL TITLE SCHEMES</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The rate levied by a municipality on a sectional title unit is payable by the owner of the unit.</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The municipality may not recover the rate on such sectional title unit, or any part of such rate, from the body corporate controlling the sectional title scheme, except when the body corporate itself is the owner of any specific sectional title unit.</w:t>
      </w:r>
    </w:p>
    <w:p w:rsidR="00F91AA4" w:rsidRPr="006A3CDF" w:rsidRDefault="00F91AA4" w:rsidP="00F91AA4">
      <w:pPr>
        <w:pStyle w:val="BodyText"/>
        <w:rPr>
          <w:sz w:val="22"/>
          <w:szCs w:val="22"/>
        </w:rPr>
      </w:pPr>
    </w:p>
    <w:p w:rsidR="00F91AA4" w:rsidRPr="006A3CDF" w:rsidRDefault="00F91AA4" w:rsidP="00F91AA4">
      <w:pPr>
        <w:pStyle w:val="BodyText"/>
        <w:rPr>
          <w:b/>
          <w:bCs/>
          <w:i/>
          <w:iCs/>
          <w:sz w:val="22"/>
          <w:szCs w:val="22"/>
        </w:rPr>
      </w:pPr>
      <w:r w:rsidRPr="006A3CDF">
        <w:rPr>
          <w:b/>
          <w:bCs/>
          <w:i/>
          <w:iCs/>
          <w:sz w:val="22"/>
          <w:szCs w:val="22"/>
        </w:rPr>
        <w:t>SECTION 26:  METHOD AND TIME OF PAYMENT</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A municipality must recover a rate on a monthly basis, or less often as may be prescribed in terms of the Municipal Finance Management Act, or annually, as may be agreed to with the owner of the property.</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If the rate is payable in a single annual amount, it must be paid on or before a date determined by the municipality.  If the rate is payable in installments, it must be paid on or before a date in each period determined by the municipality.</w:t>
      </w:r>
    </w:p>
    <w:p w:rsidR="00F91AA4" w:rsidRPr="006A3CDF" w:rsidRDefault="00F91AA4" w:rsidP="00F91AA4">
      <w:pPr>
        <w:pStyle w:val="BodyText"/>
        <w:rPr>
          <w:sz w:val="22"/>
          <w:szCs w:val="22"/>
        </w:rPr>
      </w:pPr>
    </w:p>
    <w:p w:rsidR="00F91AA4" w:rsidRPr="006A3CDF" w:rsidRDefault="00F91AA4" w:rsidP="00F91AA4">
      <w:pPr>
        <w:pStyle w:val="BodyText"/>
        <w:rPr>
          <w:b/>
          <w:bCs/>
          <w:i/>
          <w:iCs/>
          <w:sz w:val="22"/>
          <w:szCs w:val="22"/>
        </w:rPr>
      </w:pPr>
      <w:r w:rsidRPr="006A3CDF">
        <w:rPr>
          <w:b/>
          <w:bCs/>
          <w:i/>
          <w:iCs/>
          <w:sz w:val="22"/>
          <w:szCs w:val="22"/>
        </w:rPr>
        <w:lastRenderedPageBreak/>
        <w:t>SECTION 27:  ACCOUNTS TO BE FURNISHED</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A municipality must furnish each person liable for the payment of a rate with a written account specifying:</w:t>
      </w:r>
    </w:p>
    <w:p w:rsidR="00F91AA4" w:rsidRPr="006A3CDF" w:rsidRDefault="00F91AA4" w:rsidP="00F91AA4">
      <w:pPr>
        <w:pStyle w:val="BodyText"/>
        <w:rPr>
          <w:sz w:val="22"/>
          <w:szCs w:val="22"/>
        </w:rPr>
      </w:pP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the amount due for rates payable;</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the date on or before which the amount is payable;</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how the amount was calculated;</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the market value of the property;</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 xml:space="preserve">if the property is subject to any compulsory phasing in discount in terms of Section 21, the amount of the discount, and </w:t>
      </w:r>
    </w:p>
    <w:p w:rsidR="00F91AA4" w:rsidRPr="006A3CDF" w:rsidRDefault="00F91AA4" w:rsidP="00F91AA4">
      <w:pPr>
        <w:pStyle w:val="BodyText"/>
        <w:numPr>
          <w:ilvl w:val="0"/>
          <w:numId w:val="4"/>
        </w:numPr>
        <w:tabs>
          <w:tab w:val="num" w:pos="720"/>
        </w:tabs>
        <w:ind w:left="720"/>
        <w:rPr>
          <w:sz w:val="22"/>
          <w:szCs w:val="22"/>
        </w:rPr>
      </w:pPr>
      <w:r w:rsidRPr="006A3CDF">
        <w:rPr>
          <w:sz w:val="22"/>
          <w:szCs w:val="22"/>
        </w:rPr>
        <w:t>if the property is subject to any additional rate in terms of Section 22, the amount due for additional rates.</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The person liable for payment of the rates remains liable for such payment whether or not such person has received a written account from the municipality.  If the person concerned has not received a written account, that person must make the necessary enquiries from the municipality.</w:t>
      </w:r>
    </w:p>
    <w:p w:rsidR="00F91AA4" w:rsidRPr="006A3CDF" w:rsidRDefault="00F91AA4" w:rsidP="00F91AA4">
      <w:pPr>
        <w:pStyle w:val="BodyText"/>
        <w:rPr>
          <w:sz w:val="22"/>
          <w:szCs w:val="22"/>
        </w:rPr>
      </w:pPr>
    </w:p>
    <w:p w:rsidR="00F91AA4" w:rsidRPr="006A3CDF" w:rsidRDefault="00F91AA4" w:rsidP="00F91AA4">
      <w:pPr>
        <w:pStyle w:val="BodyText"/>
        <w:rPr>
          <w:b/>
          <w:bCs/>
          <w:i/>
          <w:iCs/>
          <w:sz w:val="22"/>
          <w:szCs w:val="22"/>
        </w:rPr>
      </w:pPr>
      <w:r w:rsidRPr="006A3CDF">
        <w:rPr>
          <w:b/>
          <w:bCs/>
          <w:i/>
          <w:iCs/>
          <w:sz w:val="22"/>
          <w:szCs w:val="22"/>
        </w:rPr>
        <w:t>SECTION 28:  RECOVERY OF RATES IN ARREARS FROM TENANTS AND OCCUPIERS</w:t>
      </w:r>
    </w:p>
    <w:p w:rsidR="00F91AA4" w:rsidRPr="006A3CDF" w:rsidRDefault="00F91AA4" w:rsidP="00F91AA4">
      <w:pPr>
        <w:pStyle w:val="BodyText"/>
        <w:rPr>
          <w:sz w:val="22"/>
          <w:szCs w:val="22"/>
          <w:u w:val="single"/>
        </w:rPr>
      </w:pPr>
    </w:p>
    <w:p w:rsidR="00F91AA4" w:rsidRPr="006A3CDF" w:rsidRDefault="00F91AA4" w:rsidP="00F91AA4">
      <w:pPr>
        <w:pStyle w:val="BodyText"/>
        <w:rPr>
          <w:sz w:val="22"/>
          <w:szCs w:val="22"/>
        </w:rPr>
      </w:pPr>
      <w:r w:rsidRPr="006A3CDF">
        <w:rPr>
          <w:sz w:val="22"/>
          <w:szCs w:val="22"/>
        </w:rPr>
        <w:t>If an amount due for rates levied in respect of a property is unpaid by the owner of the property after the date determined for payment by the municipality, the municipality may recover the amount in whole or in part from a tenant or occupier of the property, despite any contractual obligation to the contrary on the tenant or occupier.  The municipality may recover an amount only after it has served a written notice on such tenant or occupier.</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 xml:space="preserve">The amount that the municipality may recover from the tenant or occupier is limited to the amount of the rent or other money due or payable, but not yet paid, by such tenant or occupier to the owner of the property.  </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p>
    <w:p w:rsidR="00F91AA4" w:rsidRPr="006A3CDF" w:rsidRDefault="00F91AA4" w:rsidP="00F91AA4">
      <w:pPr>
        <w:pStyle w:val="BodyText"/>
        <w:rPr>
          <w:b/>
          <w:bCs/>
          <w:i/>
          <w:iCs/>
          <w:sz w:val="22"/>
          <w:szCs w:val="22"/>
        </w:rPr>
      </w:pPr>
      <w:r w:rsidRPr="006A3CDF">
        <w:rPr>
          <w:b/>
          <w:bCs/>
          <w:i/>
          <w:iCs/>
          <w:sz w:val="22"/>
          <w:szCs w:val="22"/>
        </w:rPr>
        <w:lastRenderedPageBreak/>
        <w:t>SECTION 29:  RECOVERY OF RATES FROM AGENTS</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 xml:space="preserve">A municipality may recover the amount due for rates on a property in whole or in part from the agent of the owner, if this is more convenient for the municipality, but only after the municipality has served a written notice on the agent in this regard.  </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The amount that the municipality may recover from the agent is limited to the amount of any rent or other money received by the agent on behalf of the owner, less any commission due to the agent.</w:t>
      </w:r>
    </w:p>
    <w:p w:rsidR="00F91AA4" w:rsidRPr="006A3CDF" w:rsidRDefault="00F91AA4" w:rsidP="00F91AA4">
      <w:pPr>
        <w:pStyle w:val="BodyText"/>
        <w:rPr>
          <w:sz w:val="22"/>
          <w:szCs w:val="22"/>
        </w:rPr>
      </w:pPr>
    </w:p>
    <w:p w:rsidR="00F91AA4" w:rsidRPr="006A3CDF" w:rsidRDefault="00F91AA4" w:rsidP="00F91AA4">
      <w:pPr>
        <w:pStyle w:val="BodyText"/>
        <w:rPr>
          <w:b/>
          <w:bCs/>
          <w:i/>
          <w:iCs/>
          <w:sz w:val="22"/>
          <w:szCs w:val="22"/>
        </w:rPr>
      </w:pPr>
      <w:r w:rsidRPr="006A3CDF">
        <w:rPr>
          <w:b/>
          <w:bCs/>
          <w:i/>
          <w:iCs/>
          <w:sz w:val="22"/>
          <w:szCs w:val="22"/>
        </w:rPr>
        <w:t>SECTION 30:  GENERAL VALUATION AND PREPARATION OF VALUATION ROLLS</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A municipality intending to levy a rate on property must cause a general valuation to be made of all properties in the municipality, and must prepare a valuation roll of all properties in terms of such valuation.</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All rateable properties in a municipal area must be valued during such general valuation, including all properties fully or partially excluded from rates in terms of Section 17 of the present Act.  However, if the municipality does not intend to levy rates on its own property, on public service infrastructure owned by a municipal entity, on rights in properties, and on properties in respect of which it is impossible or unreasonably difficult to establish a market value because of legally insecure tenure resulting from past racial discrimination, the municipality is not obliged to value such properties as part of the valuation process.</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A municipality may also apply to the Minister for exemption from the obligation to value properties excluded from rates in terms of Section 17 if the municipality can demonstrate that the valuation of such properties is too onerous for it, given its financial and administrative capacity.</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Properties which have not been valued, because of any of the foregoing considerations, must nevertheless be included in the valuation roll.</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p>
    <w:p w:rsidR="00F91AA4" w:rsidRPr="006A3CDF" w:rsidRDefault="00F91AA4" w:rsidP="00F91AA4">
      <w:pPr>
        <w:pStyle w:val="BodyText"/>
        <w:rPr>
          <w:b/>
          <w:bCs/>
          <w:i/>
          <w:iCs/>
          <w:sz w:val="22"/>
          <w:szCs w:val="22"/>
        </w:rPr>
      </w:pPr>
      <w:r w:rsidRPr="006A3CDF">
        <w:rPr>
          <w:b/>
          <w:bCs/>
          <w:i/>
          <w:iCs/>
          <w:sz w:val="22"/>
          <w:szCs w:val="22"/>
        </w:rPr>
        <w:lastRenderedPageBreak/>
        <w:t>SECTION 31:  DATE OF VALUATION</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For the purposes of a general valuation a municipality must determine a date that may be not more than 12 months before the start of the financial year in which the valuation roll is to be first implemented.</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The general valuation must reflect the market values of properties in accordance with market conditions which apply as at the date of the valuation, and in accordance with any other applicable provisions of the present Act.</w:t>
      </w:r>
    </w:p>
    <w:p w:rsidR="00F91AA4" w:rsidRPr="006A3CDF" w:rsidRDefault="00F91AA4" w:rsidP="00F91AA4">
      <w:pPr>
        <w:pStyle w:val="BodyText"/>
        <w:rPr>
          <w:sz w:val="22"/>
          <w:szCs w:val="22"/>
        </w:rPr>
      </w:pPr>
    </w:p>
    <w:p w:rsidR="00F91AA4" w:rsidRPr="006A3CDF" w:rsidRDefault="00F91AA4" w:rsidP="00F91AA4">
      <w:pPr>
        <w:pStyle w:val="BodyText"/>
        <w:rPr>
          <w:b/>
          <w:bCs/>
          <w:i/>
          <w:iCs/>
          <w:sz w:val="22"/>
          <w:szCs w:val="22"/>
        </w:rPr>
      </w:pPr>
      <w:r w:rsidRPr="006A3CDF">
        <w:rPr>
          <w:b/>
          <w:bCs/>
          <w:i/>
          <w:iCs/>
          <w:sz w:val="22"/>
          <w:szCs w:val="22"/>
        </w:rPr>
        <w:t>SECTION 32:  COMMENCEMENT AND PERIOD OF VALIDITY OF VALUATION ROLLS (ABRIDGED)</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A valuation roll takes effect from the start of the financial year following completion of the public inspection period required by the present Act, and remains valid for that financial year or for one or more subsequent financial years, as the municipality may decide, but in total not for more than four financial years.</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Section 32(2) provides for the extension of the period of validity of the valuation roll by the MEC for Local Government, but only up to a period of five financial years, and only in specified circumstances.</w:t>
      </w:r>
    </w:p>
    <w:p w:rsidR="00F91AA4" w:rsidRPr="006A3CDF" w:rsidRDefault="00F91AA4" w:rsidP="00F91AA4">
      <w:pPr>
        <w:pStyle w:val="BodyText"/>
        <w:rPr>
          <w:sz w:val="22"/>
          <w:szCs w:val="22"/>
        </w:rPr>
      </w:pPr>
    </w:p>
    <w:p w:rsidR="00F91AA4" w:rsidRPr="006A3CDF" w:rsidRDefault="00F91AA4" w:rsidP="00F91AA4">
      <w:pPr>
        <w:pStyle w:val="BodyText"/>
        <w:rPr>
          <w:b/>
          <w:bCs/>
          <w:i/>
          <w:iCs/>
          <w:sz w:val="22"/>
          <w:szCs w:val="22"/>
        </w:rPr>
      </w:pPr>
      <w:r w:rsidRPr="006A3CDF">
        <w:rPr>
          <w:b/>
          <w:bCs/>
          <w:i/>
          <w:iCs/>
          <w:sz w:val="22"/>
          <w:szCs w:val="22"/>
        </w:rPr>
        <w:t>SECTION 46: GENERAL BASIS OF VALUATION (ABRIDGED)</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 xml:space="preserve">The market value of a property is the amount the property would have realised if sold on the date of valuation in the open market by a willing seller to a willing buyer. </w:t>
      </w:r>
    </w:p>
    <w:p w:rsidR="00F91AA4" w:rsidRPr="006A3CDF" w:rsidRDefault="00F91AA4" w:rsidP="00F91AA4">
      <w:pPr>
        <w:pStyle w:val="BodyText"/>
        <w:rPr>
          <w:sz w:val="22"/>
          <w:szCs w:val="22"/>
        </w:rPr>
      </w:pPr>
    </w:p>
    <w:p w:rsidR="00F91AA4" w:rsidRPr="006A3CDF" w:rsidRDefault="00F91AA4" w:rsidP="00F91AA4">
      <w:pPr>
        <w:pStyle w:val="BodyText"/>
        <w:rPr>
          <w:b/>
          <w:bCs/>
          <w:i/>
          <w:iCs/>
          <w:sz w:val="22"/>
          <w:szCs w:val="22"/>
        </w:rPr>
      </w:pPr>
      <w:r w:rsidRPr="006A3CDF">
        <w:rPr>
          <w:b/>
          <w:bCs/>
          <w:i/>
          <w:iCs/>
          <w:sz w:val="22"/>
          <w:szCs w:val="22"/>
        </w:rPr>
        <w:t>SECTION 47:  VALUATION OF PROPERTY IN SECTIONAL TITLE SCHEMES</w:t>
      </w:r>
    </w:p>
    <w:p w:rsidR="00F91AA4" w:rsidRPr="006A3CDF" w:rsidRDefault="00F91AA4" w:rsidP="00F91AA4">
      <w:pPr>
        <w:pStyle w:val="BodyText"/>
        <w:rPr>
          <w:sz w:val="22"/>
          <w:szCs w:val="22"/>
        </w:rPr>
      </w:pPr>
    </w:p>
    <w:p w:rsidR="00F91AA4" w:rsidRPr="006A3CDF" w:rsidRDefault="00F91AA4" w:rsidP="00F91AA4">
      <w:pPr>
        <w:pStyle w:val="BodyText"/>
        <w:rPr>
          <w:sz w:val="22"/>
          <w:szCs w:val="22"/>
        </w:rPr>
      </w:pPr>
      <w:r w:rsidRPr="006A3CDF">
        <w:rPr>
          <w:sz w:val="22"/>
          <w:szCs w:val="22"/>
        </w:rPr>
        <w:t>When valuing a property which is subject to a sectional title scheme, the valuer must determine the market value of each sectional title unit in the scheme.</w:t>
      </w:r>
    </w:p>
    <w:p w:rsidR="00F91AA4" w:rsidRPr="006A3CDF" w:rsidRDefault="00F91AA4" w:rsidP="00F91AA4">
      <w:pPr>
        <w:pStyle w:val="BodyText"/>
        <w:rPr>
          <w:sz w:val="22"/>
          <w:szCs w:val="22"/>
        </w:rPr>
      </w:pPr>
    </w:p>
    <w:p w:rsidR="00F91AA4" w:rsidRPr="006A3CDF" w:rsidRDefault="00F91AA4" w:rsidP="00F91AA4">
      <w:pPr>
        <w:pStyle w:val="BodyText"/>
        <w:rPr>
          <w:b/>
          <w:bCs/>
          <w:i/>
          <w:iCs/>
          <w:sz w:val="22"/>
          <w:szCs w:val="22"/>
        </w:rPr>
      </w:pPr>
      <w:r w:rsidRPr="006A3CDF">
        <w:rPr>
          <w:b/>
          <w:bCs/>
          <w:i/>
          <w:iCs/>
          <w:sz w:val="22"/>
          <w:szCs w:val="22"/>
        </w:rPr>
        <w:t>SECTION 77:  GENERAL</w:t>
      </w:r>
    </w:p>
    <w:p w:rsidR="00F91AA4" w:rsidRPr="006A3CDF" w:rsidRDefault="00F91AA4" w:rsidP="00F91AA4">
      <w:pPr>
        <w:pStyle w:val="BodyText"/>
        <w:rPr>
          <w:sz w:val="22"/>
          <w:szCs w:val="22"/>
        </w:rPr>
      </w:pPr>
    </w:p>
    <w:p w:rsidR="00F617CC" w:rsidRPr="008459B5" w:rsidRDefault="00F91AA4" w:rsidP="00F91AA4">
      <w:pPr>
        <w:pStyle w:val="BodyText"/>
        <w:rPr>
          <w:sz w:val="22"/>
          <w:szCs w:val="22"/>
        </w:rPr>
      </w:pPr>
      <w:r w:rsidRPr="006A3CDF">
        <w:rPr>
          <w:sz w:val="22"/>
          <w:szCs w:val="22"/>
        </w:rPr>
        <w:t>A municipality must regularly, but at least once a year, update its valuation roll by causing a supplementary valuation roll to be prepared, or the valuation roll itself to be amended.</w:t>
      </w:r>
    </w:p>
    <w:sectPr w:rsidR="00F617CC" w:rsidRPr="008459B5" w:rsidSect="00DD25CF">
      <w:footerReference w:type="even" r:id="rId11"/>
      <w:footerReference w:type="default" r:id="rId12"/>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279" w:rsidRDefault="003E3279">
      <w:r>
        <w:separator/>
      </w:r>
    </w:p>
  </w:endnote>
  <w:endnote w:type="continuationSeparator" w:id="0">
    <w:p w:rsidR="003E3279" w:rsidRDefault="003E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A29" w:rsidRPr="008459B5" w:rsidRDefault="00FE5A29" w:rsidP="00FB1F91">
    <w:pPr>
      <w:pStyle w:val="Footer"/>
      <w:framePr w:wrap="around" w:vAnchor="text" w:hAnchor="margin" w:xAlign="center" w:y="1"/>
      <w:rPr>
        <w:rStyle w:val="PageNumber"/>
        <w:sz w:val="18"/>
        <w:szCs w:val="18"/>
      </w:rPr>
    </w:pPr>
    <w:r w:rsidRPr="008459B5">
      <w:rPr>
        <w:rStyle w:val="PageNumber"/>
        <w:sz w:val="18"/>
        <w:szCs w:val="18"/>
      </w:rPr>
      <w:fldChar w:fldCharType="begin"/>
    </w:r>
    <w:r w:rsidRPr="008459B5">
      <w:rPr>
        <w:rStyle w:val="PageNumber"/>
        <w:sz w:val="18"/>
        <w:szCs w:val="18"/>
      </w:rPr>
      <w:instrText xml:space="preserve">PAGE  </w:instrText>
    </w:r>
    <w:r w:rsidRPr="008459B5">
      <w:rPr>
        <w:rStyle w:val="PageNumber"/>
        <w:sz w:val="18"/>
        <w:szCs w:val="18"/>
      </w:rPr>
      <w:fldChar w:fldCharType="end"/>
    </w:r>
  </w:p>
  <w:p w:rsidR="00FE5A29" w:rsidRPr="008459B5" w:rsidRDefault="00FE5A29">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A29" w:rsidRPr="008459B5" w:rsidRDefault="00FE5A29" w:rsidP="00FB1F91">
    <w:pPr>
      <w:pStyle w:val="Footer"/>
      <w:framePr w:wrap="around" w:vAnchor="text" w:hAnchor="margin" w:xAlign="center" w:y="1"/>
      <w:rPr>
        <w:rStyle w:val="PageNumber"/>
        <w:sz w:val="18"/>
        <w:szCs w:val="18"/>
      </w:rPr>
    </w:pPr>
    <w:r w:rsidRPr="008459B5">
      <w:rPr>
        <w:rStyle w:val="PageNumber"/>
        <w:sz w:val="18"/>
        <w:szCs w:val="18"/>
      </w:rPr>
      <w:fldChar w:fldCharType="begin"/>
    </w:r>
    <w:r w:rsidRPr="008459B5">
      <w:rPr>
        <w:rStyle w:val="PageNumber"/>
        <w:sz w:val="18"/>
        <w:szCs w:val="18"/>
      </w:rPr>
      <w:instrText xml:space="preserve">PAGE  </w:instrText>
    </w:r>
    <w:r w:rsidRPr="008459B5">
      <w:rPr>
        <w:rStyle w:val="PageNumber"/>
        <w:sz w:val="18"/>
        <w:szCs w:val="18"/>
      </w:rPr>
      <w:fldChar w:fldCharType="separate"/>
    </w:r>
    <w:r w:rsidR="002E2125">
      <w:rPr>
        <w:rStyle w:val="PageNumber"/>
        <w:noProof/>
        <w:sz w:val="18"/>
        <w:szCs w:val="18"/>
      </w:rPr>
      <w:t>43</w:t>
    </w:r>
    <w:r w:rsidRPr="008459B5">
      <w:rPr>
        <w:rStyle w:val="PageNumber"/>
        <w:sz w:val="18"/>
        <w:szCs w:val="18"/>
      </w:rPr>
      <w:fldChar w:fldCharType="end"/>
    </w:r>
  </w:p>
  <w:p w:rsidR="00FE5A29" w:rsidRPr="008459B5" w:rsidRDefault="00FE5A29" w:rsidP="005D2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279" w:rsidRDefault="003E3279">
      <w:r>
        <w:separator/>
      </w:r>
    </w:p>
  </w:footnote>
  <w:footnote w:type="continuationSeparator" w:id="0">
    <w:p w:rsidR="003E3279" w:rsidRDefault="003E3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7_"/>
      </v:shape>
    </w:pict>
  </w:numPicBullet>
  <w:abstractNum w:abstractNumId="0">
    <w:nsid w:val="01F82D9B"/>
    <w:multiLevelType w:val="hybridMultilevel"/>
    <w:tmpl w:val="317A7A7E"/>
    <w:lvl w:ilvl="0" w:tplc="AD5C4984">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5942D51"/>
    <w:multiLevelType w:val="hybridMultilevel"/>
    <w:tmpl w:val="B100BB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936D6B"/>
    <w:multiLevelType w:val="hybridMultilevel"/>
    <w:tmpl w:val="06EA9A96"/>
    <w:lvl w:ilvl="0" w:tplc="D3249DEC">
      <w:start w:val="1"/>
      <w:numFmt w:val="upperLetter"/>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B742270"/>
    <w:multiLevelType w:val="multilevel"/>
    <w:tmpl w:val="D2D035FA"/>
    <w:lvl w:ilvl="0">
      <w:start w:val="11"/>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84758D"/>
    <w:multiLevelType w:val="multilevel"/>
    <w:tmpl w:val="F2843756"/>
    <w:lvl w:ilvl="0">
      <w:start w:val="9"/>
      <w:numFmt w:val="decimal"/>
      <w:lvlText w:val="%1"/>
      <w:lvlJc w:val="left"/>
      <w:pPr>
        <w:ind w:left="360" w:hanging="360"/>
      </w:pPr>
      <w:rPr>
        <w:rFonts w:hint="default"/>
      </w:rPr>
    </w:lvl>
    <w:lvl w:ilvl="1">
      <w:start w:val="3"/>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5">
    <w:nsid w:val="0BA43C04"/>
    <w:multiLevelType w:val="singleLevel"/>
    <w:tmpl w:val="AF4A572C"/>
    <w:lvl w:ilvl="0">
      <w:start w:val="1"/>
      <w:numFmt w:val="lowerRoman"/>
      <w:lvlText w:val="(%1)"/>
      <w:lvlJc w:val="left"/>
      <w:pPr>
        <w:tabs>
          <w:tab w:val="num" w:pos="720"/>
        </w:tabs>
        <w:ind w:left="360" w:hanging="360"/>
      </w:pPr>
      <w:rPr>
        <w:rFonts w:ascii="Arial" w:eastAsia="MS Mincho" w:hAnsi="Arial" w:cs="Times New Roman"/>
      </w:rPr>
    </w:lvl>
  </w:abstractNum>
  <w:abstractNum w:abstractNumId="6">
    <w:nsid w:val="115A5D83"/>
    <w:multiLevelType w:val="hybridMultilevel"/>
    <w:tmpl w:val="1BB66104"/>
    <w:lvl w:ilvl="0" w:tplc="4B9C2D2A">
      <w:start w:val="4"/>
      <w:numFmt w:val="lowerRoman"/>
      <w:lvlText w:val="(%1)"/>
      <w:lvlJc w:val="left"/>
      <w:pPr>
        <w:tabs>
          <w:tab w:val="num" w:pos="2886"/>
        </w:tabs>
        <w:ind w:left="2886" w:hanging="720"/>
      </w:pPr>
      <w:rPr>
        <w:rFonts w:hint="default"/>
      </w:rPr>
    </w:lvl>
    <w:lvl w:ilvl="1" w:tplc="04090019" w:tentative="1">
      <w:start w:val="1"/>
      <w:numFmt w:val="lowerLetter"/>
      <w:lvlText w:val="%2."/>
      <w:lvlJc w:val="left"/>
      <w:pPr>
        <w:tabs>
          <w:tab w:val="num" w:pos="3246"/>
        </w:tabs>
        <w:ind w:left="3246" w:hanging="360"/>
      </w:pPr>
    </w:lvl>
    <w:lvl w:ilvl="2" w:tplc="0409001B" w:tentative="1">
      <w:start w:val="1"/>
      <w:numFmt w:val="lowerRoman"/>
      <w:lvlText w:val="%3."/>
      <w:lvlJc w:val="right"/>
      <w:pPr>
        <w:tabs>
          <w:tab w:val="num" w:pos="3966"/>
        </w:tabs>
        <w:ind w:left="3966" w:hanging="180"/>
      </w:pPr>
    </w:lvl>
    <w:lvl w:ilvl="3" w:tplc="0409000F" w:tentative="1">
      <w:start w:val="1"/>
      <w:numFmt w:val="decimal"/>
      <w:lvlText w:val="%4."/>
      <w:lvlJc w:val="left"/>
      <w:pPr>
        <w:tabs>
          <w:tab w:val="num" w:pos="4686"/>
        </w:tabs>
        <w:ind w:left="4686" w:hanging="360"/>
      </w:pPr>
    </w:lvl>
    <w:lvl w:ilvl="4" w:tplc="04090019" w:tentative="1">
      <w:start w:val="1"/>
      <w:numFmt w:val="lowerLetter"/>
      <w:lvlText w:val="%5."/>
      <w:lvlJc w:val="left"/>
      <w:pPr>
        <w:tabs>
          <w:tab w:val="num" w:pos="5406"/>
        </w:tabs>
        <w:ind w:left="5406" w:hanging="360"/>
      </w:pPr>
    </w:lvl>
    <w:lvl w:ilvl="5" w:tplc="0409001B" w:tentative="1">
      <w:start w:val="1"/>
      <w:numFmt w:val="lowerRoman"/>
      <w:lvlText w:val="%6."/>
      <w:lvlJc w:val="right"/>
      <w:pPr>
        <w:tabs>
          <w:tab w:val="num" w:pos="6126"/>
        </w:tabs>
        <w:ind w:left="6126" w:hanging="180"/>
      </w:pPr>
    </w:lvl>
    <w:lvl w:ilvl="6" w:tplc="0409000F" w:tentative="1">
      <w:start w:val="1"/>
      <w:numFmt w:val="decimal"/>
      <w:lvlText w:val="%7."/>
      <w:lvlJc w:val="left"/>
      <w:pPr>
        <w:tabs>
          <w:tab w:val="num" w:pos="6846"/>
        </w:tabs>
        <w:ind w:left="6846" w:hanging="360"/>
      </w:pPr>
    </w:lvl>
    <w:lvl w:ilvl="7" w:tplc="04090019" w:tentative="1">
      <w:start w:val="1"/>
      <w:numFmt w:val="lowerLetter"/>
      <w:lvlText w:val="%8."/>
      <w:lvlJc w:val="left"/>
      <w:pPr>
        <w:tabs>
          <w:tab w:val="num" w:pos="7566"/>
        </w:tabs>
        <w:ind w:left="7566" w:hanging="360"/>
      </w:pPr>
    </w:lvl>
    <w:lvl w:ilvl="8" w:tplc="0409001B" w:tentative="1">
      <w:start w:val="1"/>
      <w:numFmt w:val="lowerRoman"/>
      <w:lvlText w:val="%9."/>
      <w:lvlJc w:val="right"/>
      <w:pPr>
        <w:tabs>
          <w:tab w:val="num" w:pos="8286"/>
        </w:tabs>
        <w:ind w:left="8286" w:hanging="180"/>
      </w:pPr>
    </w:lvl>
  </w:abstractNum>
  <w:abstractNum w:abstractNumId="7">
    <w:nsid w:val="13EA25CA"/>
    <w:multiLevelType w:val="hybridMultilevel"/>
    <w:tmpl w:val="0032D054"/>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16113299"/>
    <w:multiLevelType w:val="hybridMultilevel"/>
    <w:tmpl w:val="BF64F594"/>
    <w:lvl w:ilvl="0" w:tplc="04090005">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1C95441F"/>
    <w:multiLevelType w:val="multilevel"/>
    <w:tmpl w:val="BB0A1A84"/>
    <w:lvl w:ilvl="0">
      <w:start w:val="1"/>
      <w:numFmt w:val="decimal"/>
      <w:lvlText w:val="%1."/>
      <w:lvlJc w:val="left"/>
      <w:pPr>
        <w:tabs>
          <w:tab w:val="num" w:pos="720"/>
        </w:tabs>
        <w:ind w:left="720" w:hanging="720"/>
      </w:pPr>
      <w:rPr>
        <w:rFonts w:ascii="Arial" w:hAnsi="Arial" w:hint="default"/>
        <w:b/>
        <w:sz w:val="24"/>
        <w:szCs w:val="24"/>
      </w:rPr>
    </w:lvl>
    <w:lvl w:ilvl="1">
      <w:start w:val="1"/>
      <w:numFmt w:val="decimal"/>
      <w:isLgl/>
      <w:lvlText w:val="%1.%2"/>
      <w:lvlJc w:val="left"/>
      <w:pPr>
        <w:tabs>
          <w:tab w:val="num" w:pos="1365"/>
        </w:tabs>
        <w:ind w:left="1365" w:hanging="64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0">
    <w:nsid w:val="206610CA"/>
    <w:multiLevelType w:val="multilevel"/>
    <w:tmpl w:val="82043E22"/>
    <w:lvl w:ilvl="0">
      <w:start w:val="5"/>
      <w:numFmt w:val="decimal"/>
      <w:lvlText w:val="%1"/>
      <w:lvlJc w:val="left"/>
      <w:pPr>
        <w:ind w:left="480" w:hanging="480"/>
      </w:pPr>
      <w:rPr>
        <w:rFonts w:hint="default"/>
      </w:rPr>
    </w:lvl>
    <w:lvl w:ilvl="1">
      <w:start w:val="1"/>
      <w:numFmt w:val="decimal"/>
      <w:lvlText w:val="%1.%2"/>
      <w:lvlJc w:val="left"/>
      <w:pPr>
        <w:ind w:left="1018" w:hanging="480"/>
      </w:pPr>
      <w:rPr>
        <w:rFonts w:hint="default"/>
      </w:rPr>
    </w:lvl>
    <w:lvl w:ilvl="2">
      <w:start w:val="3"/>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11">
    <w:nsid w:val="22735227"/>
    <w:multiLevelType w:val="hybridMultilevel"/>
    <w:tmpl w:val="D522178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2C7A1307"/>
    <w:multiLevelType w:val="hybridMultilevel"/>
    <w:tmpl w:val="FD8EE3A2"/>
    <w:lvl w:ilvl="0" w:tplc="63F883B4">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D9730E1"/>
    <w:multiLevelType w:val="hybridMultilevel"/>
    <w:tmpl w:val="703657E4"/>
    <w:lvl w:ilvl="0" w:tplc="24761150">
      <w:start w:val="5"/>
      <w:numFmt w:val="lowerRoman"/>
      <w:lvlText w:val="(%1)"/>
      <w:lvlJc w:val="left"/>
      <w:pPr>
        <w:tabs>
          <w:tab w:val="num" w:pos="2886"/>
        </w:tabs>
        <w:ind w:left="2886" w:hanging="720"/>
      </w:pPr>
      <w:rPr>
        <w:rFonts w:hint="default"/>
      </w:rPr>
    </w:lvl>
    <w:lvl w:ilvl="1" w:tplc="04090019" w:tentative="1">
      <w:start w:val="1"/>
      <w:numFmt w:val="lowerLetter"/>
      <w:lvlText w:val="%2."/>
      <w:lvlJc w:val="left"/>
      <w:pPr>
        <w:tabs>
          <w:tab w:val="num" w:pos="3246"/>
        </w:tabs>
        <w:ind w:left="3246" w:hanging="360"/>
      </w:pPr>
    </w:lvl>
    <w:lvl w:ilvl="2" w:tplc="0409001B" w:tentative="1">
      <w:start w:val="1"/>
      <w:numFmt w:val="lowerRoman"/>
      <w:lvlText w:val="%3."/>
      <w:lvlJc w:val="right"/>
      <w:pPr>
        <w:tabs>
          <w:tab w:val="num" w:pos="3966"/>
        </w:tabs>
        <w:ind w:left="3966" w:hanging="180"/>
      </w:pPr>
    </w:lvl>
    <w:lvl w:ilvl="3" w:tplc="0409000F" w:tentative="1">
      <w:start w:val="1"/>
      <w:numFmt w:val="decimal"/>
      <w:lvlText w:val="%4."/>
      <w:lvlJc w:val="left"/>
      <w:pPr>
        <w:tabs>
          <w:tab w:val="num" w:pos="4686"/>
        </w:tabs>
        <w:ind w:left="4686" w:hanging="360"/>
      </w:pPr>
    </w:lvl>
    <w:lvl w:ilvl="4" w:tplc="04090019" w:tentative="1">
      <w:start w:val="1"/>
      <w:numFmt w:val="lowerLetter"/>
      <w:lvlText w:val="%5."/>
      <w:lvlJc w:val="left"/>
      <w:pPr>
        <w:tabs>
          <w:tab w:val="num" w:pos="5406"/>
        </w:tabs>
        <w:ind w:left="5406" w:hanging="360"/>
      </w:pPr>
    </w:lvl>
    <w:lvl w:ilvl="5" w:tplc="0409001B" w:tentative="1">
      <w:start w:val="1"/>
      <w:numFmt w:val="lowerRoman"/>
      <w:lvlText w:val="%6."/>
      <w:lvlJc w:val="right"/>
      <w:pPr>
        <w:tabs>
          <w:tab w:val="num" w:pos="6126"/>
        </w:tabs>
        <w:ind w:left="6126" w:hanging="180"/>
      </w:pPr>
    </w:lvl>
    <w:lvl w:ilvl="6" w:tplc="0409000F" w:tentative="1">
      <w:start w:val="1"/>
      <w:numFmt w:val="decimal"/>
      <w:lvlText w:val="%7."/>
      <w:lvlJc w:val="left"/>
      <w:pPr>
        <w:tabs>
          <w:tab w:val="num" w:pos="6846"/>
        </w:tabs>
        <w:ind w:left="6846" w:hanging="360"/>
      </w:pPr>
    </w:lvl>
    <w:lvl w:ilvl="7" w:tplc="04090019" w:tentative="1">
      <w:start w:val="1"/>
      <w:numFmt w:val="lowerLetter"/>
      <w:lvlText w:val="%8."/>
      <w:lvlJc w:val="left"/>
      <w:pPr>
        <w:tabs>
          <w:tab w:val="num" w:pos="7566"/>
        </w:tabs>
        <w:ind w:left="7566" w:hanging="360"/>
      </w:pPr>
    </w:lvl>
    <w:lvl w:ilvl="8" w:tplc="0409001B" w:tentative="1">
      <w:start w:val="1"/>
      <w:numFmt w:val="lowerRoman"/>
      <w:lvlText w:val="%9."/>
      <w:lvlJc w:val="right"/>
      <w:pPr>
        <w:tabs>
          <w:tab w:val="num" w:pos="8286"/>
        </w:tabs>
        <w:ind w:left="8286" w:hanging="180"/>
      </w:pPr>
    </w:lvl>
  </w:abstractNum>
  <w:abstractNum w:abstractNumId="14">
    <w:nsid w:val="2F6852C0"/>
    <w:multiLevelType w:val="hybridMultilevel"/>
    <w:tmpl w:val="E6DE678A"/>
    <w:lvl w:ilvl="0" w:tplc="912CE4D8">
      <w:start w:val="1"/>
      <w:numFmt w:val="lowerLetter"/>
      <w:lvlText w:val="(%1)"/>
      <w:lvlJc w:val="left"/>
      <w:pPr>
        <w:tabs>
          <w:tab w:val="num" w:pos="1260"/>
        </w:tabs>
        <w:ind w:left="1260" w:hanging="540"/>
      </w:pPr>
      <w:rPr>
        <w:rFonts w:ascii="Arial" w:eastAsia="Times New Roman" w:hAnsi="Arial" w:cs="Arial" w:hint="default"/>
      </w:rPr>
    </w:lvl>
    <w:lvl w:ilvl="1" w:tplc="DD0CC266">
      <w:start w:val="1"/>
      <w:numFmt w:val="lowerRoman"/>
      <w:lvlText w:val="(%2)"/>
      <w:lvlJc w:val="left"/>
      <w:pPr>
        <w:tabs>
          <w:tab w:val="num" w:pos="2160"/>
        </w:tabs>
        <w:ind w:left="2160" w:hanging="720"/>
      </w:pPr>
      <w:rPr>
        <w:rFonts w:hint="default"/>
      </w:rPr>
    </w:lvl>
    <w:lvl w:ilvl="2" w:tplc="1C09001B" w:tentative="1">
      <w:start w:val="1"/>
      <w:numFmt w:val="lowerRoman"/>
      <w:lvlText w:val="%3."/>
      <w:lvlJc w:val="right"/>
      <w:pPr>
        <w:tabs>
          <w:tab w:val="num" w:pos="2520"/>
        </w:tabs>
        <w:ind w:left="2520" w:hanging="180"/>
      </w:pPr>
    </w:lvl>
    <w:lvl w:ilvl="3" w:tplc="1C09000F" w:tentative="1">
      <w:start w:val="1"/>
      <w:numFmt w:val="decimal"/>
      <w:lvlText w:val="%4."/>
      <w:lvlJc w:val="left"/>
      <w:pPr>
        <w:tabs>
          <w:tab w:val="num" w:pos="3240"/>
        </w:tabs>
        <w:ind w:left="3240" w:hanging="360"/>
      </w:pPr>
    </w:lvl>
    <w:lvl w:ilvl="4" w:tplc="1C090019" w:tentative="1">
      <w:start w:val="1"/>
      <w:numFmt w:val="lowerLetter"/>
      <w:lvlText w:val="%5."/>
      <w:lvlJc w:val="left"/>
      <w:pPr>
        <w:tabs>
          <w:tab w:val="num" w:pos="3960"/>
        </w:tabs>
        <w:ind w:left="3960" w:hanging="360"/>
      </w:pPr>
    </w:lvl>
    <w:lvl w:ilvl="5" w:tplc="1C09001B" w:tentative="1">
      <w:start w:val="1"/>
      <w:numFmt w:val="lowerRoman"/>
      <w:lvlText w:val="%6."/>
      <w:lvlJc w:val="right"/>
      <w:pPr>
        <w:tabs>
          <w:tab w:val="num" w:pos="4680"/>
        </w:tabs>
        <w:ind w:left="4680" w:hanging="180"/>
      </w:pPr>
    </w:lvl>
    <w:lvl w:ilvl="6" w:tplc="1C09000F" w:tentative="1">
      <w:start w:val="1"/>
      <w:numFmt w:val="decimal"/>
      <w:lvlText w:val="%7."/>
      <w:lvlJc w:val="left"/>
      <w:pPr>
        <w:tabs>
          <w:tab w:val="num" w:pos="5400"/>
        </w:tabs>
        <w:ind w:left="5400" w:hanging="360"/>
      </w:pPr>
    </w:lvl>
    <w:lvl w:ilvl="7" w:tplc="1C090019" w:tentative="1">
      <w:start w:val="1"/>
      <w:numFmt w:val="lowerLetter"/>
      <w:lvlText w:val="%8."/>
      <w:lvlJc w:val="left"/>
      <w:pPr>
        <w:tabs>
          <w:tab w:val="num" w:pos="6120"/>
        </w:tabs>
        <w:ind w:left="6120" w:hanging="360"/>
      </w:pPr>
    </w:lvl>
    <w:lvl w:ilvl="8" w:tplc="1C09001B" w:tentative="1">
      <w:start w:val="1"/>
      <w:numFmt w:val="lowerRoman"/>
      <w:lvlText w:val="%9."/>
      <w:lvlJc w:val="right"/>
      <w:pPr>
        <w:tabs>
          <w:tab w:val="num" w:pos="6840"/>
        </w:tabs>
        <w:ind w:left="6840" w:hanging="180"/>
      </w:pPr>
    </w:lvl>
  </w:abstractNum>
  <w:abstractNum w:abstractNumId="15">
    <w:nsid w:val="33C726D7"/>
    <w:multiLevelType w:val="hybridMultilevel"/>
    <w:tmpl w:val="B88C7F54"/>
    <w:lvl w:ilvl="0" w:tplc="D77E9FB6">
      <w:start w:val="14"/>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6">
    <w:nsid w:val="37381FC8"/>
    <w:multiLevelType w:val="hybridMultilevel"/>
    <w:tmpl w:val="23083A52"/>
    <w:lvl w:ilvl="0" w:tplc="E96A4F92">
      <w:start w:val="1"/>
      <w:numFmt w:val="lowerRoman"/>
      <w:lvlText w:val="(%1)"/>
      <w:lvlJc w:val="left"/>
      <w:pPr>
        <w:ind w:left="1931" w:hanging="72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7">
    <w:nsid w:val="398C62EC"/>
    <w:multiLevelType w:val="hybridMultilevel"/>
    <w:tmpl w:val="475E586E"/>
    <w:lvl w:ilvl="0" w:tplc="1DBE5A3C">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7C70AB"/>
    <w:multiLevelType w:val="multilevel"/>
    <w:tmpl w:val="B74C76E4"/>
    <w:lvl w:ilvl="0">
      <w:start w:val="9"/>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nsid w:val="3B2667B8"/>
    <w:multiLevelType w:val="multilevel"/>
    <w:tmpl w:val="A138799E"/>
    <w:lvl w:ilvl="0">
      <w:start w:val="11"/>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2E04DCD"/>
    <w:multiLevelType w:val="hybridMultilevel"/>
    <w:tmpl w:val="F6BC3D5E"/>
    <w:lvl w:ilvl="0" w:tplc="8B5A7C2C">
      <w:start w:val="1"/>
      <w:numFmt w:val="decimal"/>
      <w:lvlText w:val="(%1)"/>
      <w:lvlJc w:val="left"/>
      <w:pPr>
        <w:ind w:left="1080" w:hanging="360"/>
      </w:pPr>
      <w:rPr>
        <w:rFonts w:hint="default"/>
        <w:b/>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426340C"/>
    <w:multiLevelType w:val="hybridMultilevel"/>
    <w:tmpl w:val="DE88B1EA"/>
    <w:lvl w:ilvl="0" w:tplc="7826E22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4AE0F9D"/>
    <w:multiLevelType w:val="hybridMultilevel"/>
    <w:tmpl w:val="8DAEDCFA"/>
    <w:lvl w:ilvl="0" w:tplc="CA4ECE7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5EC3BC3"/>
    <w:multiLevelType w:val="hybridMultilevel"/>
    <w:tmpl w:val="E6FC1022"/>
    <w:lvl w:ilvl="0" w:tplc="587CE604">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95B6035"/>
    <w:multiLevelType w:val="hybridMultilevel"/>
    <w:tmpl w:val="010200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ADF0259"/>
    <w:multiLevelType w:val="hybridMultilevel"/>
    <w:tmpl w:val="C74C3CA2"/>
    <w:lvl w:ilvl="0" w:tplc="B336A0AE">
      <w:start w:val="10"/>
      <w:numFmt w:val="decimal"/>
      <w:lvlText w:val="(%1)"/>
      <w:lvlJc w:val="left"/>
      <w:pPr>
        <w:tabs>
          <w:tab w:val="num" w:pos="1110"/>
        </w:tabs>
        <w:ind w:left="1110" w:hanging="39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E52657D"/>
    <w:multiLevelType w:val="hybridMultilevel"/>
    <w:tmpl w:val="E4F04A98"/>
    <w:lvl w:ilvl="0" w:tplc="B770BE94">
      <w:start w:val="2"/>
      <w:numFmt w:val="lowerLetter"/>
      <w:lvlText w:val="(%1)"/>
      <w:lvlJc w:val="left"/>
      <w:pPr>
        <w:tabs>
          <w:tab w:val="num" w:pos="2484"/>
        </w:tabs>
        <w:ind w:left="2484" w:hanging="360"/>
      </w:pPr>
      <w:rPr>
        <w:rFonts w:hint="default"/>
      </w:rPr>
    </w:lvl>
    <w:lvl w:ilvl="1" w:tplc="04090019" w:tentative="1">
      <w:start w:val="1"/>
      <w:numFmt w:val="lowerLetter"/>
      <w:lvlText w:val="%2."/>
      <w:lvlJc w:val="left"/>
      <w:pPr>
        <w:tabs>
          <w:tab w:val="num" w:pos="3204"/>
        </w:tabs>
        <w:ind w:left="3204" w:hanging="360"/>
      </w:pPr>
    </w:lvl>
    <w:lvl w:ilvl="2" w:tplc="0409001B" w:tentative="1">
      <w:start w:val="1"/>
      <w:numFmt w:val="lowerRoman"/>
      <w:lvlText w:val="%3."/>
      <w:lvlJc w:val="right"/>
      <w:pPr>
        <w:tabs>
          <w:tab w:val="num" w:pos="3924"/>
        </w:tabs>
        <w:ind w:left="3924" w:hanging="180"/>
      </w:pPr>
    </w:lvl>
    <w:lvl w:ilvl="3" w:tplc="0409000F" w:tentative="1">
      <w:start w:val="1"/>
      <w:numFmt w:val="decimal"/>
      <w:lvlText w:val="%4."/>
      <w:lvlJc w:val="left"/>
      <w:pPr>
        <w:tabs>
          <w:tab w:val="num" w:pos="4644"/>
        </w:tabs>
        <w:ind w:left="4644" w:hanging="360"/>
      </w:pPr>
    </w:lvl>
    <w:lvl w:ilvl="4" w:tplc="04090019" w:tentative="1">
      <w:start w:val="1"/>
      <w:numFmt w:val="lowerLetter"/>
      <w:lvlText w:val="%5."/>
      <w:lvlJc w:val="left"/>
      <w:pPr>
        <w:tabs>
          <w:tab w:val="num" w:pos="5364"/>
        </w:tabs>
        <w:ind w:left="5364" w:hanging="360"/>
      </w:pPr>
    </w:lvl>
    <w:lvl w:ilvl="5" w:tplc="0409001B" w:tentative="1">
      <w:start w:val="1"/>
      <w:numFmt w:val="lowerRoman"/>
      <w:lvlText w:val="%6."/>
      <w:lvlJc w:val="right"/>
      <w:pPr>
        <w:tabs>
          <w:tab w:val="num" w:pos="6084"/>
        </w:tabs>
        <w:ind w:left="6084" w:hanging="180"/>
      </w:pPr>
    </w:lvl>
    <w:lvl w:ilvl="6" w:tplc="0409000F" w:tentative="1">
      <w:start w:val="1"/>
      <w:numFmt w:val="decimal"/>
      <w:lvlText w:val="%7."/>
      <w:lvlJc w:val="left"/>
      <w:pPr>
        <w:tabs>
          <w:tab w:val="num" w:pos="6804"/>
        </w:tabs>
        <w:ind w:left="6804" w:hanging="360"/>
      </w:pPr>
    </w:lvl>
    <w:lvl w:ilvl="7" w:tplc="04090019" w:tentative="1">
      <w:start w:val="1"/>
      <w:numFmt w:val="lowerLetter"/>
      <w:lvlText w:val="%8."/>
      <w:lvlJc w:val="left"/>
      <w:pPr>
        <w:tabs>
          <w:tab w:val="num" w:pos="7524"/>
        </w:tabs>
        <w:ind w:left="7524" w:hanging="360"/>
      </w:pPr>
    </w:lvl>
    <w:lvl w:ilvl="8" w:tplc="0409001B" w:tentative="1">
      <w:start w:val="1"/>
      <w:numFmt w:val="lowerRoman"/>
      <w:lvlText w:val="%9."/>
      <w:lvlJc w:val="right"/>
      <w:pPr>
        <w:tabs>
          <w:tab w:val="num" w:pos="8244"/>
        </w:tabs>
        <w:ind w:left="8244" w:hanging="180"/>
      </w:pPr>
    </w:lvl>
  </w:abstractNum>
  <w:abstractNum w:abstractNumId="27">
    <w:nsid w:val="4F313FDE"/>
    <w:multiLevelType w:val="hybridMultilevel"/>
    <w:tmpl w:val="44DE4BAE"/>
    <w:lvl w:ilvl="0" w:tplc="4F6C48C0">
      <w:start w:val="15"/>
      <w:numFmt w:val="lowerLetter"/>
      <w:lvlText w:val="(%1)"/>
      <w:lvlJc w:val="left"/>
      <w:pPr>
        <w:tabs>
          <w:tab w:val="num" w:pos="2400"/>
        </w:tabs>
        <w:ind w:left="2400" w:hanging="360"/>
      </w:pPr>
      <w:rPr>
        <w:rFonts w:hint="default"/>
      </w:r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28">
    <w:nsid w:val="4FB069B5"/>
    <w:multiLevelType w:val="hybridMultilevel"/>
    <w:tmpl w:val="1BDC134A"/>
    <w:lvl w:ilvl="0" w:tplc="07606E62">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50410824"/>
    <w:multiLevelType w:val="hybridMultilevel"/>
    <w:tmpl w:val="F2789576"/>
    <w:lvl w:ilvl="0" w:tplc="E36EB89C">
      <w:start w:val="16"/>
      <w:numFmt w:val="lowerLetter"/>
      <w:lvlText w:val="(%1)"/>
      <w:lvlJc w:val="left"/>
      <w:pPr>
        <w:tabs>
          <w:tab w:val="num" w:pos="2400"/>
        </w:tabs>
        <w:ind w:left="2400" w:hanging="360"/>
      </w:pPr>
      <w:rPr>
        <w:rFonts w:hint="default"/>
      </w:r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30">
    <w:nsid w:val="5151583B"/>
    <w:multiLevelType w:val="hybridMultilevel"/>
    <w:tmpl w:val="1882A3B4"/>
    <w:lvl w:ilvl="0" w:tplc="1C09000F">
      <w:start w:val="7"/>
      <w:numFmt w:val="decimal"/>
      <w:lvlText w:val="%1."/>
      <w:lvlJc w:val="left"/>
      <w:pPr>
        <w:ind w:left="720" w:hanging="360"/>
      </w:pPr>
      <w:rPr>
        <w:rFonts w:hint="default"/>
      </w:rPr>
    </w:lvl>
    <w:lvl w:ilvl="1" w:tplc="D2FEE95C">
      <w:start w:val="1"/>
      <w:numFmt w:val="lowerLetter"/>
      <w:lvlText w:val="(%2)"/>
      <w:lvlJc w:val="left"/>
      <w:pPr>
        <w:ind w:left="2160" w:hanging="108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41572C7"/>
    <w:multiLevelType w:val="hybridMultilevel"/>
    <w:tmpl w:val="2AA68BD6"/>
    <w:lvl w:ilvl="0" w:tplc="616A9B2A">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32">
    <w:nsid w:val="584C1599"/>
    <w:multiLevelType w:val="hybridMultilevel"/>
    <w:tmpl w:val="C4F2335A"/>
    <w:lvl w:ilvl="0" w:tplc="B9FC8410">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3">
    <w:nsid w:val="59357F8D"/>
    <w:multiLevelType w:val="hybridMultilevel"/>
    <w:tmpl w:val="D4206368"/>
    <w:lvl w:ilvl="0" w:tplc="3AFA0DE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0F309F8"/>
    <w:multiLevelType w:val="hybridMultilevel"/>
    <w:tmpl w:val="92A0AA8E"/>
    <w:lvl w:ilvl="0" w:tplc="1C09000F">
      <w:start w:val="1"/>
      <w:numFmt w:val="decimal"/>
      <w:lvlText w:val="%1."/>
      <w:lvlJc w:val="left"/>
      <w:pPr>
        <w:tabs>
          <w:tab w:val="num" w:pos="1211"/>
        </w:tabs>
        <w:ind w:left="1211" w:hanging="360"/>
      </w:pPr>
      <w:rPr>
        <w:rFonts w:hint="default"/>
      </w:rPr>
    </w:lvl>
    <w:lvl w:ilvl="1" w:tplc="7EA06476">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1FD639D"/>
    <w:multiLevelType w:val="hybridMultilevel"/>
    <w:tmpl w:val="7F7428C8"/>
    <w:lvl w:ilvl="0" w:tplc="CC14A110">
      <w:start w:val="1"/>
      <w:numFmt w:val="lowerLetter"/>
      <w:lvlText w:val="%1)"/>
      <w:lvlJc w:val="left"/>
      <w:pPr>
        <w:ind w:left="1793" w:hanging="360"/>
      </w:pPr>
      <w:rPr>
        <w:rFonts w:hint="default"/>
      </w:rPr>
    </w:lvl>
    <w:lvl w:ilvl="1" w:tplc="1C090019" w:tentative="1">
      <w:start w:val="1"/>
      <w:numFmt w:val="lowerLetter"/>
      <w:lvlText w:val="%2."/>
      <w:lvlJc w:val="left"/>
      <w:pPr>
        <w:ind w:left="2513" w:hanging="360"/>
      </w:pPr>
    </w:lvl>
    <w:lvl w:ilvl="2" w:tplc="1C09001B" w:tentative="1">
      <w:start w:val="1"/>
      <w:numFmt w:val="lowerRoman"/>
      <w:lvlText w:val="%3."/>
      <w:lvlJc w:val="right"/>
      <w:pPr>
        <w:ind w:left="3233" w:hanging="180"/>
      </w:pPr>
    </w:lvl>
    <w:lvl w:ilvl="3" w:tplc="1C09000F" w:tentative="1">
      <w:start w:val="1"/>
      <w:numFmt w:val="decimal"/>
      <w:lvlText w:val="%4."/>
      <w:lvlJc w:val="left"/>
      <w:pPr>
        <w:ind w:left="3953" w:hanging="360"/>
      </w:pPr>
    </w:lvl>
    <w:lvl w:ilvl="4" w:tplc="1C090019" w:tentative="1">
      <w:start w:val="1"/>
      <w:numFmt w:val="lowerLetter"/>
      <w:lvlText w:val="%5."/>
      <w:lvlJc w:val="left"/>
      <w:pPr>
        <w:ind w:left="4673" w:hanging="360"/>
      </w:pPr>
    </w:lvl>
    <w:lvl w:ilvl="5" w:tplc="1C09001B" w:tentative="1">
      <w:start w:val="1"/>
      <w:numFmt w:val="lowerRoman"/>
      <w:lvlText w:val="%6."/>
      <w:lvlJc w:val="right"/>
      <w:pPr>
        <w:ind w:left="5393" w:hanging="180"/>
      </w:pPr>
    </w:lvl>
    <w:lvl w:ilvl="6" w:tplc="1C09000F" w:tentative="1">
      <w:start w:val="1"/>
      <w:numFmt w:val="decimal"/>
      <w:lvlText w:val="%7."/>
      <w:lvlJc w:val="left"/>
      <w:pPr>
        <w:ind w:left="6113" w:hanging="360"/>
      </w:pPr>
    </w:lvl>
    <w:lvl w:ilvl="7" w:tplc="1C090019" w:tentative="1">
      <w:start w:val="1"/>
      <w:numFmt w:val="lowerLetter"/>
      <w:lvlText w:val="%8."/>
      <w:lvlJc w:val="left"/>
      <w:pPr>
        <w:ind w:left="6833" w:hanging="360"/>
      </w:pPr>
    </w:lvl>
    <w:lvl w:ilvl="8" w:tplc="1C09001B" w:tentative="1">
      <w:start w:val="1"/>
      <w:numFmt w:val="lowerRoman"/>
      <w:lvlText w:val="%9."/>
      <w:lvlJc w:val="right"/>
      <w:pPr>
        <w:ind w:left="7553" w:hanging="180"/>
      </w:pPr>
    </w:lvl>
  </w:abstractNum>
  <w:abstractNum w:abstractNumId="36">
    <w:nsid w:val="62760637"/>
    <w:multiLevelType w:val="hybridMultilevel"/>
    <w:tmpl w:val="5192A2FE"/>
    <w:lvl w:ilvl="0" w:tplc="A6D6E74E">
      <w:start w:val="2"/>
      <w:numFmt w:val="lowerLetter"/>
      <w:lvlText w:val="(%1)"/>
      <w:lvlJc w:val="left"/>
      <w:pPr>
        <w:tabs>
          <w:tab w:val="num" w:pos="2484"/>
        </w:tabs>
        <w:ind w:left="2484" w:hanging="360"/>
      </w:pPr>
      <w:rPr>
        <w:rFonts w:hint="default"/>
      </w:rPr>
    </w:lvl>
    <w:lvl w:ilvl="1" w:tplc="04090019" w:tentative="1">
      <w:start w:val="1"/>
      <w:numFmt w:val="lowerLetter"/>
      <w:lvlText w:val="%2."/>
      <w:lvlJc w:val="left"/>
      <w:pPr>
        <w:tabs>
          <w:tab w:val="num" w:pos="3204"/>
        </w:tabs>
        <w:ind w:left="3204" w:hanging="360"/>
      </w:pPr>
    </w:lvl>
    <w:lvl w:ilvl="2" w:tplc="0409001B" w:tentative="1">
      <w:start w:val="1"/>
      <w:numFmt w:val="lowerRoman"/>
      <w:lvlText w:val="%3."/>
      <w:lvlJc w:val="right"/>
      <w:pPr>
        <w:tabs>
          <w:tab w:val="num" w:pos="3924"/>
        </w:tabs>
        <w:ind w:left="3924" w:hanging="180"/>
      </w:pPr>
    </w:lvl>
    <w:lvl w:ilvl="3" w:tplc="0409000F" w:tentative="1">
      <w:start w:val="1"/>
      <w:numFmt w:val="decimal"/>
      <w:lvlText w:val="%4."/>
      <w:lvlJc w:val="left"/>
      <w:pPr>
        <w:tabs>
          <w:tab w:val="num" w:pos="4644"/>
        </w:tabs>
        <w:ind w:left="4644" w:hanging="360"/>
      </w:pPr>
    </w:lvl>
    <w:lvl w:ilvl="4" w:tplc="04090019" w:tentative="1">
      <w:start w:val="1"/>
      <w:numFmt w:val="lowerLetter"/>
      <w:lvlText w:val="%5."/>
      <w:lvlJc w:val="left"/>
      <w:pPr>
        <w:tabs>
          <w:tab w:val="num" w:pos="5364"/>
        </w:tabs>
        <w:ind w:left="5364" w:hanging="360"/>
      </w:pPr>
    </w:lvl>
    <w:lvl w:ilvl="5" w:tplc="0409001B" w:tentative="1">
      <w:start w:val="1"/>
      <w:numFmt w:val="lowerRoman"/>
      <w:lvlText w:val="%6."/>
      <w:lvlJc w:val="right"/>
      <w:pPr>
        <w:tabs>
          <w:tab w:val="num" w:pos="6084"/>
        </w:tabs>
        <w:ind w:left="6084" w:hanging="180"/>
      </w:pPr>
    </w:lvl>
    <w:lvl w:ilvl="6" w:tplc="0409000F" w:tentative="1">
      <w:start w:val="1"/>
      <w:numFmt w:val="decimal"/>
      <w:lvlText w:val="%7."/>
      <w:lvlJc w:val="left"/>
      <w:pPr>
        <w:tabs>
          <w:tab w:val="num" w:pos="6804"/>
        </w:tabs>
        <w:ind w:left="6804" w:hanging="360"/>
      </w:pPr>
    </w:lvl>
    <w:lvl w:ilvl="7" w:tplc="04090019" w:tentative="1">
      <w:start w:val="1"/>
      <w:numFmt w:val="lowerLetter"/>
      <w:lvlText w:val="%8."/>
      <w:lvlJc w:val="left"/>
      <w:pPr>
        <w:tabs>
          <w:tab w:val="num" w:pos="7524"/>
        </w:tabs>
        <w:ind w:left="7524" w:hanging="360"/>
      </w:pPr>
    </w:lvl>
    <w:lvl w:ilvl="8" w:tplc="0409001B" w:tentative="1">
      <w:start w:val="1"/>
      <w:numFmt w:val="lowerRoman"/>
      <w:lvlText w:val="%9."/>
      <w:lvlJc w:val="right"/>
      <w:pPr>
        <w:tabs>
          <w:tab w:val="num" w:pos="8244"/>
        </w:tabs>
        <w:ind w:left="8244" w:hanging="180"/>
      </w:pPr>
    </w:lvl>
  </w:abstractNum>
  <w:abstractNum w:abstractNumId="37">
    <w:nsid w:val="6365730C"/>
    <w:multiLevelType w:val="hybridMultilevel"/>
    <w:tmpl w:val="D7FEAB88"/>
    <w:lvl w:ilvl="0" w:tplc="C7D85E3E">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5E24956"/>
    <w:multiLevelType w:val="hybridMultilevel"/>
    <w:tmpl w:val="BB46273C"/>
    <w:lvl w:ilvl="0" w:tplc="90408B54">
      <w:start w:val="12"/>
      <w:numFmt w:val="lowerLetter"/>
      <w:lvlText w:val="(%1)"/>
      <w:lvlJc w:val="left"/>
      <w:pPr>
        <w:tabs>
          <w:tab w:val="num" w:pos="2400"/>
        </w:tabs>
        <w:ind w:left="2400" w:hanging="360"/>
      </w:pPr>
      <w:rPr>
        <w:rFonts w:hint="default"/>
      </w:r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39">
    <w:nsid w:val="67777A94"/>
    <w:multiLevelType w:val="hybridMultilevel"/>
    <w:tmpl w:val="9BB01656"/>
    <w:lvl w:ilvl="0" w:tplc="C7D85E3E">
      <w:start w:val="1"/>
      <w:numFmt w:val="lowerLetter"/>
      <w:lvlText w:val="%1."/>
      <w:lvlJc w:val="left"/>
      <w:pPr>
        <w:ind w:left="720" w:hanging="360"/>
      </w:pPr>
      <w:rPr>
        <w:rFonts w:hint="default"/>
      </w:rPr>
    </w:lvl>
    <w:lvl w:ilvl="1" w:tplc="C7D85E3E">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9065753"/>
    <w:multiLevelType w:val="hybridMultilevel"/>
    <w:tmpl w:val="365CB2BC"/>
    <w:lvl w:ilvl="0" w:tplc="6728F0AC">
      <w:start w:val="1"/>
      <w:numFmt w:val="bullet"/>
      <w:lvlText w:val=""/>
      <w:lvlJc w:val="left"/>
      <w:pPr>
        <w:tabs>
          <w:tab w:val="num" w:pos="-16"/>
        </w:tabs>
        <w:ind w:left="-16" w:hanging="720"/>
      </w:pPr>
      <w:rPr>
        <w:rFonts w:ascii="Symbol" w:eastAsia="Times New Roman" w:hAnsi="Symbol" w:cs="Arial" w:hint="default"/>
      </w:rPr>
    </w:lvl>
    <w:lvl w:ilvl="1" w:tplc="86AA9A16">
      <w:start w:val="5"/>
      <w:numFmt w:val="bullet"/>
      <w:lvlText w:val="-"/>
      <w:lvlJc w:val="left"/>
      <w:pPr>
        <w:tabs>
          <w:tab w:val="num" w:pos="704"/>
        </w:tabs>
        <w:ind w:left="704" w:hanging="720"/>
      </w:pPr>
      <w:rPr>
        <w:rFonts w:ascii="Times New Roman" w:eastAsia="Times New Roman" w:hAnsi="Times New Roman" w:cs="Times New Roman" w:hint="default"/>
      </w:rPr>
    </w:lvl>
    <w:lvl w:ilvl="2" w:tplc="04090005" w:tentative="1">
      <w:start w:val="1"/>
      <w:numFmt w:val="bullet"/>
      <w:lvlText w:val=""/>
      <w:lvlJc w:val="left"/>
      <w:pPr>
        <w:tabs>
          <w:tab w:val="num" w:pos="1064"/>
        </w:tabs>
        <w:ind w:left="1064" w:hanging="360"/>
      </w:pPr>
      <w:rPr>
        <w:rFonts w:ascii="Wingdings" w:hAnsi="Wingdings" w:hint="default"/>
      </w:rPr>
    </w:lvl>
    <w:lvl w:ilvl="3" w:tplc="04090001" w:tentative="1">
      <w:start w:val="1"/>
      <w:numFmt w:val="bullet"/>
      <w:lvlText w:val=""/>
      <w:lvlJc w:val="left"/>
      <w:pPr>
        <w:tabs>
          <w:tab w:val="num" w:pos="1784"/>
        </w:tabs>
        <w:ind w:left="1784" w:hanging="360"/>
      </w:pPr>
      <w:rPr>
        <w:rFonts w:ascii="Symbol" w:hAnsi="Symbol" w:hint="default"/>
      </w:rPr>
    </w:lvl>
    <w:lvl w:ilvl="4" w:tplc="04090003" w:tentative="1">
      <w:start w:val="1"/>
      <w:numFmt w:val="bullet"/>
      <w:lvlText w:val="o"/>
      <w:lvlJc w:val="left"/>
      <w:pPr>
        <w:tabs>
          <w:tab w:val="num" w:pos="2504"/>
        </w:tabs>
        <w:ind w:left="2504" w:hanging="360"/>
      </w:pPr>
      <w:rPr>
        <w:rFonts w:ascii="Courier New" w:hAnsi="Courier New" w:hint="default"/>
      </w:rPr>
    </w:lvl>
    <w:lvl w:ilvl="5" w:tplc="04090005" w:tentative="1">
      <w:start w:val="1"/>
      <w:numFmt w:val="bullet"/>
      <w:lvlText w:val=""/>
      <w:lvlJc w:val="left"/>
      <w:pPr>
        <w:tabs>
          <w:tab w:val="num" w:pos="3224"/>
        </w:tabs>
        <w:ind w:left="3224" w:hanging="360"/>
      </w:pPr>
      <w:rPr>
        <w:rFonts w:ascii="Wingdings" w:hAnsi="Wingdings" w:hint="default"/>
      </w:rPr>
    </w:lvl>
    <w:lvl w:ilvl="6" w:tplc="04090001" w:tentative="1">
      <w:start w:val="1"/>
      <w:numFmt w:val="bullet"/>
      <w:lvlText w:val=""/>
      <w:lvlJc w:val="left"/>
      <w:pPr>
        <w:tabs>
          <w:tab w:val="num" w:pos="3944"/>
        </w:tabs>
        <w:ind w:left="3944" w:hanging="360"/>
      </w:pPr>
      <w:rPr>
        <w:rFonts w:ascii="Symbol" w:hAnsi="Symbol" w:hint="default"/>
      </w:rPr>
    </w:lvl>
    <w:lvl w:ilvl="7" w:tplc="04090003" w:tentative="1">
      <w:start w:val="1"/>
      <w:numFmt w:val="bullet"/>
      <w:lvlText w:val="o"/>
      <w:lvlJc w:val="left"/>
      <w:pPr>
        <w:tabs>
          <w:tab w:val="num" w:pos="4664"/>
        </w:tabs>
        <w:ind w:left="4664" w:hanging="360"/>
      </w:pPr>
      <w:rPr>
        <w:rFonts w:ascii="Courier New" w:hAnsi="Courier New" w:hint="default"/>
      </w:rPr>
    </w:lvl>
    <w:lvl w:ilvl="8" w:tplc="04090005" w:tentative="1">
      <w:start w:val="1"/>
      <w:numFmt w:val="bullet"/>
      <w:lvlText w:val=""/>
      <w:lvlJc w:val="left"/>
      <w:pPr>
        <w:tabs>
          <w:tab w:val="num" w:pos="5384"/>
        </w:tabs>
        <w:ind w:left="5384" w:hanging="360"/>
      </w:pPr>
      <w:rPr>
        <w:rFonts w:ascii="Wingdings" w:hAnsi="Wingdings" w:hint="default"/>
      </w:rPr>
    </w:lvl>
  </w:abstractNum>
  <w:abstractNum w:abstractNumId="41">
    <w:nsid w:val="6BAB4D24"/>
    <w:multiLevelType w:val="hybridMultilevel"/>
    <w:tmpl w:val="E348DA20"/>
    <w:lvl w:ilvl="0" w:tplc="3FE45B16">
      <w:start w:val="13"/>
      <w:numFmt w:val="lowerLetter"/>
      <w:lvlText w:val="(%1)"/>
      <w:lvlJc w:val="left"/>
      <w:pPr>
        <w:tabs>
          <w:tab w:val="num" w:pos="2400"/>
        </w:tabs>
        <w:ind w:left="2400" w:hanging="360"/>
      </w:pPr>
      <w:rPr>
        <w:rFonts w:hint="default"/>
      </w:r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42">
    <w:nsid w:val="6D273D60"/>
    <w:multiLevelType w:val="hybridMultilevel"/>
    <w:tmpl w:val="08309500"/>
    <w:lvl w:ilvl="0" w:tplc="B8FC11D2">
      <w:start w:val="1"/>
      <w:numFmt w:val="lowerLetter"/>
      <w:lvlText w:val="(%1)"/>
      <w:lvlJc w:val="left"/>
      <w:pPr>
        <w:ind w:left="1920" w:hanging="360"/>
      </w:pPr>
      <w:rPr>
        <w:rFonts w:hint="default"/>
        <w:b w:val="0"/>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43">
    <w:nsid w:val="721B36E2"/>
    <w:multiLevelType w:val="hybridMultilevel"/>
    <w:tmpl w:val="B81ECB6C"/>
    <w:lvl w:ilvl="0" w:tplc="A55687A4">
      <w:start w:val="1"/>
      <w:numFmt w:val="lowerLetter"/>
      <w:lvlText w:val="(%1)"/>
      <w:lvlJc w:val="left"/>
      <w:pPr>
        <w:ind w:left="1211" w:hanging="360"/>
      </w:pPr>
      <w:rPr>
        <w:rFonts w:hint="default"/>
        <w:b w:val="0"/>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4">
    <w:nsid w:val="72270F78"/>
    <w:multiLevelType w:val="hybridMultilevel"/>
    <w:tmpl w:val="1F38E7C2"/>
    <w:lvl w:ilvl="0" w:tplc="F41C826E">
      <w:start w:val="6"/>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5">
    <w:nsid w:val="748F7311"/>
    <w:multiLevelType w:val="hybridMultilevel"/>
    <w:tmpl w:val="69705E5E"/>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nsid w:val="79032F18"/>
    <w:multiLevelType w:val="hybridMultilevel"/>
    <w:tmpl w:val="C84A62FE"/>
    <w:lvl w:ilvl="0" w:tplc="4D3A2B0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99D4C76"/>
    <w:multiLevelType w:val="hybridMultilevel"/>
    <w:tmpl w:val="9A9A8402"/>
    <w:lvl w:ilvl="0" w:tplc="C7D85E3E">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B6D211DA">
      <w:start w:val="5"/>
      <w:numFmt w:val="lowerLetter"/>
      <w:lvlText w:val="%4)"/>
      <w:lvlJc w:val="left"/>
      <w:pPr>
        <w:ind w:left="2880" w:hanging="36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B6C33DC"/>
    <w:multiLevelType w:val="multilevel"/>
    <w:tmpl w:val="97F2C35E"/>
    <w:lvl w:ilvl="0">
      <w:start w:val="9"/>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4"/>
  </w:num>
  <w:num w:numId="3">
    <w:abstractNumId w:val="9"/>
  </w:num>
  <w:num w:numId="4">
    <w:abstractNumId w:val="40"/>
  </w:num>
  <w:num w:numId="5">
    <w:abstractNumId w:val="11"/>
  </w:num>
  <w:num w:numId="6">
    <w:abstractNumId w:val="8"/>
  </w:num>
  <w:num w:numId="7">
    <w:abstractNumId w:val="18"/>
  </w:num>
  <w:num w:numId="8">
    <w:abstractNumId w:val="1"/>
  </w:num>
  <w:num w:numId="9">
    <w:abstractNumId w:val="34"/>
  </w:num>
  <w:num w:numId="10">
    <w:abstractNumId w:val="25"/>
  </w:num>
  <w:num w:numId="11">
    <w:abstractNumId w:val="6"/>
  </w:num>
  <w:num w:numId="12">
    <w:abstractNumId w:val="36"/>
  </w:num>
  <w:num w:numId="13">
    <w:abstractNumId w:val="26"/>
  </w:num>
  <w:num w:numId="14">
    <w:abstractNumId w:val="15"/>
  </w:num>
  <w:num w:numId="15">
    <w:abstractNumId w:val="24"/>
  </w:num>
  <w:num w:numId="16">
    <w:abstractNumId w:val="45"/>
  </w:num>
  <w:num w:numId="17">
    <w:abstractNumId w:val="38"/>
  </w:num>
  <w:num w:numId="18">
    <w:abstractNumId w:val="27"/>
  </w:num>
  <w:num w:numId="19">
    <w:abstractNumId w:val="28"/>
  </w:num>
  <w:num w:numId="20">
    <w:abstractNumId w:val="13"/>
  </w:num>
  <w:num w:numId="21">
    <w:abstractNumId w:val="41"/>
  </w:num>
  <w:num w:numId="22">
    <w:abstractNumId w:val="29"/>
  </w:num>
  <w:num w:numId="23">
    <w:abstractNumId w:val="42"/>
  </w:num>
  <w:num w:numId="24">
    <w:abstractNumId w:val="43"/>
  </w:num>
  <w:num w:numId="25">
    <w:abstractNumId w:val="16"/>
  </w:num>
  <w:num w:numId="26">
    <w:abstractNumId w:val="2"/>
  </w:num>
  <w:num w:numId="27">
    <w:abstractNumId w:val="31"/>
  </w:num>
  <w:num w:numId="28">
    <w:abstractNumId w:val="0"/>
  </w:num>
  <w:num w:numId="29">
    <w:abstractNumId w:val="22"/>
  </w:num>
  <w:num w:numId="30">
    <w:abstractNumId w:val="20"/>
  </w:num>
  <w:num w:numId="31">
    <w:abstractNumId w:val="12"/>
  </w:num>
  <w:num w:numId="32">
    <w:abstractNumId w:val="23"/>
  </w:num>
  <w:num w:numId="33">
    <w:abstractNumId w:val="19"/>
  </w:num>
  <w:num w:numId="34">
    <w:abstractNumId w:val="3"/>
  </w:num>
  <w:num w:numId="35">
    <w:abstractNumId w:val="30"/>
  </w:num>
  <w:num w:numId="36">
    <w:abstractNumId w:val="48"/>
  </w:num>
  <w:num w:numId="37">
    <w:abstractNumId w:val="4"/>
  </w:num>
  <w:num w:numId="38">
    <w:abstractNumId w:val="37"/>
  </w:num>
  <w:num w:numId="39">
    <w:abstractNumId w:val="39"/>
  </w:num>
  <w:num w:numId="40">
    <w:abstractNumId w:val="47"/>
  </w:num>
  <w:num w:numId="41">
    <w:abstractNumId w:val="32"/>
  </w:num>
  <w:num w:numId="42">
    <w:abstractNumId w:val="44"/>
  </w:num>
  <w:num w:numId="43">
    <w:abstractNumId w:val="46"/>
  </w:num>
  <w:num w:numId="44">
    <w:abstractNumId w:val="17"/>
  </w:num>
  <w:num w:numId="45">
    <w:abstractNumId w:val="10"/>
  </w:num>
  <w:num w:numId="46">
    <w:abstractNumId w:val="21"/>
  </w:num>
  <w:num w:numId="47">
    <w:abstractNumId w:val="33"/>
  </w:num>
  <w:num w:numId="48">
    <w:abstractNumId w:val="35"/>
  </w:num>
  <w:num w:numId="4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F9"/>
    <w:rsid w:val="000011FD"/>
    <w:rsid w:val="00001D47"/>
    <w:rsid w:val="00003C27"/>
    <w:rsid w:val="00004EE0"/>
    <w:rsid w:val="0001050B"/>
    <w:rsid w:val="00010F5A"/>
    <w:rsid w:val="0001407B"/>
    <w:rsid w:val="00016DF5"/>
    <w:rsid w:val="0002088A"/>
    <w:rsid w:val="00021A79"/>
    <w:rsid w:val="00030FCF"/>
    <w:rsid w:val="00031F5E"/>
    <w:rsid w:val="00034DEA"/>
    <w:rsid w:val="00045B47"/>
    <w:rsid w:val="00046556"/>
    <w:rsid w:val="00046E7E"/>
    <w:rsid w:val="00051861"/>
    <w:rsid w:val="000557E8"/>
    <w:rsid w:val="00064122"/>
    <w:rsid w:val="00064927"/>
    <w:rsid w:val="00074143"/>
    <w:rsid w:val="00076397"/>
    <w:rsid w:val="000807BC"/>
    <w:rsid w:val="00087FD1"/>
    <w:rsid w:val="0009353D"/>
    <w:rsid w:val="000A256A"/>
    <w:rsid w:val="000A2C2A"/>
    <w:rsid w:val="000A3E60"/>
    <w:rsid w:val="000B3CF3"/>
    <w:rsid w:val="000B3E34"/>
    <w:rsid w:val="000B51A3"/>
    <w:rsid w:val="000B5E47"/>
    <w:rsid w:val="000C3FF6"/>
    <w:rsid w:val="000D51D4"/>
    <w:rsid w:val="000D7B75"/>
    <w:rsid w:val="000E4FC4"/>
    <w:rsid w:val="000E7F5C"/>
    <w:rsid w:val="000F037D"/>
    <w:rsid w:val="000F2863"/>
    <w:rsid w:val="000F6344"/>
    <w:rsid w:val="00103609"/>
    <w:rsid w:val="00104E1D"/>
    <w:rsid w:val="00111649"/>
    <w:rsid w:val="001117DA"/>
    <w:rsid w:val="00112C87"/>
    <w:rsid w:val="00117A87"/>
    <w:rsid w:val="00122F12"/>
    <w:rsid w:val="00124233"/>
    <w:rsid w:val="0013647E"/>
    <w:rsid w:val="00145CA8"/>
    <w:rsid w:val="001460D5"/>
    <w:rsid w:val="001464D0"/>
    <w:rsid w:val="00147639"/>
    <w:rsid w:val="001534D7"/>
    <w:rsid w:val="00156B57"/>
    <w:rsid w:val="00183D69"/>
    <w:rsid w:val="0018680F"/>
    <w:rsid w:val="00187326"/>
    <w:rsid w:val="00190913"/>
    <w:rsid w:val="00191AEE"/>
    <w:rsid w:val="001A36F4"/>
    <w:rsid w:val="001A3E2F"/>
    <w:rsid w:val="001B2699"/>
    <w:rsid w:val="001B41BF"/>
    <w:rsid w:val="001B61CE"/>
    <w:rsid w:val="001C6F05"/>
    <w:rsid w:val="001D38FB"/>
    <w:rsid w:val="001D6802"/>
    <w:rsid w:val="001D7CA1"/>
    <w:rsid w:val="001E3D9F"/>
    <w:rsid w:val="001E4D1B"/>
    <w:rsid w:val="001E4E17"/>
    <w:rsid w:val="001F47AE"/>
    <w:rsid w:val="001F5029"/>
    <w:rsid w:val="002005AA"/>
    <w:rsid w:val="00200ECA"/>
    <w:rsid w:val="002018D4"/>
    <w:rsid w:val="0022033D"/>
    <w:rsid w:val="00227918"/>
    <w:rsid w:val="002320EA"/>
    <w:rsid w:val="00235406"/>
    <w:rsid w:val="00235AF9"/>
    <w:rsid w:val="002366EA"/>
    <w:rsid w:val="00236EDD"/>
    <w:rsid w:val="002448C7"/>
    <w:rsid w:val="00250748"/>
    <w:rsid w:val="002542AF"/>
    <w:rsid w:val="00256028"/>
    <w:rsid w:val="00263BA1"/>
    <w:rsid w:val="002702C1"/>
    <w:rsid w:val="00272103"/>
    <w:rsid w:val="00273D8E"/>
    <w:rsid w:val="0027617C"/>
    <w:rsid w:val="00287E15"/>
    <w:rsid w:val="0029298B"/>
    <w:rsid w:val="0029410F"/>
    <w:rsid w:val="00297362"/>
    <w:rsid w:val="002A019E"/>
    <w:rsid w:val="002A7FEE"/>
    <w:rsid w:val="002B02F7"/>
    <w:rsid w:val="002B5A3A"/>
    <w:rsid w:val="002C7095"/>
    <w:rsid w:val="002D1E4C"/>
    <w:rsid w:val="002D7DB1"/>
    <w:rsid w:val="002E1089"/>
    <w:rsid w:val="002E2125"/>
    <w:rsid w:val="002E3ABE"/>
    <w:rsid w:val="002E53F0"/>
    <w:rsid w:val="002E56D7"/>
    <w:rsid w:val="002F4EBD"/>
    <w:rsid w:val="00300028"/>
    <w:rsid w:val="003008D3"/>
    <w:rsid w:val="00300CE5"/>
    <w:rsid w:val="00300DD4"/>
    <w:rsid w:val="00306C42"/>
    <w:rsid w:val="00316A39"/>
    <w:rsid w:val="00322034"/>
    <w:rsid w:val="00323479"/>
    <w:rsid w:val="00331C26"/>
    <w:rsid w:val="00334C6A"/>
    <w:rsid w:val="003417FA"/>
    <w:rsid w:val="0034699E"/>
    <w:rsid w:val="00347F28"/>
    <w:rsid w:val="003504EF"/>
    <w:rsid w:val="0035258A"/>
    <w:rsid w:val="00354AE4"/>
    <w:rsid w:val="00366528"/>
    <w:rsid w:val="00371087"/>
    <w:rsid w:val="003829BA"/>
    <w:rsid w:val="0038366E"/>
    <w:rsid w:val="0038406A"/>
    <w:rsid w:val="003877B3"/>
    <w:rsid w:val="0039324A"/>
    <w:rsid w:val="00393D32"/>
    <w:rsid w:val="00397247"/>
    <w:rsid w:val="00397684"/>
    <w:rsid w:val="003A391B"/>
    <w:rsid w:val="003A44DE"/>
    <w:rsid w:val="003A78F5"/>
    <w:rsid w:val="003B335D"/>
    <w:rsid w:val="003C1658"/>
    <w:rsid w:val="003C347B"/>
    <w:rsid w:val="003C37CA"/>
    <w:rsid w:val="003C4A72"/>
    <w:rsid w:val="003C6DBB"/>
    <w:rsid w:val="003C78C1"/>
    <w:rsid w:val="003D3190"/>
    <w:rsid w:val="003D61F6"/>
    <w:rsid w:val="003D66B3"/>
    <w:rsid w:val="003E3279"/>
    <w:rsid w:val="003E6595"/>
    <w:rsid w:val="003F1BC9"/>
    <w:rsid w:val="00411958"/>
    <w:rsid w:val="004131CC"/>
    <w:rsid w:val="0041589C"/>
    <w:rsid w:val="004204DE"/>
    <w:rsid w:val="0042075B"/>
    <w:rsid w:val="00421C4F"/>
    <w:rsid w:val="00421EC5"/>
    <w:rsid w:val="00421F2D"/>
    <w:rsid w:val="0042447A"/>
    <w:rsid w:val="00433DF9"/>
    <w:rsid w:val="004411FB"/>
    <w:rsid w:val="00456D73"/>
    <w:rsid w:val="00462EF6"/>
    <w:rsid w:val="00470517"/>
    <w:rsid w:val="00471FA7"/>
    <w:rsid w:val="004729DE"/>
    <w:rsid w:val="004737D5"/>
    <w:rsid w:val="00474501"/>
    <w:rsid w:val="0047726F"/>
    <w:rsid w:val="004811BB"/>
    <w:rsid w:val="004859A8"/>
    <w:rsid w:val="004859CC"/>
    <w:rsid w:val="004863D5"/>
    <w:rsid w:val="004914E7"/>
    <w:rsid w:val="00493DB2"/>
    <w:rsid w:val="004965A4"/>
    <w:rsid w:val="004A6889"/>
    <w:rsid w:val="004B3BD5"/>
    <w:rsid w:val="004B42B4"/>
    <w:rsid w:val="004B6F66"/>
    <w:rsid w:val="004C5347"/>
    <w:rsid w:val="004D047F"/>
    <w:rsid w:val="004D694B"/>
    <w:rsid w:val="004E3951"/>
    <w:rsid w:val="004E61EE"/>
    <w:rsid w:val="004F22CA"/>
    <w:rsid w:val="004F7337"/>
    <w:rsid w:val="004F7872"/>
    <w:rsid w:val="005056A2"/>
    <w:rsid w:val="005074F1"/>
    <w:rsid w:val="00527D22"/>
    <w:rsid w:val="00533D58"/>
    <w:rsid w:val="005422A1"/>
    <w:rsid w:val="00543117"/>
    <w:rsid w:val="005450CC"/>
    <w:rsid w:val="005520C1"/>
    <w:rsid w:val="00554FC2"/>
    <w:rsid w:val="005555AA"/>
    <w:rsid w:val="00557701"/>
    <w:rsid w:val="0056098B"/>
    <w:rsid w:val="00563769"/>
    <w:rsid w:val="00566AB2"/>
    <w:rsid w:val="00572CC8"/>
    <w:rsid w:val="00582FC0"/>
    <w:rsid w:val="005872AE"/>
    <w:rsid w:val="00596A52"/>
    <w:rsid w:val="005A06BD"/>
    <w:rsid w:val="005A1833"/>
    <w:rsid w:val="005A221B"/>
    <w:rsid w:val="005A2AF5"/>
    <w:rsid w:val="005B0913"/>
    <w:rsid w:val="005B23AA"/>
    <w:rsid w:val="005B3430"/>
    <w:rsid w:val="005B3B15"/>
    <w:rsid w:val="005B750A"/>
    <w:rsid w:val="005C5F7C"/>
    <w:rsid w:val="005C66C3"/>
    <w:rsid w:val="005C724E"/>
    <w:rsid w:val="005D2100"/>
    <w:rsid w:val="005D3765"/>
    <w:rsid w:val="005D39ED"/>
    <w:rsid w:val="005D3CB8"/>
    <w:rsid w:val="005D58A8"/>
    <w:rsid w:val="005E3E11"/>
    <w:rsid w:val="005E479D"/>
    <w:rsid w:val="005E6084"/>
    <w:rsid w:val="005E6A1D"/>
    <w:rsid w:val="005F06D2"/>
    <w:rsid w:val="005F13AB"/>
    <w:rsid w:val="005F150D"/>
    <w:rsid w:val="00600860"/>
    <w:rsid w:val="00600B54"/>
    <w:rsid w:val="00600BDD"/>
    <w:rsid w:val="0060486B"/>
    <w:rsid w:val="00604CB2"/>
    <w:rsid w:val="0060514D"/>
    <w:rsid w:val="00605873"/>
    <w:rsid w:val="0060634C"/>
    <w:rsid w:val="0060745A"/>
    <w:rsid w:val="006118C4"/>
    <w:rsid w:val="00612A33"/>
    <w:rsid w:val="00616806"/>
    <w:rsid w:val="00622343"/>
    <w:rsid w:val="006227C2"/>
    <w:rsid w:val="006266A1"/>
    <w:rsid w:val="006269D6"/>
    <w:rsid w:val="00631051"/>
    <w:rsid w:val="00635092"/>
    <w:rsid w:val="00635998"/>
    <w:rsid w:val="006401AB"/>
    <w:rsid w:val="00644095"/>
    <w:rsid w:val="00650252"/>
    <w:rsid w:val="006503FF"/>
    <w:rsid w:val="0065095E"/>
    <w:rsid w:val="0065223F"/>
    <w:rsid w:val="0065258D"/>
    <w:rsid w:val="006557FC"/>
    <w:rsid w:val="00656165"/>
    <w:rsid w:val="00656938"/>
    <w:rsid w:val="00681EB0"/>
    <w:rsid w:val="00682A93"/>
    <w:rsid w:val="00683689"/>
    <w:rsid w:val="006934A5"/>
    <w:rsid w:val="00694575"/>
    <w:rsid w:val="00695260"/>
    <w:rsid w:val="0069655C"/>
    <w:rsid w:val="006A0716"/>
    <w:rsid w:val="006A38BC"/>
    <w:rsid w:val="006A3CDF"/>
    <w:rsid w:val="006A651C"/>
    <w:rsid w:val="006B1FCF"/>
    <w:rsid w:val="006B547B"/>
    <w:rsid w:val="006B7648"/>
    <w:rsid w:val="006C06A6"/>
    <w:rsid w:val="006D261F"/>
    <w:rsid w:val="006D2EE9"/>
    <w:rsid w:val="006D5EA0"/>
    <w:rsid w:val="006E456A"/>
    <w:rsid w:val="006E64E3"/>
    <w:rsid w:val="00705FD4"/>
    <w:rsid w:val="00710E3E"/>
    <w:rsid w:val="0071246D"/>
    <w:rsid w:val="0072167B"/>
    <w:rsid w:val="007240F2"/>
    <w:rsid w:val="007256C5"/>
    <w:rsid w:val="00725AE6"/>
    <w:rsid w:val="007305B5"/>
    <w:rsid w:val="00734B36"/>
    <w:rsid w:val="00740975"/>
    <w:rsid w:val="00741C32"/>
    <w:rsid w:val="007550D6"/>
    <w:rsid w:val="00757079"/>
    <w:rsid w:val="00761642"/>
    <w:rsid w:val="00761903"/>
    <w:rsid w:val="007641B5"/>
    <w:rsid w:val="00765346"/>
    <w:rsid w:val="007662B3"/>
    <w:rsid w:val="00770037"/>
    <w:rsid w:val="007724BD"/>
    <w:rsid w:val="007813A4"/>
    <w:rsid w:val="007A6603"/>
    <w:rsid w:val="007B2BF2"/>
    <w:rsid w:val="007C4CB4"/>
    <w:rsid w:val="007D1731"/>
    <w:rsid w:val="007D2D0B"/>
    <w:rsid w:val="007D6AD2"/>
    <w:rsid w:val="007E7B09"/>
    <w:rsid w:val="007F1EC7"/>
    <w:rsid w:val="007F22DF"/>
    <w:rsid w:val="007F6EF1"/>
    <w:rsid w:val="007F6FEE"/>
    <w:rsid w:val="00805A30"/>
    <w:rsid w:val="00805CBD"/>
    <w:rsid w:val="008070A7"/>
    <w:rsid w:val="008101DF"/>
    <w:rsid w:val="00812276"/>
    <w:rsid w:val="008138F4"/>
    <w:rsid w:val="00814125"/>
    <w:rsid w:val="00817B50"/>
    <w:rsid w:val="00821D63"/>
    <w:rsid w:val="00823451"/>
    <w:rsid w:val="008247ED"/>
    <w:rsid w:val="00825F34"/>
    <w:rsid w:val="008261F7"/>
    <w:rsid w:val="0084181A"/>
    <w:rsid w:val="00842BB8"/>
    <w:rsid w:val="00842EEE"/>
    <w:rsid w:val="00844683"/>
    <w:rsid w:val="008459B5"/>
    <w:rsid w:val="00847DCC"/>
    <w:rsid w:val="008533DA"/>
    <w:rsid w:val="0085448B"/>
    <w:rsid w:val="008557CF"/>
    <w:rsid w:val="008662E3"/>
    <w:rsid w:val="0087027F"/>
    <w:rsid w:val="00874292"/>
    <w:rsid w:val="008825E5"/>
    <w:rsid w:val="00883F64"/>
    <w:rsid w:val="00890EF5"/>
    <w:rsid w:val="00893ABB"/>
    <w:rsid w:val="008947C8"/>
    <w:rsid w:val="0089615C"/>
    <w:rsid w:val="008A1561"/>
    <w:rsid w:val="008A5CDA"/>
    <w:rsid w:val="008A75E5"/>
    <w:rsid w:val="008A7990"/>
    <w:rsid w:val="008B28E6"/>
    <w:rsid w:val="008B2B2B"/>
    <w:rsid w:val="008B4B93"/>
    <w:rsid w:val="008B5131"/>
    <w:rsid w:val="008B6239"/>
    <w:rsid w:val="008C27C3"/>
    <w:rsid w:val="008D26E3"/>
    <w:rsid w:val="008D3861"/>
    <w:rsid w:val="008D4790"/>
    <w:rsid w:val="008F7317"/>
    <w:rsid w:val="00900125"/>
    <w:rsid w:val="009007A8"/>
    <w:rsid w:val="00905229"/>
    <w:rsid w:val="00907371"/>
    <w:rsid w:val="0092430A"/>
    <w:rsid w:val="00934CE5"/>
    <w:rsid w:val="00937ADE"/>
    <w:rsid w:val="009514E7"/>
    <w:rsid w:val="00961985"/>
    <w:rsid w:val="009659F5"/>
    <w:rsid w:val="00971266"/>
    <w:rsid w:val="00971C0B"/>
    <w:rsid w:val="00976F62"/>
    <w:rsid w:val="00982B0E"/>
    <w:rsid w:val="0098622E"/>
    <w:rsid w:val="00990814"/>
    <w:rsid w:val="009961F1"/>
    <w:rsid w:val="009A2CA2"/>
    <w:rsid w:val="009A2FC6"/>
    <w:rsid w:val="009B5472"/>
    <w:rsid w:val="009B7BDB"/>
    <w:rsid w:val="009C73CE"/>
    <w:rsid w:val="009D0A07"/>
    <w:rsid w:val="009D3129"/>
    <w:rsid w:val="009D48A5"/>
    <w:rsid w:val="009D55A2"/>
    <w:rsid w:val="009D6A0B"/>
    <w:rsid w:val="009E2519"/>
    <w:rsid w:val="009E5ABC"/>
    <w:rsid w:val="009F1067"/>
    <w:rsid w:val="009F2740"/>
    <w:rsid w:val="009F4565"/>
    <w:rsid w:val="009F5422"/>
    <w:rsid w:val="009F6E67"/>
    <w:rsid w:val="00A00016"/>
    <w:rsid w:val="00A12293"/>
    <w:rsid w:val="00A12A2F"/>
    <w:rsid w:val="00A15180"/>
    <w:rsid w:val="00A32438"/>
    <w:rsid w:val="00A37453"/>
    <w:rsid w:val="00A43CBF"/>
    <w:rsid w:val="00A50170"/>
    <w:rsid w:val="00A50C2D"/>
    <w:rsid w:val="00A5416A"/>
    <w:rsid w:val="00A64CBE"/>
    <w:rsid w:val="00A6751C"/>
    <w:rsid w:val="00A71877"/>
    <w:rsid w:val="00A74682"/>
    <w:rsid w:val="00A77CDF"/>
    <w:rsid w:val="00A86593"/>
    <w:rsid w:val="00A874F4"/>
    <w:rsid w:val="00A900DA"/>
    <w:rsid w:val="00A95ADD"/>
    <w:rsid w:val="00AA005D"/>
    <w:rsid w:val="00AA1D03"/>
    <w:rsid w:val="00AA4A50"/>
    <w:rsid w:val="00AA5F8D"/>
    <w:rsid w:val="00AA7863"/>
    <w:rsid w:val="00AB147F"/>
    <w:rsid w:val="00AB2BD8"/>
    <w:rsid w:val="00AB49FE"/>
    <w:rsid w:val="00AC7395"/>
    <w:rsid w:val="00AC7A0C"/>
    <w:rsid w:val="00AD0DFE"/>
    <w:rsid w:val="00AD1265"/>
    <w:rsid w:val="00AE0F11"/>
    <w:rsid w:val="00AE244A"/>
    <w:rsid w:val="00B00561"/>
    <w:rsid w:val="00B05B80"/>
    <w:rsid w:val="00B06F7B"/>
    <w:rsid w:val="00B12471"/>
    <w:rsid w:val="00B13C66"/>
    <w:rsid w:val="00B15468"/>
    <w:rsid w:val="00B17C76"/>
    <w:rsid w:val="00B26B25"/>
    <w:rsid w:val="00B34F99"/>
    <w:rsid w:val="00B36265"/>
    <w:rsid w:val="00B3629C"/>
    <w:rsid w:val="00B43184"/>
    <w:rsid w:val="00B44F14"/>
    <w:rsid w:val="00B5214A"/>
    <w:rsid w:val="00B52C5A"/>
    <w:rsid w:val="00B57CC3"/>
    <w:rsid w:val="00B633B8"/>
    <w:rsid w:val="00B634A4"/>
    <w:rsid w:val="00B6641F"/>
    <w:rsid w:val="00B66D7F"/>
    <w:rsid w:val="00B70BC6"/>
    <w:rsid w:val="00B758CA"/>
    <w:rsid w:val="00B75935"/>
    <w:rsid w:val="00B76EFF"/>
    <w:rsid w:val="00B83F8E"/>
    <w:rsid w:val="00B84E06"/>
    <w:rsid w:val="00B918E3"/>
    <w:rsid w:val="00B9402D"/>
    <w:rsid w:val="00B96CB5"/>
    <w:rsid w:val="00B97013"/>
    <w:rsid w:val="00BA19D2"/>
    <w:rsid w:val="00BA7A90"/>
    <w:rsid w:val="00BB0B64"/>
    <w:rsid w:val="00BB2B7A"/>
    <w:rsid w:val="00BB32E8"/>
    <w:rsid w:val="00BB4527"/>
    <w:rsid w:val="00BB473E"/>
    <w:rsid w:val="00BB4BD5"/>
    <w:rsid w:val="00BC682C"/>
    <w:rsid w:val="00BD420F"/>
    <w:rsid w:val="00BD52A8"/>
    <w:rsid w:val="00BE525C"/>
    <w:rsid w:val="00BF2ABF"/>
    <w:rsid w:val="00BF4FC9"/>
    <w:rsid w:val="00BF53E5"/>
    <w:rsid w:val="00BF798E"/>
    <w:rsid w:val="00C066C0"/>
    <w:rsid w:val="00C10340"/>
    <w:rsid w:val="00C12CA9"/>
    <w:rsid w:val="00C13FA0"/>
    <w:rsid w:val="00C24E1A"/>
    <w:rsid w:val="00C27A67"/>
    <w:rsid w:val="00C32C93"/>
    <w:rsid w:val="00C35799"/>
    <w:rsid w:val="00C37828"/>
    <w:rsid w:val="00C40628"/>
    <w:rsid w:val="00C41C2F"/>
    <w:rsid w:val="00C42CD7"/>
    <w:rsid w:val="00C43B44"/>
    <w:rsid w:val="00C51A0A"/>
    <w:rsid w:val="00C574A2"/>
    <w:rsid w:val="00C60C93"/>
    <w:rsid w:val="00C60DA6"/>
    <w:rsid w:val="00C6551A"/>
    <w:rsid w:val="00C70C1E"/>
    <w:rsid w:val="00C845DD"/>
    <w:rsid w:val="00C92596"/>
    <w:rsid w:val="00CA023A"/>
    <w:rsid w:val="00CA3068"/>
    <w:rsid w:val="00CA658A"/>
    <w:rsid w:val="00CA65B0"/>
    <w:rsid w:val="00CA6DAF"/>
    <w:rsid w:val="00CB17FF"/>
    <w:rsid w:val="00CD252E"/>
    <w:rsid w:val="00CE06AC"/>
    <w:rsid w:val="00CE37EB"/>
    <w:rsid w:val="00CF006B"/>
    <w:rsid w:val="00CF4CB3"/>
    <w:rsid w:val="00D00B89"/>
    <w:rsid w:val="00D01DF4"/>
    <w:rsid w:val="00D071D1"/>
    <w:rsid w:val="00D20073"/>
    <w:rsid w:val="00D22902"/>
    <w:rsid w:val="00D2326F"/>
    <w:rsid w:val="00D26027"/>
    <w:rsid w:val="00D35000"/>
    <w:rsid w:val="00D36BDA"/>
    <w:rsid w:val="00D469AB"/>
    <w:rsid w:val="00D50A2C"/>
    <w:rsid w:val="00D53FF1"/>
    <w:rsid w:val="00D56503"/>
    <w:rsid w:val="00D64211"/>
    <w:rsid w:val="00D64F39"/>
    <w:rsid w:val="00D70172"/>
    <w:rsid w:val="00D720BD"/>
    <w:rsid w:val="00D838DA"/>
    <w:rsid w:val="00D93830"/>
    <w:rsid w:val="00D94598"/>
    <w:rsid w:val="00DA321E"/>
    <w:rsid w:val="00DA6038"/>
    <w:rsid w:val="00DB637B"/>
    <w:rsid w:val="00DC25E0"/>
    <w:rsid w:val="00DC3EE1"/>
    <w:rsid w:val="00DC6A42"/>
    <w:rsid w:val="00DD25CF"/>
    <w:rsid w:val="00DD2C86"/>
    <w:rsid w:val="00DD3E96"/>
    <w:rsid w:val="00DD474F"/>
    <w:rsid w:val="00DD4B75"/>
    <w:rsid w:val="00DD7F60"/>
    <w:rsid w:val="00DE4DFB"/>
    <w:rsid w:val="00DE526B"/>
    <w:rsid w:val="00DE6A95"/>
    <w:rsid w:val="00DF15DE"/>
    <w:rsid w:val="00DF7D15"/>
    <w:rsid w:val="00E03830"/>
    <w:rsid w:val="00E045C1"/>
    <w:rsid w:val="00E065A5"/>
    <w:rsid w:val="00E10978"/>
    <w:rsid w:val="00E11F98"/>
    <w:rsid w:val="00E20122"/>
    <w:rsid w:val="00E21FDF"/>
    <w:rsid w:val="00E24311"/>
    <w:rsid w:val="00E25098"/>
    <w:rsid w:val="00E33162"/>
    <w:rsid w:val="00E36613"/>
    <w:rsid w:val="00E42B2A"/>
    <w:rsid w:val="00E42B9B"/>
    <w:rsid w:val="00E437F9"/>
    <w:rsid w:val="00E53FD9"/>
    <w:rsid w:val="00E54DAC"/>
    <w:rsid w:val="00E56E24"/>
    <w:rsid w:val="00E61FEE"/>
    <w:rsid w:val="00E77D05"/>
    <w:rsid w:val="00E83342"/>
    <w:rsid w:val="00E90BC7"/>
    <w:rsid w:val="00E90F81"/>
    <w:rsid w:val="00E92D19"/>
    <w:rsid w:val="00E93143"/>
    <w:rsid w:val="00EA05E0"/>
    <w:rsid w:val="00EA4643"/>
    <w:rsid w:val="00EB32FF"/>
    <w:rsid w:val="00EB4AA1"/>
    <w:rsid w:val="00EB58A5"/>
    <w:rsid w:val="00EB59A1"/>
    <w:rsid w:val="00EB668E"/>
    <w:rsid w:val="00EB73BC"/>
    <w:rsid w:val="00EB7CEA"/>
    <w:rsid w:val="00EC0662"/>
    <w:rsid w:val="00EC1A41"/>
    <w:rsid w:val="00EC2ED1"/>
    <w:rsid w:val="00EC71DD"/>
    <w:rsid w:val="00ED12C1"/>
    <w:rsid w:val="00ED6820"/>
    <w:rsid w:val="00ED7B90"/>
    <w:rsid w:val="00EE54DB"/>
    <w:rsid w:val="00EE5990"/>
    <w:rsid w:val="00EE6FAA"/>
    <w:rsid w:val="00EE7472"/>
    <w:rsid w:val="00EF53F9"/>
    <w:rsid w:val="00EF596A"/>
    <w:rsid w:val="00EF5F31"/>
    <w:rsid w:val="00F017D6"/>
    <w:rsid w:val="00F07D2E"/>
    <w:rsid w:val="00F1196D"/>
    <w:rsid w:val="00F11E43"/>
    <w:rsid w:val="00F12592"/>
    <w:rsid w:val="00F220F4"/>
    <w:rsid w:val="00F22D1D"/>
    <w:rsid w:val="00F2443C"/>
    <w:rsid w:val="00F258FC"/>
    <w:rsid w:val="00F25A26"/>
    <w:rsid w:val="00F36E90"/>
    <w:rsid w:val="00F373C8"/>
    <w:rsid w:val="00F41E94"/>
    <w:rsid w:val="00F4328B"/>
    <w:rsid w:val="00F469B5"/>
    <w:rsid w:val="00F469CA"/>
    <w:rsid w:val="00F47A3A"/>
    <w:rsid w:val="00F5102E"/>
    <w:rsid w:val="00F617CC"/>
    <w:rsid w:val="00F702CE"/>
    <w:rsid w:val="00F73BFE"/>
    <w:rsid w:val="00F80A11"/>
    <w:rsid w:val="00F80E9F"/>
    <w:rsid w:val="00F91AA4"/>
    <w:rsid w:val="00F924DE"/>
    <w:rsid w:val="00F93245"/>
    <w:rsid w:val="00FA4002"/>
    <w:rsid w:val="00FA5961"/>
    <w:rsid w:val="00FA768F"/>
    <w:rsid w:val="00FB1F91"/>
    <w:rsid w:val="00FB2585"/>
    <w:rsid w:val="00FB36E6"/>
    <w:rsid w:val="00FB446B"/>
    <w:rsid w:val="00FC0B50"/>
    <w:rsid w:val="00FC1C39"/>
    <w:rsid w:val="00FC455A"/>
    <w:rsid w:val="00FC5277"/>
    <w:rsid w:val="00FD078E"/>
    <w:rsid w:val="00FE5A29"/>
    <w:rsid w:val="00FF604D"/>
    <w:rsid w:val="00FF71EC"/>
    <w:rsid w:val="00FF77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80015F-A091-468C-8B17-A6ED3F23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F7B"/>
    <w:rPr>
      <w:lang w:eastAsia="en-US"/>
    </w:rPr>
  </w:style>
  <w:style w:type="paragraph" w:styleId="Heading1">
    <w:name w:val="heading 1"/>
    <w:basedOn w:val="Normal"/>
    <w:next w:val="Normal"/>
    <w:qFormat/>
    <w:rsid w:val="00AA005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71877"/>
    <w:pPr>
      <w:keepNext/>
      <w:spacing w:before="240" w:after="60"/>
      <w:outlineLvl w:val="1"/>
    </w:pPr>
    <w:rPr>
      <w:rFonts w:ascii="Arial" w:eastAsia="MS Mincho" w:hAnsi="Arial"/>
      <w:b/>
      <w:i/>
      <w:sz w:val="24"/>
      <w:lang w:val="en-GB"/>
    </w:rPr>
  </w:style>
  <w:style w:type="paragraph" w:styleId="Heading7">
    <w:name w:val="heading 7"/>
    <w:basedOn w:val="Normal"/>
    <w:next w:val="Normal"/>
    <w:qFormat/>
    <w:rsid w:val="008B28E6"/>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B06F7B"/>
    <w:pPr>
      <w:keepNext/>
      <w:spacing w:before="100" w:after="100"/>
      <w:outlineLvl w:val="2"/>
    </w:pPr>
    <w:rPr>
      <w:b/>
      <w:snapToGrid w:val="0"/>
      <w:sz w:val="36"/>
    </w:rPr>
  </w:style>
  <w:style w:type="paragraph" w:customStyle="1" w:styleId="Blockquote">
    <w:name w:val="Blockquote"/>
    <w:basedOn w:val="Normal"/>
    <w:rsid w:val="00B06F7B"/>
    <w:pPr>
      <w:spacing w:before="100" w:after="100"/>
      <w:ind w:left="360" w:right="360"/>
    </w:pPr>
    <w:rPr>
      <w:snapToGrid w:val="0"/>
      <w:sz w:val="24"/>
    </w:rPr>
  </w:style>
  <w:style w:type="paragraph" w:customStyle="1" w:styleId="DefinitionTerm">
    <w:name w:val="Definition Term"/>
    <w:basedOn w:val="Normal"/>
    <w:next w:val="Normal"/>
    <w:rsid w:val="00B06F7B"/>
    <w:rPr>
      <w:sz w:val="24"/>
    </w:rPr>
  </w:style>
  <w:style w:type="paragraph" w:styleId="Footer">
    <w:name w:val="footer"/>
    <w:basedOn w:val="Normal"/>
    <w:rsid w:val="00FB1F91"/>
    <w:pPr>
      <w:tabs>
        <w:tab w:val="center" w:pos="4153"/>
        <w:tab w:val="right" w:pos="8306"/>
      </w:tabs>
    </w:pPr>
  </w:style>
  <w:style w:type="character" w:styleId="PageNumber">
    <w:name w:val="page number"/>
    <w:basedOn w:val="DefaultParagraphFont"/>
    <w:rsid w:val="00FB1F91"/>
  </w:style>
  <w:style w:type="table" w:styleId="TableGrid">
    <w:name w:val="Table Grid"/>
    <w:basedOn w:val="TableNormal"/>
    <w:uiPriority w:val="59"/>
    <w:rsid w:val="004F7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37ADE"/>
    <w:pPr>
      <w:tabs>
        <w:tab w:val="center" w:pos="4153"/>
        <w:tab w:val="right" w:pos="8306"/>
      </w:tabs>
    </w:pPr>
  </w:style>
  <w:style w:type="paragraph" w:styleId="BalloonText">
    <w:name w:val="Balloon Text"/>
    <w:basedOn w:val="Normal"/>
    <w:semiHidden/>
    <w:rsid w:val="00F220F4"/>
    <w:rPr>
      <w:rFonts w:ascii="Tahoma" w:hAnsi="Tahoma" w:cs="Tahoma"/>
      <w:sz w:val="16"/>
      <w:szCs w:val="16"/>
    </w:rPr>
  </w:style>
  <w:style w:type="paragraph" w:customStyle="1" w:styleId="ChapterTitle">
    <w:name w:val="Chapter Title"/>
    <w:basedOn w:val="Normal"/>
    <w:next w:val="Normal"/>
    <w:rsid w:val="00D00B89"/>
    <w:pPr>
      <w:keepNext/>
      <w:keepLines/>
      <w:spacing w:before="720" w:after="400" w:line="540" w:lineRule="atLeast"/>
      <w:ind w:left="1080" w:right="2160"/>
      <w:jc w:val="both"/>
    </w:pPr>
    <w:rPr>
      <w:rFonts w:cs="Arial"/>
      <w:color w:val="000000"/>
      <w:spacing w:val="-40"/>
      <w:kern w:val="28"/>
      <w:sz w:val="60"/>
    </w:rPr>
  </w:style>
  <w:style w:type="paragraph" w:styleId="BodyText">
    <w:name w:val="Body Text"/>
    <w:basedOn w:val="Normal"/>
    <w:rsid w:val="00D00B89"/>
    <w:pPr>
      <w:spacing w:line="360" w:lineRule="auto"/>
      <w:jc w:val="both"/>
    </w:pPr>
    <w:rPr>
      <w:rFonts w:ascii="Arial" w:hAnsi="Arial" w:cs="Arial"/>
      <w:sz w:val="24"/>
      <w:szCs w:val="24"/>
      <w:lang w:val="en-US"/>
    </w:rPr>
  </w:style>
  <w:style w:type="paragraph" w:styleId="ListParagraph">
    <w:name w:val="List Paragraph"/>
    <w:basedOn w:val="Normal"/>
    <w:uiPriority w:val="34"/>
    <w:qFormat/>
    <w:rsid w:val="00A12293"/>
    <w:pPr>
      <w:ind w:left="720"/>
      <w:contextualSpacing/>
    </w:pPr>
  </w:style>
  <w:style w:type="paragraph" w:customStyle="1" w:styleId="Default">
    <w:name w:val="Default"/>
    <w:rsid w:val="00F91AA4"/>
    <w:pPr>
      <w:autoSpaceDE w:val="0"/>
      <w:autoSpaceDN w:val="0"/>
      <w:adjustRightInd w:val="0"/>
    </w:pPr>
    <w:rPr>
      <w:rFonts w:ascii="Arial Rounded MT Bold" w:eastAsiaTheme="minorHAnsi" w:hAnsi="Arial Rounded MT Bold" w:cs="Arial Rounded MT Bol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450">
      <w:bodyDiv w:val="1"/>
      <w:marLeft w:val="0"/>
      <w:marRight w:val="0"/>
      <w:marTop w:val="0"/>
      <w:marBottom w:val="0"/>
      <w:divBdr>
        <w:top w:val="none" w:sz="0" w:space="0" w:color="auto"/>
        <w:left w:val="none" w:sz="0" w:space="0" w:color="auto"/>
        <w:bottom w:val="none" w:sz="0" w:space="0" w:color="auto"/>
        <w:right w:val="none" w:sz="0" w:space="0" w:color="auto"/>
      </w:divBdr>
    </w:div>
    <w:div w:id="147553134">
      <w:bodyDiv w:val="1"/>
      <w:marLeft w:val="0"/>
      <w:marRight w:val="0"/>
      <w:marTop w:val="0"/>
      <w:marBottom w:val="0"/>
      <w:divBdr>
        <w:top w:val="none" w:sz="0" w:space="0" w:color="auto"/>
        <w:left w:val="none" w:sz="0" w:space="0" w:color="auto"/>
        <w:bottom w:val="none" w:sz="0" w:space="0" w:color="auto"/>
        <w:right w:val="none" w:sz="0" w:space="0" w:color="auto"/>
      </w:divBdr>
    </w:div>
    <w:div w:id="162287351">
      <w:bodyDiv w:val="1"/>
      <w:marLeft w:val="0"/>
      <w:marRight w:val="0"/>
      <w:marTop w:val="0"/>
      <w:marBottom w:val="0"/>
      <w:divBdr>
        <w:top w:val="none" w:sz="0" w:space="0" w:color="auto"/>
        <w:left w:val="none" w:sz="0" w:space="0" w:color="auto"/>
        <w:bottom w:val="none" w:sz="0" w:space="0" w:color="auto"/>
        <w:right w:val="none" w:sz="0" w:space="0" w:color="auto"/>
      </w:divBdr>
    </w:div>
    <w:div w:id="187528501">
      <w:bodyDiv w:val="1"/>
      <w:marLeft w:val="0"/>
      <w:marRight w:val="0"/>
      <w:marTop w:val="0"/>
      <w:marBottom w:val="0"/>
      <w:divBdr>
        <w:top w:val="none" w:sz="0" w:space="0" w:color="auto"/>
        <w:left w:val="none" w:sz="0" w:space="0" w:color="auto"/>
        <w:bottom w:val="none" w:sz="0" w:space="0" w:color="auto"/>
        <w:right w:val="none" w:sz="0" w:space="0" w:color="auto"/>
      </w:divBdr>
    </w:div>
    <w:div w:id="213006115">
      <w:bodyDiv w:val="1"/>
      <w:marLeft w:val="0"/>
      <w:marRight w:val="0"/>
      <w:marTop w:val="0"/>
      <w:marBottom w:val="0"/>
      <w:divBdr>
        <w:top w:val="none" w:sz="0" w:space="0" w:color="auto"/>
        <w:left w:val="none" w:sz="0" w:space="0" w:color="auto"/>
        <w:bottom w:val="none" w:sz="0" w:space="0" w:color="auto"/>
        <w:right w:val="none" w:sz="0" w:space="0" w:color="auto"/>
      </w:divBdr>
    </w:div>
    <w:div w:id="282809965">
      <w:bodyDiv w:val="1"/>
      <w:marLeft w:val="0"/>
      <w:marRight w:val="0"/>
      <w:marTop w:val="0"/>
      <w:marBottom w:val="0"/>
      <w:divBdr>
        <w:top w:val="none" w:sz="0" w:space="0" w:color="auto"/>
        <w:left w:val="none" w:sz="0" w:space="0" w:color="auto"/>
        <w:bottom w:val="none" w:sz="0" w:space="0" w:color="auto"/>
        <w:right w:val="none" w:sz="0" w:space="0" w:color="auto"/>
      </w:divBdr>
    </w:div>
    <w:div w:id="525410315">
      <w:bodyDiv w:val="1"/>
      <w:marLeft w:val="0"/>
      <w:marRight w:val="0"/>
      <w:marTop w:val="0"/>
      <w:marBottom w:val="0"/>
      <w:divBdr>
        <w:top w:val="none" w:sz="0" w:space="0" w:color="auto"/>
        <w:left w:val="none" w:sz="0" w:space="0" w:color="auto"/>
        <w:bottom w:val="none" w:sz="0" w:space="0" w:color="auto"/>
        <w:right w:val="none" w:sz="0" w:space="0" w:color="auto"/>
      </w:divBdr>
    </w:div>
    <w:div w:id="619609061">
      <w:bodyDiv w:val="1"/>
      <w:marLeft w:val="0"/>
      <w:marRight w:val="0"/>
      <w:marTop w:val="0"/>
      <w:marBottom w:val="0"/>
      <w:divBdr>
        <w:top w:val="none" w:sz="0" w:space="0" w:color="auto"/>
        <w:left w:val="none" w:sz="0" w:space="0" w:color="auto"/>
        <w:bottom w:val="none" w:sz="0" w:space="0" w:color="auto"/>
        <w:right w:val="none" w:sz="0" w:space="0" w:color="auto"/>
      </w:divBdr>
    </w:div>
    <w:div w:id="623003285">
      <w:bodyDiv w:val="1"/>
      <w:marLeft w:val="0"/>
      <w:marRight w:val="0"/>
      <w:marTop w:val="0"/>
      <w:marBottom w:val="0"/>
      <w:divBdr>
        <w:top w:val="none" w:sz="0" w:space="0" w:color="auto"/>
        <w:left w:val="none" w:sz="0" w:space="0" w:color="auto"/>
        <w:bottom w:val="none" w:sz="0" w:space="0" w:color="auto"/>
        <w:right w:val="none" w:sz="0" w:space="0" w:color="auto"/>
      </w:divBdr>
    </w:div>
    <w:div w:id="635111027">
      <w:bodyDiv w:val="1"/>
      <w:marLeft w:val="0"/>
      <w:marRight w:val="0"/>
      <w:marTop w:val="0"/>
      <w:marBottom w:val="0"/>
      <w:divBdr>
        <w:top w:val="none" w:sz="0" w:space="0" w:color="auto"/>
        <w:left w:val="none" w:sz="0" w:space="0" w:color="auto"/>
        <w:bottom w:val="none" w:sz="0" w:space="0" w:color="auto"/>
        <w:right w:val="none" w:sz="0" w:space="0" w:color="auto"/>
      </w:divBdr>
    </w:div>
    <w:div w:id="763957744">
      <w:bodyDiv w:val="1"/>
      <w:marLeft w:val="0"/>
      <w:marRight w:val="0"/>
      <w:marTop w:val="0"/>
      <w:marBottom w:val="0"/>
      <w:divBdr>
        <w:top w:val="none" w:sz="0" w:space="0" w:color="auto"/>
        <w:left w:val="none" w:sz="0" w:space="0" w:color="auto"/>
        <w:bottom w:val="none" w:sz="0" w:space="0" w:color="auto"/>
        <w:right w:val="none" w:sz="0" w:space="0" w:color="auto"/>
      </w:divBdr>
    </w:div>
    <w:div w:id="786193342">
      <w:bodyDiv w:val="1"/>
      <w:marLeft w:val="0"/>
      <w:marRight w:val="0"/>
      <w:marTop w:val="0"/>
      <w:marBottom w:val="0"/>
      <w:divBdr>
        <w:top w:val="none" w:sz="0" w:space="0" w:color="auto"/>
        <w:left w:val="none" w:sz="0" w:space="0" w:color="auto"/>
        <w:bottom w:val="none" w:sz="0" w:space="0" w:color="auto"/>
        <w:right w:val="none" w:sz="0" w:space="0" w:color="auto"/>
      </w:divBdr>
    </w:div>
    <w:div w:id="797724008">
      <w:bodyDiv w:val="1"/>
      <w:marLeft w:val="0"/>
      <w:marRight w:val="0"/>
      <w:marTop w:val="0"/>
      <w:marBottom w:val="0"/>
      <w:divBdr>
        <w:top w:val="none" w:sz="0" w:space="0" w:color="auto"/>
        <w:left w:val="none" w:sz="0" w:space="0" w:color="auto"/>
        <w:bottom w:val="none" w:sz="0" w:space="0" w:color="auto"/>
        <w:right w:val="none" w:sz="0" w:space="0" w:color="auto"/>
      </w:divBdr>
    </w:div>
    <w:div w:id="810169855">
      <w:bodyDiv w:val="1"/>
      <w:marLeft w:val="0"/>
      <w:marRight w:val="0"/>
      <w:marTop w:val="0"/>
      <w:marBottom w:val="0"/>
      <w:divBdr>
        <w:top w:val="none" w:sz="0" w:space="0" w:color="auto"/>
        <w:left w:val="none" w:sz="0" w:space="0" w:color="auto"/>
        <w:bottom w:val="none" w:sz="0" w:space="0" w:color="auto"/>
        <w:right w:val="none" w:sz="0" w:space="0" w:color="auto"/>
      </w:divBdr>
    </w:div>
    <w:div w:id="943147027">
      <w:bodyDiv w:val="1"/>
      <w:marLeft w:val="0"/>
      <w:marRight w:val="0"/>
      <w:marTop w:val="0"/>
      <w:marBottom w:val="0"/>
      <w:divBdr>
        <w:top w:val="none" w:sz="0" w:space="0" w:color="auto"/>
        <w:left w:val="none" w:sz="0" w:space="0" w:color="auto"/>
        <w:bottom w:val="none" w:sz="0" w:space="0" w:color="auto"/>
        <w:right w:val="none" w:sz="0" w:space="0" w:color="auto"/>
      </w:divBdr>
    </w:div>
    <w:div w:id="971515807">
      <w:bodyDiv w:val="1"/>
      <w:marLeft w:val="0"/>
      <w:marRight w:val="0"/>
      <w:marTop w:val="0"/>
      <w:marBottom w:val="0"/>
      <w:divBdr>
        <w:top w:val="none" w:sz="0" w:space="0" w:color="auto"/>
        <w:left w:val="none" w:sz="0" w:space="0" w:color="auto"/>
        <w:bottom w:val="none" w:sz="0" w:space="0" w:color="auto"/>
        <w:right w:val="none" w:sz="0" w:space="0" w:color="auto"/>
      </w:divBdr>
    </w:div>
    <w:div w:id="973220393">
      <w:bodyDiv w:val="1"/>
      <w:marLeft w:val="0"/>
      <w:marRight w:val="0"/>
      <w:marTop w:val="0"/>
      <w:marBottom w:val="0"/>
      <w:divBdr>
        <w:top w:val="none" w:sz="0" w:space="0" w:color="auto"/>
        <w:left w:val="none" w:sz="0" w:space="0" w:color="auto"/>
        <w:bottom w:val="none" w:sz="0" w:space="0" w:color="auto"/>
        <w:right w:val="none" w:sz="0" w:space="0" w:color="auto"/>
      </w:divBdr>
    </w:div>
    <w:div w:id="1139305262">
      <w:bodyDiv w:val="1"/>
      <w:marLeft w:val="0"/>
      <w:marRight w:val="0"/>
      <w:marTop w:val="0"/>
      <w:marBottom w:val="0"/>
      <w:divBdr>
        <w:top w:val="none" w:sz="0" w:space="0" w:color="auto"/>
        <w:left w:val="none" w:sz="0" w:space="0" w:color="auto"/>
        <w:bottom w:val="none" w:sz="0" w:space="0" w:color="auto"/>
        <w:right w:val="none" w:sz="0" w:space="0" w:color="auto"/>
      </w:divBdr>
    </w:div>
    <w:div w:id="1148671994">
      <w:bodyDiv w:val="1"/>
      <w:marLeft w:val="0"/>
      <w:marRight w:val="0"/>
      <w:marTop w:val="0"/>
      <w:marBottom w:val="0"/>
      <w:divBdr>
        <w:top w:val="none" w:sz="0" w:space="0" w:color="auto"/>
        <w:left w:val="none" w:sz="0" w:space="0" w:color="auto"/>
        <w:bottom w:val="none" w:sz="0" w:space="0" w:color="auto"/>
        <w:right w:val="none" w:sz="0" w:space="0" w:color="auto"/>
      </w:divBdr>
    </w:div>
    <w:div w:id="1204907913">
      <w:bodyDiv w:val="1"/>
      <w:marLeft w:val="0"/>
      <w:marRight w:val="0"/>
      <w:marTop w:val="0"/>
      <w:marBottom w:val="0"/>
      <w:divBdr>
        <w:top w:val="none" w:sz="0" w:space="0" w:color="auto"/>
        <w:left w:val="none" w:sz="0" w:space="0" w:color="auto"/>
        <w:bottom w:val="none" w:sz="0" w:space="0" w:color="auto"/>
        <w:right w:val="none" w:sz="0" w:space="0" w:color="auto"/>
      </w:divBdr>
    </w:div>
    <w:div w:id="1283800672">
      <w:bodyDiv w:val="1"/>
      <w:marLeft w:val="0"/>
      <w:marRight w:val="0"/>
      <w:marTop w:val="0"/>
      <w:marBottom w:val="0"/>
      <w:divBdr>
        <w:top w:val="none" w:sz="0" w:space="0" w:color="auto"/>
        <w:left w:val="none" w:sz="0" w:space="0" w:color="auto"/>
        <w:bottom w:val="none" w:sz="0" w:space="0" w:color="auto"/>
        <w:right w:val="none" w:sz="0" w:space="0" w:color="auto"/>
      </w:divBdr>
    </w:div>
    <w:div w:id="1286353427">
      <w:bodyDiv w:val="1"/>
      <w:marLeft w:val="0"/>
      <w:marRight w:val="0"/>
      <w:marTop w:val="0"/>
      <w:marBottom w:val="0"/>
      <w:divBdr>
        <w:top w:val="none" w:sz="0" w:space="0" w:color="auto"/>
        <w:left w:val="none" w:sz="0" w:space="0" w:color="auto"/>
        <w:bottom w:val="none" w:sz="0" w:space="0" w:color="auto"/>
        <w:right w:val="none" w:sz="0" w:space="0" w:color="auto"/>
      </w:divBdr>
    </w:div>
    <w:div w:id="1320958471">
      <w:bodyDiv w:val="1"/>
      <w:marLeft w:val="0"/>
      <w:marRight w:val="0"/>
      <w:marTop w:val="0"/>
      <w:marBottom w:val="0"/>
      <w:divBdr>
        <w:top w:val="none" w:sz="0" w:space="0" w:color="auto"/>
        <w:left w:val="none" w:sz="0" w:space="0" w:color="auto"/>
        <w:bottom w:val="none" w:sz="0" w:space="0" w:color="auto"/>
        <w:right w:val="none" w:sz="0" w:space="0" w:color="auto"/>
      </w:divBdr>
    </w:div>
    <w:div w:id="1363677357">
      <w:bodyDiv w:val="1"/>
      <w:marLeft w:val="0"/>
      <w:marRight w:val="0"/>
      <w:marTop w:val="0"/>
      <w:marBottom w:val="0"/>
      <w:divBdr>
        <w:top w:val="none" w:sz="0" w:space="0" w:color="auto"/>
        <w:left w:val="none" w:sz="0" w:space="0" w:color="auto"/>
        <w:bottom w:val="none" w:sz="0" w:space="0" w:color="auto"/>
        <w:right w:val="none" w:sz="0" w:space="0" w:color="auto"/>
      </w:divBdr>
    </w:div>
    <w:div w:id="1418600630">
      <w:bodyDiv w:val="1"/>
      <w:marLeft w:val="0"/>
      <w:marRight w:val="0"/>
      <w:marTop w:val="0"/>
      <w:marBottom w:val="0"/>
      <w:divBdr>
        <w:top w:val="none" w:sz="0" w:space="0" w:color="auto"/>
        <w:left w:val="none" w:sz="0" w:space="0" w:color="auto"/>
        <w:bottom w:val="none" w:sz="0" w:space="0" w:color="auto"/>
        <w:right w:val="none" w:sz="0" w:space="0" w:color="auto"/>
      </w:divBdr>
    </w:div>
    <w:div w:id="1530950398">
      <w:bodyDiv w:val="1"/>
      <w:marLeft w:val="0"/>
      <w:marRight w:val="0"/>
      <w:marTop w:val="0"/>
      <w:marBottom w:val="0"/>
      <w:divBdr>
        <w:top w:val="none" w:sz="0" w:space="0" w:color="auto"/>
        <w:left w:val="none" w:sz="0" w:space="0" w:color="auto"/>
        <w:bottom w:val="none" w:sz="0" w:space="0" w:color="auto"/>
        <w:right w:val="none" w:sz="0" w:space="0" w:color="auto"/>
      </w:divBdr>
    </w:div>
    <w:div w:id="1537766075">
      <w:bodyDiv w:val="1"/>
      <w:marLeft w:val="0"/>
      <w:marRight w:val="0"/>
      <w:marTop w:val="0"/>
      <w:marBottom w:val="0"/>
      <w:divBdr>
        <w:top w:val="none" w:sz="0" w:space="0" w:color="auto"/>
        <w:left w:val="none" w:sz="0" w:space="0" w:color="auto"/>
        <w:bottom w:val="none" w:sz="0" w:space="0" w:color="auto"/>
        <w:right w:val="none" w:sz="0" w:space="0" w:color="auto"/>
      </w:divBdr>
    </w:div>
    <w:div w:id="1667130267">
      <w:bodyDiv w:val="1"/>
      <w:marLeft w:val="0"/>
      <w:marRight w:val="0"/>
      <w:marTop w:val="0"/>
      <w:marBottom w:val="0"/>
      <w:divBdr>
        <w:top w:val="none" w:sz="0" w:space="0" w:color="auto"/>
        <w:left w:val="none" w:sz="0" w:space="0" w:color="auto"/>
        <w:bottom w:val="none" w:sz="0" w:space="0" w:color="auto"/>
        <w:right w:val="none" w:sz="0" w:space="0" w:color="auto"/>
      </w:divBdr>
    </w:div>
    <w:div w:id="1705397065">
      <w:bodyDiv w:val="1"/>
      <w:marLeft w:val="0"/>
      <w:marRight w:val="0"/>
      <w:marTop w:val="0"/>
      <w:marBottom w:val="0"/>
      <w:divBdr>
        <w:top w:val="none" w:sz="0" w:space="0" w:color="auto"/>
        <w:left w:val="none" w:sz="0" w:space="0" w:color="auto"/>
        <w:bottom w:val="none" w:sz="0" w:space="0" w:color="auto"/>
        <w:right w:val="none" w:sz="0" w:space="0" w:color="auto"/>
      </w:divBdr>
    </w:div>
    <w:div w:id="1705862830">
      <w:bodyDiv w:val="1"/>
      <w:marLeft w:val="0"/>
      <w:marRight w:val="0"/>
      <w:marTop w:val="0"/>
      <w:marBottom w:val="0"/>
      <w:divBdr>
        <w:top w:val="none" w:sz="0" w:space="0" w:color="auto"/>
        <w:left w:val="none" w:sz="0" w:space="0" w:color="auto"/>
        <w:bottom w:val="none" w:sz="0" w:space="0" w:color="auto"/>
        <w:right w:val="none" w:sz="0" w:space="0" w:color="auto"/>
      </w:divBdr>
    </w:div>
    <w:div w:id="1717503628">
      <w:bodyDiv w:val="1"/>
      <w:marLeft w:val="0"/>
      <w:marRight w:val="0"/>
      <w:marTop w:val="0"/>
      <w:marBottom w:val="0"/>
      <w:divBdr>
        <w:top w:val="none" w:sz="0" w:space="0" w:color="auto"/>
        <w:left w:val="none" w:sz="0" w:space="0" w:color="auto"/>
        <w:bottom w:val="none" w:sz="0" w:space="0" w:color="auto"/>
        <w:right w:val="none" w:sz="0" w:space="0" w:color="auto"/>
      </w:divBdr>
    </w:div>
    <w:div w:id="1737783131">
      <w:bodyDiv w:val="1"/>
      <w:marLeft w:val="0"/>
      <w:marRight w:val="0"/>
      <w:marTop w:val="0"/>
      <w:marBottom w:val="0"/>
      <w:divBdr>
        <w:top w:val="none" w:sz="0" w:space="0" w:color="auto"/>
        <w:left w:val="none" w:sz="0" w:space="0" w:color="auto"/>
        <w:bottom w:val="none" w:sz="0" w:space="0" w:color="auto"/>
        <w:right w:val="none" w:sz="0" w:space="0" w:color="auto"/>
      </w:divBdr>
    </w:div>
    <w:div w:id="1740244690">
      <w:bodyDiv w:val="1"/>
      <w:marLeft w:val="0"/>
      <w:marRight w:val="0"/>
      <w:marTop w:val="0"/>
      <w:marBottom w:val="0"/>
      <w:divBdr>
        <w:top w:val="none" w:sz="0" w:space="0" w:color="auto"/>
        <w:left w:val="none" w:sz="0" w:space="0" w:color="auto"/>
        <w:bottom w:val="none" w:sz="0" w:space="0" w:color="auto"/>
        <w:right w:val="none" w:sz="0" w:space="0" w:color="auto"/>
      </w:divBdr>
    </w:div>
    <w:div w:id="1763914236">
      <w:bodyDiv w:val="1"/>
      <w:marLeft w:val="0"/>
      <w:marRight w:val="0"/>
      <w:marTop w:val="0"/>
      <w:marBottom w:val="0"/>
      <w:divBdr>
        <w:top w:val="none" w:sz="0" w:space="0" w:color="auto"/>
        <w:left w:val="none" w:sz="0" w:space="0" w:color="auto"/>
        <w:bottom w:val="none" w:sz="0" w:space="0" w:color="auto"/>
        <w:right w:val="none" w:sz="0" w:space="0" w:color="auto"/>
      </w:divBdr>
    </w:div>
    <w:div w:id="1862934399">
      <w:bodyDiv w:val="1"/>
      <w:marLeft w:val="0"/>
      <w:marRight w:val="0"/>
      <w:marTop w:val="0"/>
      <w:marBottom w:val="0"/>
      <w:divBdr>
        <w:top w:val="none" w:sz="0" w:space="0" w:color="auto"/>
        <w:left w:val="none" w:sz="0" w:space="0" w:color="auto"/>
        <w:bottom w:val="none" w:sz="0" w:space="0" w:color="auto"/>
        <w:right w:val="none" w:sz="0" w:space="0" w:color="auto"/>
      </w:divBdr>
    </w:div>
    <w:div w:id="1905487725">
      <w:bodyDiv w:val="1"/>
      <w:marLeft w:val="0"/>
      <w:marRight w:val="0"/>
      <w:marTop w:val="0"/>
      <w:marBottom w:val="0"/>
      <w:divBdr>
        <w:top w:val="none" w:sz="0" w:space="0" w:color="auto"/>
        <w:left w:val="none" w:sz="0" w:space="0" w:color="auto"/>
        <w:bottom w:val="none" w:sz="0" w:space="0" w:color="auto"/>
        <w:right w:val="none" w:sz="0" w:space="0" w:color="auto"/>
      </w:divBdr>
    </w:div>
    <w:div w:id="1926497099">
      <w:bodyDiv w:val="1"/>
      <w:marLeft w:val="0"/>
      <w:marRight w:val="0"/>
      <w:marTop w:val="0"/>
      <w:marBottom w:val="0"/>
      <w:divBdr>
        <w:top w:val="none" w:sz="0" w:space="0" w:color="auto"/>
        <w:left w:val="none" w:sz="0" w:space="0" w:color="auto"/>
        <w:bottom w:val="none" w:sz="0" w:space="0" w:color="auto"/>
        <w:right w:val="none" w:sz="0" w:space="0" w:color="auto"/>
      </w:divBdr>
    </w:div>
    <w:div w:id="1965305680">
      <w:bodyDiv w:val="1"/>
      <w:marLeft w:val="0"/>
      <w:marRight w:val="0"/>
      <w:marTop w:val="0"/>
      <w:marBottom w:val="0"/>
      <w:divBdr>
        <w:top w:val="none" w:sz="0" w:space="0" w:color="auto"/>
        <w:left w:val="none" w:sz="0" w:space="0" w:color="auto"/>
        <w:bottom w:val="none" w:sz="0" w:space="0" w:color="auto"/>
        <w:right w:val="none" w:sz="0" w:space="0" w:color="auto"/>
      </w:divBdr>
    </w:div>
    <w:div w:id="1981222709">
      <w:bodyDiv w:val="1"/>
      <w:marLeft w:val="0"/>
      <w:marRight w:val="0"/>
      <w:marTop w:val="0"/>
      <w:marBottom w:val="0"/>
      <w:divBdr>
        <w:top w:val="none" w:sz="0" w:space="0" w:color="auto"/>
        <w:left w:val="none" w:sz="0" w:space="0" w:color="auto"/>
        <w:bottom w:val="none" w:sz="0" w:space="0" w:color="auto"/>
        <w:right w:val="none" w:sz="0" w:space="0" w:color="auto"/>
      </w:divBdr>
    </w:div>
    <w:div w:id="2045252635">
      <w:bodyDiv w:val="1"/>
      <w:marLeft w:val="0"/>
      <w:marRight w:val="0"/>
      <w:marTop w:val="0"/>
      <w:marBottom w:val="0"/>
      <w:divBdr>
        <w:top w:val="none" w:sz="0" w:space="0" w:color="auto"/>
        <w:left w:val="none" w:sz="0" w:space="0" w:color="auto"/>
        <w:bottom w:val="none" w:sz="0" w:space="0" w:color="auto"/>
        <w:right w:val="none" w:sz="0" w:space="0" w:color="auto"/>
      </w:divBdr>
    </w:div>
    <w:div w:id="2060470266">
      <w:bodyDiv w:val="1"/>
      <w:marLeft w:val="0"/>
      <w:marRight w:val="0"/>
      <w:marTop w:val="0"/>
      <w:marBottom w:val="0"/>
      <w:divBdr>
        <w:top w:val="none" w:sz="0" w:space="0" w:color="auto"/>
        <w:left w:val="none" w:sz="0" w:space="0" w:color="auto"/>
        <w:bottom w:val="none" w:sz="0" w:space="0" w:color="auto"/>
        <w:right w:val="none" w:sz="0" w:space="0" w:color="auto"/>
      </w:divBdr>
    </w:div>
    <w:div w:id="20745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98629E-8404-4DA7-B528-42088C5B6158}"/>
</file>

<file path=customXml/itemProps2.xml><?xml version="1.0" encoding="utf-8"?>
<ds:datastoreItem xmlns:ds="http://schemas.openxmlformats.org/officeDocument/2006/customXml" ds:itemID="{34A146B3-D795-4698-9042-52490A1ADB4D}"/>
</file>

<file path=customXml/itemProps3.xml><?xml version="1.0" encoding="utf-8"?>
<ds:datastoreItem xmlns:ds="http://schemas.openxmlformats.org/officeDocument/2006/customXml" ds:itemID="{B06724C2-5C0B-4FCB-A97A-972CAB3827DD}"/>
</file>

<file path=docProps/app.xml><?xml version="1.0" encoding="utf-8"?>
<Properties xmlns="http://schemas.openxmlformats.org/officeDocument/2006/extended-properties" xmlns:vt="http://schemas.openxmlformats.org/officeDocument/2006/docPropsVTypes">
  <Template>Normal</Template>
  <TotalTime>1</TotalTime>
  <Pages>43</Pages>
  <Words>11079</Words>
  <Characters>63153</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Definitions</vt:lpstr>
    </vt:vector>
  </TitlesOfParts>
  <Company>Zader</Company>
  <LinksUpToDate>false</LinksUpToDate>
  <CharactersWithSpaces>74084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dc:title>
  <dc:creator>Zader</dc:creator>
  <cp:lastModifiedBy>Ludwe Hanana</cp:lastModifiedBy>
  <cp:revision>2</cp:revision>
  <cp:lastPrinted>2019-06-03T08:18:00Z</cp:lastPrinted>
  <dcterms:created xsi:type="dcterms:W3CDTF">2020-03-04T14:19:00Z</dcterms:created>
  <dcterms:modified xsi:type="dcterms:W3CDTF">2020-03-04T14:19:00Z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